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ED" w:rsidRPr="005756ED" w:rsidRDefault="005756ED" w:rsidP="005756ED">
      <w:pPr>
        <w:jc w:val="right"/>
        <w:rPr>
          <w:rFonts w:ascii="Times New Roman" w:hAnsi="Times New Roman" w:cs="Times New Roman"/>
        </w:rPr>
      </w:pPr>
      <w:r w:rsidRPr="005756ED">
        <w:rPr>
          <w:rFonts w:ascii="Times New Roman" w:hAnsi="Times New Roman" w:cs="Times New Roman"/>
        </w:rPr>
        <w:t>Прило</w:t>
      </w:r>
      <w:r w:rsidR="009B1648">
        <w:rPr>
          <w:rFonts w:ascii="Times New Roman" w:hAnsi="Times New Roman" w:cs="Times New Roman"/>
        </w:rPr>
        <w:t>жение к Приказу от 26.05.2016 №30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C57105" w:rsidRPr="00C57105" w:rsidTr="00C57105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654864" w:rsidRDefault="003D5401" w:rsidP="0007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ПОЛОЖЕНИЕ </w:t>
            </w:r>
          </w:p>
          <w:p w:rsidR="003D5401" w:rsidRDefault="003D5401" w:rsidP="0007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АНТИКОРРУПЦИОННОЙ ПОЛИТИКЕ МУНИЦИПАЛЬНОГО КАЗЕН</w:t>
            </w:r>
            <w:r w:rsidR="00A35B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НОГО УЧРЕЖДЕНИЯ «УПРАВЛЕНИЕ 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ОБЕСПЕЧЕНИЮ ДЕЯТЕЛЬНОСТИ ОРГАНОВ МЕСТНОГО САМОУПРАВЛЕНИЯ БЕРЕЗОВСКОГО ГОРОДСКОГО ОКРУГА»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Цели и задачи внедрения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</w:t>
            </w:r>
          </w:p>
          <w:p w:rsidR="00C57105" w:rsidRPr="00C57105" w:rsidRDefault="00C57105" w:rsidP="00075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Антикоррупционная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Муниципального </w:t>
            </w:r>
            <w:r w:rsidR="00075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казенного учреждения </w:t>
            </w:r>
            <w:r w:rsidR="0007515A" w:rsidRPr="0007515A">
              <w:rPr>
                <w:rFonts w:ascii="Times New Roman" w:hAnsi="Times New Roman" w:cs="Times New Roman"/>
                <w:sz w:val="24"/>
                <w:szCs w:val="24"/>
              </w:rPr>
              <w:t>«Управление по обеспечению деятельности органов местного самоуправления Березовского городского округа»</w:t>
            </w:r>
            <w:r w:rsidR="0007515A">
              <w:rPr>
                <w:rFonts w:ascii="Times New Roman" w:hAnsi="Times New Roman" w:cs="Times New Roman"/>
                <w:sz w:val="24"/>
                <w:szCs w:val="24"/>
              </w:rPr>
              <w:t xml:space="preserve"> далее (учреждение)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 </w:t>
            </w:r>
            <w:r w:rsidR="0007515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Положение  об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политике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4801C9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 Положение) разработано на основе следующих нормативных актов: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1)Федеральный закон от 25 декабря 2008 г. № 273-ФЗ «О противодействии коррупции» (далее – Федеральный закон № 273-ФЗ);  </w:t>
            </w:r>
          </w:p>
          <w:p w:rsidR="00C57105" w:rsidRPr="00C57105" w:rsidRDefault="00463A5F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)Федеральный закон от 05.04.2013г.  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со ст.13.3 Федерального закона № 273-ФЗ меры по предупреждению коррупции, принимаемые в </w:t>
            </w:r>
            <w:r w:rsidR="002C1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учреждении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включают: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1) определение подразделений или должностных лиц, ответственных за профилактику коррупционных и иных правонарушений;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сотрудничество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4801C9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правоохранительными органами;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разработку и внедрение в практику стандартов и процедур, направленных на обеспечение добросовестной работы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принятие кодекса этики и служебного поведения работников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5) предотвращение и урегулирование конфликта интересов;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6) недопущение составления неофициальной отчетности и использования поддельных документов.</w:t>
            </w:r>
          </w:p>
          <w:p w:rsidR="003D5401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Понятия и определения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Коррупция 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другими физическими лицами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. Коррупцией также является совершение перечисленных деяний от имени или в интересах юридического лица (пункт 1 статьи 1 Федерального закона от 25 декабря 2008 г. № 273-ФЗ «О противодействии коррупции»).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 коррупции 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г. № 273-ФЗ «О противодействии коррупции»):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а) по предупреждению коррупции, в том числе по выявлению и последующему устранению причин коррупции (профилактика коррупции);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б) по выявлению, предупреждению, пресечению, раскрытию и расследованию коррупционных правонарушений (борьба с коррупцией);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в) по минимизации и (или) ликвидации последствий коррупционных правонарушений.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– юридическое лицо независимо от формы собственности, организационно-правовой формы и отраслевой принадлежности.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Контрагент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Взятка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Коммерческий подкуп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      </w:r>
            <w:proofErr w:type="gramEnd"/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 интересов 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(представителем организации) которой он является.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Личная заинтересованность работника (представителя учреждения) – заинтересованность работника (представителя учреждения), связанная с возможностью получения работником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(представителем учреждения)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Основные принципы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мер противодействия коррупции в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учреждении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основываться на ключевых принципах:</w:t>
            </w:r>
          </w:p>
          <w:p w:rsidR="00C57105" w:rsidRPr="00C57105" w:rsidRDefault="00580409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Принцип соответствия политики организации действующему законодательству и общепринятым нормам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реализуемых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Конституции Российской Федерации, заключенным Российской Федерацией международным договорам, законодательству Российской Федерации и иным нормативным правовым актам, применимым к организации.</w:t>
            </w:r>
          </w:p>
          <w:p w:rsidR="00C57105" w:rsidRPr="00C57105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личного примера руководства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Ключевая роль руководства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формировании культуры нетерпимости к коррупции и в создании внутриорганизационной системы предупреждения и противодействия коррупции.</w:t>
            </w:r>
          </w:p>
          <w:p w:rsidR="00C57105" w:rsidRPr="00C57105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вовлеченности работников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Информированность работников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положениях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законодательства и их активное участие в формировании и реализации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стандартов и процедур.</w:t>
            </w:r>
          </w:p>
          <w:p w:rsidR="00C57105" w:rsidRPr="00C57105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соразмерности </w:t>
            </w:r>
            <w:proofErr w:type="spellStart"/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 риску  коррупции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выполнение комплекса мероприятий, позволяющих снизить вероятность вовлечения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ее руководителей и сотрудников в коррупционную деятельность, осуществляется с учетом существующих в деятельности данного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4801C9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рисков.</w:t>
            </w:r>
          </w:p>
          <w:p w:rsidR="00C57105" w:rsidRPr="00C57105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эффективности </w:t>
            </w:r>
            <w:proofErr w:type="spellStart"/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в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учреждении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которые имеют низкую стоимость, обеспечивают простоту реализации и </w:t>
            </w: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значимый результат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57105" w:rsidRPr="00C57105" w:rsidRDefault="00C57105" w:rsidP="00463A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3.6.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ответственности и неотвратимости наказания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Неотвратимость наказания для работников </w:t>
            </w:r>
            <w:r w:rsidR="004801C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 внутриорганизационной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политики.</w:t>
            </w:r>
          </w:p>
          <w:p w:rsidR="00C57105" w:rsidRPr="00C57105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3.7.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открытости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Информирование контрагентов, партнеров и общественности о принятых в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учреждении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стандартах ведения деятельности.</w:t>
            </w:r>
          </w:p>
          <w:p w:rsidR="00C57105" w:rsidRPr="00580409" w:rsidRDefault="00580409" w:rsidP="00580409">
            <w:pPr>
              <w:pStyle w:val="a4"/>
              <w:numPr>
                <w:ilvl w:val="1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7105" w:rsidRPr="005804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постоянного контроля и регулярного мониторинга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Регулярное осуществление мониторинга эффективности внедренных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стандартов и процедур, а также </w:t>
            </w: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исполнением.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4. Область применения политики и круг лиц, попадающих под ее действие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Основным кругом лиц, попадающих под действие политики, являются работники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находящиеся с ней в трудовых отношениях, вне зависимости от занимаемой должности и выполняемых функций. Политика распространяется и на лица, выполняющие для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или предоставляющие услуги на основе гражданско-правовых договоров.</w:t>
            </w:r>
          </w:p>
          <w:p w:rsidR="00C57105" w:rsidRPr="00580409" w:rsidRDefault="00580409" w:rsidP="005804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57105" w:rsidRPr="0058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должностных лиц </w:t>
            </w:r>
            <w:r w:rsidR="00095FE6" w:rsidRPr="0058040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C57105" w:rsidRPr="0058040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учреждении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ответственным за противодействие коррупции, исходя из установленных задач, специфики деятельности, штатной численности, организационной структуры, материальных ресурсов является комиссия по противодействию коррупции. Задачи, функции и полномочия в комиссии по противодействию коррупции в сфере противодействия коррупции определены Положением о комиссии по противодействию коррупции в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учреждении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Определение и закрепление обязанностей работников 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предупреждением и противодействием коррупции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Обязанности работников организации в связи с предупреждением и противодействием коррупции обязательны для всех работников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и включены в трудовой договор с работником.</w:t>
            </w:r>
          </w:p>
          <w:p w:rsidR="00C57105" w:rsidRPr="00C57105" w:rsidRDefault="00095FE6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7105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вправе применить к работнику меры дисциплинарного взыскания, включая увольнение, при наличии оснований, предусмотренных ТК РФ, за совершения неправомерных действий, повлекших неисполнение возложенных на него обязанностей, связанных с предупреждением и противодействием коррупции: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воздерживаться от совершения и (или) участия в совершении коррупционных правонарушений в интересах или от имени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незамедлительно информировать руководство организации,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начальника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о случаях склонения работника к совершению коррупционных правонарушений;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незамедлительно информировать непосредственного начальника, руководство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ставшей известной информации о случаях совершения коррупционных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правонарушений другими работниками, контрагентами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иными лицами;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Установление перечня реализуемых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в учреждении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стандартов, процедур и порядок их выполнения (применения)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587"/>
              <w:gridCol w:w="5752"/>
            </w:tblGrid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Направление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Нормативное обеспечение, закрепление стандартов поведения и декларация намерений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Разработка и принятие Положения об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антикоррупционной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политике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и принятие кодекса этики и служебного поведения работников организации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095F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Комиссии по урегулированию споров между участниками отношений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и принятие правил, регламентирующих вопросы обмена деловыми подарками и знаками делового гостеприимства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Введение в договоры, связанные с хозяйственной деятельностью </w:t>
                  </w:r>
                  <w:r w:rsidR="00095F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</w:t>
                  </w: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стандартной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антикоррупционной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оговорки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58040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Введение обязанностей по соблюдению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антикоррупционной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политики в </w:t>
                  </w:r>
                  <w:r w:rsidR="005804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должностные инструкции</w:t>
                  </w: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работников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Разработка и введение специальных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антикоррупционных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процедур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Введение процедуры информирования работниками </w:t>
                  </w:r>
                  <w:r w:rsidR="00095F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</w:t>
                  </w:r>
                  <w:r w:rsidR="00095FE6"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</w:t>
                  </w:r>
                  <w:r w:rsidR="00095F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</w:t>
                  </w:r>
                  <w:r w:rsidR="00095FE6"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      </w:r>
                  <w:proofErr w:type="gramEnd"/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антикоррупционных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мер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Обучение и информирование работников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Ежегодное ознакомление работников под роспись с нормативными документами, регламентирующими вопросы предупреждения и противодействия коррупции в </w:t>
                  </w:r>
                  <w:r w:rsidR="00095FE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обучающих мероприятий по вопросам профилактики и противодействия коррупции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Организация индивидуального консультирования работников по вопросам применения (соблюдения)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антикоррупционных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стандартов и процедур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Обеспечение соответствия системы внутреннего контроля и аудита организации требованиям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антикоррупционной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политики организации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регулярного контроля соблюдения внутренних процедур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регулярного контроля экономической обоснованности расходов в сферах с высоким коррупционным риском: обмен деловыми подарками, представительские расходы, благотворительные пожертвования, вознаграждения внешним консультантам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Оценка результатов проводимой </w:t>
                  </w:r>
                  <w:proofErr w:type="spellStart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антикоррупционной</w:t>
                  </w:r>
                  <w:proofErr w:type="spellEnd"/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работы и распространение отчетных материалов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регулярной оценки результатов работы по противодействию коррупции</w:t>
                  </w:r>
                </w:p>
              </w:tc>
            </w:tr>
            <w:tr w:rsidR="00C57105" w:rsidRPr="00C5710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7105" w:rsidRPr="00C57105" w:rsidRDefault="00C57105" w:rsidP="00C571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71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      </w:r>
                </w:p>
              </w:tc>
            </w:tr>
          </w:tbl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качестве приложения к Положению об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 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жегодно утверждается план реализации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8. Оценка коррупционных рисков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Целью оценки коррупционных рисков является определение конкретных процессов и видов деятельности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 реализации которых наиболее высока вероятность совершения работниками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коррупционных </w:t>
            </w: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правонарушений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в целях получения личной выгоды, так и в целях получения выгоды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коррупционных рисков является важнейшим элементом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политики. Она позволяет обеспечить соответствие реализуемых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специфике деятельности </w:t>
            </w:r>
            <w:r w:rsidR="00095FE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095FE6"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и рационально использовать ресурсы, направляемые на проведение работы по профилактике коррупции.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5F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коррупционных рисков проводится в соответствующем порядке</w:t>
            </w:r>
            <w:r w:rsidR="005756E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представить деятельность учреждения в виде отдельных процессов, в каждом из которых выделить составные элементы (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подпроцессы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выделить «критические точки» - для каждого процесса и определить те элементы (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подпроцессы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), при реализации которых наиболее вероятно возникновение коррупционных правонарушений.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каждого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подпроцесса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реализация которого связана с коррупционным риском, </w:t>
            </w: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составить описание возможных коррупционных правонарушений, включающее: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характеристику выгоды или преимущества, которое может быть получено учреждением или ее отдельными работниками при совершении «коррупционного правонарушения»;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должности в учреждении, которые являются «ключевыми» для совершения коррупционного правонарушения;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– </w:t>
            </w:r>
            <w:proofErr w:type="gram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каких должностных лиц учреждения необходимо, чтобы совершение коррупционного правонарушения стало возможным;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- вероятные формы осуществления коррупционных платежей.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оценки коррупционных рисков разрабатывается комплекс мер по устранению или минимизации коррупционных рисков.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9. Ответственность работников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за несоблюдение требований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Порядок пересмотра и внесения изменений в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антикоррупционную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политику</w:t>
            </w:r>
          </w:p>
          <w:p w:rsidR="00C57105" w:rsidRPr="00C57105" w:rsidRDefault="00C57105" w:rsidP="00C57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Данный локальный нормативный акт может быть пересмотрен, в него могут быть внесены изменения в случае изменения законодательства РФ. Конкретизация отдельных аспектов </w:t>
            </w:r>
            <w:proofErr w:type="spellStart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57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 может осуществляться путем разработки дополнений и приложений к данному акту.</w:t>
            </w:r>
          </w:p>
        </w:tc>
      </w:tr>
    </w:tbl>
    <w:p w:rsidR="00B3279D" w:rsidRDefault="00B3279D"/>
    <w:sectPr w:rsidR="00B3279D" w:rsidSect="0095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512A"/>
    <w:multiLevelType w:val="multilevel"/>
    <w:tmpl w:val="E7B21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16BB8"/>
    <w:multiLevelType w:val="multilevel"/>
    <w:tmpl w:val="9ABA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51397"/>
    <w:multiLevelType w:val="hybridMultilevel"/>
    <w:tmpl w:val="BB5C33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023FD"/>
    <w:multiLevelType w:val="multilevel"/>
    <w:tmpl w:val="A9F4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1F6982"/>
    <w:multiLevelType w:val="multilevel"/>
    <w:tmpl w:val="F9ACC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190005"/>
    <w:multiLevelType w:val="multilevel"/>
    <w:tmpl w:val="FD6847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B26038"/>
    <w:multiLevelType w:val="multilevel"/>
    <w:tmpl w:val="162E2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F4490"/>
    <w:multiLevelType w:val="multilevel"/>
    <w:tmpl w:val="2176F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5D1E5E"/>
    <w:multiLevelType w:val="multilevel"/>
    <w:tmpl w:val="6CD23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67026E"/>
    <w:multiLevelType w:val="multilevel"/>
    <w:tmpl w:val="C0F6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3"/>
    </w:lvlOverride>
  </w:num>
  <w:num w:numId="2">
    <w:abstractNumId w:val="6"/>
    <w:lvlOverride w:ilvl="0">
      <w:startOverride w:val="3"/>
    </w:lvlOverride>
  </w:num>
  <w:num w:numId="3">
    <w:abstractNumId w:val="0"/>
    <w:lvlOverride w:ilvl="0">
      <w:startOverride w:val="3"/>
    </w:lvlOverride>
  </w:num>
  <w:num w:numId="4">
    <w:abstractNumId w:val="7"/>
    <w:lvlOverride w:ilvl="0">
      <w:startOverride w:val="3"/>
    </w:lvlOverride>
  </w:num>
  <w:num w:numId="5">
    <w:abstractNumId w:val="3"/>
    <w:lvlOverride w:ilvl="0">
      <w:startOverride w:val="3"/>
    </w:lvlOverride>
  </w:num>
  <w:num w:numId="6">
    <w:abstractNumId w:val="1"/>
    <w:lvlOverride w:ilvl="0">
      <w:startOverride w:val="3"/>
    </w:lvlOverride>
  </w:num>
  <w:num w:numId="7">
    <w:abstractNumId w:val="8"/>
    <w:lvlOverride w:ilvl="0">
      <w:startOverride w:val="3"/>
    </w:lvlOverride>
  </w:num>
  <w:num w:numId="8">
    <w:abstractNumId w:val="9"/>
    <w:lvlOverride w:ilvl="0">
      <w:startOverride w:val="5"/>
    </w:lvlOverride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105"/>
    <w:rsid w:val="0007515A"/>
    <w:rsid w:val="00095FE6"/>
    <w:rsid w:val="00193A13"/>
    <w:rsid w:val="00200CB9"/>
    <w:rsid w:val="002C15F4"/>
    <w:rsid w:val="003D5401"/>
    <w:rsid w:val="00463A5F"/>
    <w:rsid w:val="004801C9"/>
    <w:rsid w:val="005756ED"/>
    <w:rsid w:val="00580409"/>
    <w:rsid w:val="00654864"/>
    <w:rsid w:val="00815963"/>
    <w:rsid w:val="00833B23"/>
    <w:rsid w:val="00897914"/>
    <w:rsid w:val="008E40B9"/>
    <w:rsid w:val="00953A16"/>
    <w:rsid w:val="009B1648"/>
    <w:rsid w:val="00A35BC5"/>
    <w:rsid w:val="00A63351"/>
    <w:rsid w:val="00B3279D"/>
    <w:rsid w:val="00C5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80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2356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10</cp:revision>
  <cp:lastPrinted>2016-06-30T12:21:00Z</cp:lastPrinted>
  <dcterms:created xsi:type="dcterms:W3CDTF">2016-06-29T06:47:00Z</dcterms:created>
  <dcterms:modified xsi:type="dcterms:W3CDTF">2016-07-13T10:24:00Z</dcterms:modified>
</cp:coreProperties>
</file>