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93" w:rsidRDefault="002C5D93" w:rsidP="002C5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2C5D93" w:rsidRDefault="002C5D93" w:rsidP="002C5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93">
        <w:rPr>
          <w:rFonts w:ascii="Times New Roman" w:hAnsi="Times New Roman" w:cs="Times New Roman"/>
          <w:b/>
          <w:sz w:val="28"/>
          <w:szCs w:val="28"/>
        </w:rPr>
        <w:t>АДМИНИСТРАЦИЯ БЕРЕЗОВСКОГО ГОРОДСКОГО ОКРУГА</w:t>
      </w:r>
    </w:p>
    <w:p w:rsidR="002C5D93" w:rsidRDefault="002C5D93" w:rsidP="002C5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93">
        <w:rPr>
          <w:rFonts w:ascii="Times New Roman" w:hAnsi="Times New Roman" w:cs="Times New Roman"/>
          <w:b/>
          <w:sz w:val="28"/>
          <w:szCs w:val="28"/>
        </w:rPr>
        <w:t>ПОСТАНОВЛЕ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C5D93">
        <w:rPr>
          <w:rFonts w:ascii="Times New Roman" w:hAnsi="Times New Roman" w:cs="Times New Roman"/>
          <w:b/>
          <w:sz w:val="28"/>
          <w:szCs w:val="28"/>
        </w:rPr>
        <w:t>ИЕ</w:t>
      </w:r>
    </w:p>
    <w:p w:rsidR="002C5D93" w:rsidRDefault="002C5D93" w:rsidP="002C5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93" w:rsidRDefault="002C5D93" w:rsidP="002C5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93" w:rsidRPr="00DE571F" w:rsidRDefault="002C5D93" w:rsidP="002C5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г. </w:t>
      </w:r>
      <w:r w:rsidR="0062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71F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2C5D93" w:rsidRDefault="002C5D93" w:rsidP="002C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93" w:rsidRPr="00B06D6E" w:rsidRDefault="002C5D93" w:rsidP="00B06D6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6D6E">
        <w:rPr>
          <w:rFonts w:ascii="Times New Roman" w:hAnsi="Times New Roman" w:cs="Times New Roman"/>
          <w:b/>
          <w:i/>
          <w:sz w:val="28"/>
          <w:szCs w:val="28"/>
        </w:rPr>
        <w:t>Об утверждении</w:t>
      </w:r>
      <w:r w:rsidR="00B06D6E" w:rsidRPr="00B06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6D6E" w:rsidRPr="00B06D6E">
        <w:rPr>
          <w:rFonts w:ascii="Times New Roman" w:eastAsia="Calibri" w:hAnsi="Times New Roman" w:cs="Times New Roman"/>
          <w:b/>
          <w:i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Березовского городского округа на 202</w:t>
      </w:r>
      <w:r w:rsidR="00F54180" w:rsidRPr="00F54180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B06D6E" w:rsidRPr="00B06D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 w:rsidR="00B06D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2C5D93" w:rsidRPr="002C5D93" w:rsidRDefault="002C5D93" w:rsidP="002C5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D93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2C5D93">
        <w:rPr>
          <w:rFonts w:ascii="Times New Roman" w:hAnsi="Times New Roman" w:cs="Times New Roman"/>
          <w:sz w:val="28"/>
          <w:szCs w:val="28"/>
        </w:rPr>
        <w:t>:</w:t>
      </w:r>
    </w:p>
    <w:p w:rsidR="002C5D93" w:rsidRPr="00622DC2" w:rsidRDefault="002C5D93" w:rsidP="00622D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D93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622DC2" w:rsidRPr="00622DC2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контроля в сфере благоустройства на территории Березо</w:t>
      </w:r>
      <w:r w:rsidR="00CC1C38">
        <w:rPr>
          <w:rFonts w:ascii="Times New Roman" w:eastAsia="Calibri" w:hAnsi="Times New Roman" w:cs="Times New Roman"/>
          <w:sz w:val="28"/>
          <w:szCs w:val="28"/>
        </w:rPr>
        <w:t>вского городского округа на 202</w:t>
      </w:r>
      <w:r w:rsidR="00F54180" w:rsidRPr="00F54180">
        <w:rPr>
          <w:rFonts w:ascii="Times New Roman" w:eastAsia="Calibri" w:hAnsi="Times New Roman" w:cs="Times New Roman"/>
          <w:sz w:val="28"/>
          <w:szCs w:val="28"/>
        </w:rPr>
        <w:t>5</w:t>
      </w:r>
      <w:r w:rsidR="00622DC2" w:rsidRPr="00622DC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22D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5D93" w:rsidRPr="00E066DB" w:rsidRDefault="002C5D93" w:rsidP="00B06D6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066DB">
        <w:rPr>
          <w:color w:val="000000" w:themeColor="text1"/>
          <w:sz w:val="28"/>
          <w:szCs w:val="28"/>
        </w:rPr>
        <w:t xml:space="preserve">2. </w:t>
      </w:r>
      <w:r w:rsidR="00622DC2">
        <w:rPr>
          <w:color w:val="000000" w:themeColor="text1"/>
          <w:sz w:val="28"/>
          <w:szCs w:val="28"/>
        </w:rPr>
        <w:t xml:space="preserve"> </w:t>
      </w:r>
      <w:r w:rsidRPr="00E066DB">
        <w:rPr>
          <w:color w:val="000000" w:themeColor="text1"/>
          <w:sz w:val="28"/>
          <w:szCs w:val="28"/>
        </w:rPr>
        <w:t>Д</w:t>
      </w:r>
      <w:r w:rsidRPr="00E066DB">
        <w:rPr>
          <w:color w:val="000000"/>
          <w:sz w:val="28"/>
          <w:szCs w:val="28"/>
        </w:rPr>
        <w:t>олжностным лицам администрации Березовского городского округа,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 </w:t>
      </w:r>
    </w:p>
    <w:p w:rsidR="002C5D93" w:rsidRPr="00E066DB" w:rsidRDefault="002C5D93" w:rsidP="00B06D6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066DB">
        <w:rPr>
          <w:color w:val="000000"/>
          <w:sz w:val="28"/>
          <w:szCs w:val="28"/>
        </w:rPr>
        <w:t>3.</w:t>
      </w:r>
      <w:r w:rsidR="00622DC2">
        <w:rPr>
          <w:color w:val="000000"/>
          <w:sz w:val="28"/>
          <w:szCs w:val="28"/>
        </w:rPr>
        <w:t xml:space="preserve"> </w:t>
      </w:r>
      <w:r w:rsidRPr="00E066DB">
        <w:rPr>
          <w:color w:val="000000"/>
          <w:sz w:val="28"/>
          <w:szCs w:val="28"/>
        </w:rPr>
        <w:t>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(«березовский.рф»).</w:t>
      </w:r>
    </w:p>
    <w:p w:rsidR="002C5D93" w:rsidRDefault="002C5D93" w:rsidP="00B06D6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066DB">
        <w:rPr>
          <w:color w:val="000000"/>
          <w:sz w:val="28"/>
          <w:szCs w:val="28"/>
        </w:rPr>
        <w:t>4.</w:t>
      </w:r>
      <w:r w:rsidR="00622DC2">
        <w:rPr>
          <w:color w:val="000000"/>
          <w:sz w:val="28"/>
          <w:szCs w:val="28"/>
        </w:rPr>
        <w:t xml:space="preserve"> </w:t>
      </w:r>
      <w:r w:rsidRPr="00E066DB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Березовского городского округа </w:t>
      </w:r>
      <w:r w:rsidR="005A1C7C">
        <w:rPr>
          <w:color w:val="000000"/>
          <w:sz w:val="28"/>
          <w:szCs w:val="28"/>
        </w:rPr>
        <w:t xml:space="preserve">                 </w:t>
      </w:r>
      <w:r w:rsidR="005C185A">
        <w:rPr>
          <w:color w:val="000000"/>
          <w:sz w:val="28"/>
          <w:szCs w:val="28"/>
        </w:rPr>
        <w:t>А.В. Еловикова.</w:t>
      </w:r>
    </w:p>
    <w:p w:rsidR="002C5D93" w:rsidRDefault="002C5D93" w:rsidP="00B06D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5D93" w:rsidRPr="002C5D93" w:rsidRDefault="002C5D93" w:rsidP="00B06D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D93">
        <w:rPr>
          <w:color w:val="000000"/>
          <w:sz w:val="28"/>
          <w:szCs w:val="28"/>
        </w:rPr>
        <w:t xml:space="preserve">Глава Березовского городского округа, </w:t>
      </w:r>
    </w:p>
    <w:p w:rsidR="002C5D93" w:rsidRPr="002C5D93" w:rsidRDefault="002C5D93" w:rsidP="002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93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>Е.Р.Писцов</w:t>
      </w:r>
    </w:p>
    <w:p w:rsidR="002C5D93" w:rsidRPr="002C5D93" w:rsidRDefault="002C5D93" w:rsidP="002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93" w:rsidRPr="002C5D93" w:rsidRDefault="002C5D93" w:rsidP="002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93" w:rsidRPr="002C5D93" w:rsidRDefault="002C5D93" w:rsidP="002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D93" w:rsidRDefault="002C5D93" w:rsidP="002C5D93">
      <w:pPr>
        <w:jc w:val="both"/>
        <w:rPr>
          <w:szCs w:val="20"/>
        </w:rPr>
      </w:pPr>
    </w:p>
    <w:p w:rsidR="002C5D93" w:rsidRDefault="002C5D93" w:rsidP="002C5D93">
      <w:pPr>
        <w:jc w:val="both"/>
        <w:rPr>
          <w:szCs w:val="20"/>
        </w:rPr>
      </w:pPr>
    </w:p>
    <w:p w:rsidR="002C5D93" w:rsidRDefault="002C5D93" w:rsidP="002C5D93">
      <w:pPr>
        <w:jc w:val="both"/>
        <w:rPr>
          <w:szCs w:val="20"/>
        </w:rPr>
      </w:pPr>
    </w:p>
    <w:p w:rsidR="002D7F8F" w:rsidRPr="002D7F8F" w:rsidRDefault="002C5D93" w:rsidP="00807F8B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</w:t>
      </w:r>
      <w:r w:rsidR="002D7F8F" w:rsidRPr="002D7F8F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РОЕКТ</w:t>
      </w:r>
    </w:p>
    <w:p w:rsidR="002D7F8F" w:rsidRDefault="002D7F8F" w:rsidP="0080517C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</w:t>
      </w:r>
      <w:r w:rsidR="005C185A" w:rsidRPr="002C5D93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5C185A" w:rsidRPr="00622DC2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контроля в сфере благоустройства на территории Березовского городского округа на 202</w:t>
      </w:r>
      <w:r w:rsidR="00F54180" w:rsidRPr="00F54180">
        <w:rPr>
          <w:rFonts w:ascii="Times New Roman" w:eastAsia="Calibri" w:hAnsi="Times New Roman" w:cs="Times New Roman"/>
          <w:sz w:val="28"/>
          <w:szCs w:val="28"/>
        </w:rPr>
        <w:t>5</w:t>
      </w:r>
      <w:r w:rsidR="005C185A" w:rsidRPr="00622DC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87297" w:rsidRDefault="00487297" w:rsidP="00807F8B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87297" w:rsidRPr="00487297" w:rsidRDefault="00487297" w:rsidP="0048729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F54180" w:rsidRPr="00F54180">
        <w:rPr>
          <w:rFonts w:ascii="Times New Roman" w:hAnsi="Times New Roman" w:cs="Times New Roman"/>
          <w:sz w:val="28"/>
          <w:szCs w:val="28"/>
        </w:rPr>
        <w:t>5</w:t>
      </w:r>
      <w:r w:rsidRPr="00487297">
        <w:rPr>
          <w:rFonts w:ascii="Times New Roman" w:hAnsi="Times New Roman" w:cs="Times New Roman"/>
          <w:sz w:val="28"/>
          <w:szCs w:val="28"/>
        </w:rPr>
        <w:t xml:space="preserve"> год </w:t>
      </w:r>
      <w:r w:rsidR="00FB3C3D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487297">
        <w:rPr>
          <w:rFonts w:ascii="Times New Roman" w:hAnsi="Times New Roman" w:cs="Times New Roman"/>
          <w:sz w:val="28"/>
          <w:szCs w:val="28"/>
        </w:rPr>
        <w:t xml:space="preserve"> </w:t>
      </w:r>
      <w:r w:rsidR="00FB3C3D" w:rsidRPr="00FB3C3D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 Березовского городского округа</w:t>
      </w:r>
      <w:r w:rsidR="00FB3C3D" w:rsidRPr="00B06D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87297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297" w:rsidRPr="00487297" w:rsidRDefault="00487297" w:rsidP="0048729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97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B3C3D">
        <w:rPr>
          <w:rFonts w:ascii="Times New Roman" w:hAnsi="Times New Roman" w:cs="Times New Roman"/>
          <w:sz w:val="28"/>
          <w:szCs w:val="28"/>
        </w:rPr>
        <w:t>жилищно –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</w:t>
      </w:r>
      <w:r w:rsidR="00866466">
        <w:rPr>
          <w:rFonts w:ascii="Times New Roman" w:hAnsi="Times New Roman" w:cs="Times New Roman"/>
          <w:sz w:val="28"/>
          <w:szCs w:val="28"/>
        </w:rPr>
        <w:t>, территориальными отделами администрации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297" w:rsidRPr="002D7F8F" w:rsidRDefault="00487297" w:rsidP="00487297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7F8F" w:rsidRPr="002D7F8F" w:rsidRDefault="008F274D" w:rsidP="00807F8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en-US" w:eastAsia="ru-RU"/>
        </w:rPr>
        <w:t>I</w:t>
      </w:r>
      <w:r w:rsidR="002D7F8F" w:rsidRPr="002D7F8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Анализ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87297" w:rsidRDefault="00487297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Вид муниципального контроля – муниципальный контроль</w:t>
      </w:r>
      <w:r w:rsidR="00373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2D7F8F"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27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</w:p>
    <w:p w:rsidR="00A2731F" w:rsidRPr="009D2D23" w:rsidRDefault="002D7F8F" w:rsidP="004872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9D2D23"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F70AB"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городского округа </w:t>
      </w:r>
      <w:r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1F70AB"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9D2D23"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 – коммунального хозяйства </w:t>
      </w:r>
      <w:r w:rsidR="00487297"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городского округа</w:t>
      </w:r>
      <w:r w:rsidR="0086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6466">
        <w:rPr>
          <w:rFonts w:ascii="Times New Roman" w:hAnsi="Times New Roman" w:cs="Times New Roman"/>
          <w:sz w:val="28"/>
          <w:szCs w:val="28"/>
        </w:rPr>
        <w:t>территориальные отделы администрации Березовского городского округа</w:t>
      </w:r>
      <w:r w:rsidR="001F70AB"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85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орган, уполномоченный орган</w:t>
      </w:r>
      <w:r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274D" w:rsidRDefault="00EB5B05" w:rsidP="00660F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FD1">
        <w:rPr>
          <w:rStyle w:val="markedcontent"/>
          <w:rFonts w:ascii="Times New Roman" w:hAnsi="Times New Roman" w:cs="Times New Roman"/>
          <w:sz w:val="28"/>
          <w:szCs w:val="28"/>
        </w:rPr>
        <w:t>Муниципальный контроль в сфере благоустройства</w:t>
      </w:r>
      <w:r w:rsidR="00FA7FD1" w:rsidRPr="00FA7FD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A7FD1" w:rsidRPr="00A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муниципальный контроль) </w:t>
      </w:r>
      <w:r w:rsidRPr="00A13CBD">
        <w:rPr>
          <w:rStyle w:val="markedcontent"/>
          <w:rFonts w:ascii="Times New Roman" w:hAnsi="Times New Roman" w:cs="Times New Roman"/>
          <w:sz w:val="28"/>
          <w:szCs w:val="28"/>
        </w:rPr>
        <w:t xml:space="preserve">– деятельность контрольных </w:t>
      </w:r>
      <w:r w:rsidR="00FA7FD1" w:rsidRPr="00A13C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городского округа</w:t>
      </w:r>
      <w:r w:rsidRPr="00FA7FD1">
        <w:rPr>
          <w:rStyle w:val="markedcontent"/>
          <w:rFonts w:ascii="Times New Roman" w:hAnsi="Times New Roman" w:cs="Times New Roman"/>
          <w:sz w:val="28"/>
          <w:szCs w:val="28"/>
        </w:rPr>
        <w:t>, направленная на предупреждение, выявление и</w:t>
      </w:r>
      <w:r w:rsidR="00A13CB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A7FD1">
        <w:rPr>
          <w:rStyle w:val="markedcontent"/>
          <w:rFonts w:ascii="Times New Roman" w:hAnsi="Times New Roman" w:cs="Times New Roman"/>
          <w:sz w:val="28"/>
          <w:szCs w:val="28"/>
        </w:rPr>
        <w:t>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 w:rsidR="009A6481" w:rsidRPr="00F16D23">
        <w:rPr>
          <w:rFonts w:ascii="Times New Roman" w:hAnsi="Times New Roman"/>
          <w:sz w:val="28"/>
          <w:szCs w:val="28"/>
          <w:lang w:eastAsia="ru-RU"/>
        </w:rPr>
        <w:t>.</w:t>
      </w:r>
    </w:p>
    <w:p w:rsidR="00F16D23" w:rsidRPr="00F16D23" w:rsidRDefault="00F16D23" w:rsidP="00660F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Решением Думы Березовского городского округа от 30.11.2017 № 107</w:t>
      </w:r>
      <w:r w:rsidR="001E72C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B6406" w:rsidRPr="000573AB">
        <w:rPr>
          <w:rFonts w:ascii="Times New Roman" w:hAnsi="Times New Roman" w:cs="Times New Roman"/>
          <w:bCs/>
          <w:iCs/>
          <w:sz w:val="28"/>
          <w:szCs w:val="28"/>
        </w:rPr>
        <w:t>в ред</w:t>
      </w:r>
      <w:r w:rsidR="001B640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B6406" w:rsidRPr="000573AB">
        <w:rPr>
          <w:rFonts w:ascii="Times New Roman" w:hAnsi="Times New Roman" w:cs="Times New Roman"/>
          <w:bCs/>
          <w:iCs/>
          <w:sz w:val="28"/>
          <w:szCs w:val="28"/>
        </w:rPr>
        <w:t xml:space="preserve"> от 27.12.2018, от 28.01.2021 №337, от 25.08.2022 № 78, от 27.12.2022 № 99, от 30.03.2023 № 117</w:t>
      </w:r>
      <w:r w:rsidR="00317739">
        <w:rPr>
          <w:rFonts w:ascii="Times New Roman" w:hAnsi="Times New Roman" w:cs="Times New Roman"/>
          <w:bCs/>
          <w:iCs/>
          <w:sz w:val="28"/>
          <w:szCs w:val="28"/>
        </w:rPr>
        <w:t>, от 28.09.2023 № 150</w:t>
      </w:r>
      <w:r w:rsidR="00957B6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утверждены Правила благоустройства, обеспечения чистоты и порядка на территории </w:t>
      </w:r>
      <w:r w:rsidR="00A665F0">
        <w:rPr>
          <w:rFonts w:ascii="Times New Roman" w:hAnsi="Times New Roman"/>
          <w:sz w:val="28"/>
          <w:szCs w:val="28"/>
          <w:lang w:eastAsia="ru-RU"/>
        </w:rPr>
        <w:t>Березовского городского округа.</w:t>
      </w:r>
    </w:p>
    <w:p w:rsidR="00D35E3D" w:rsidRDefault="00BC3FB3" w:rsidP="00F20839">
      <w:pPr>
        <w:spacing w:after="0" w:line="240" w:lineRule="auto"/>
        <w:ind w:left="-567" w:firstLine="567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Решением Думы </w:t>
      </w:r>
      <w:r w:rsidR="00E8561A" w:rsidRPr="005E76E6">
        <w:rPr>
          <w:rFonts w:ascii="Liberation Serif" w:hAnsi="Liberation Serif"/>
          <w:sz w:val="28"/>
          <w:szCs w:val="28"/>
          <w:shd w:val="clear" w:color="auto" w:fill="FFFFFF"/>
        </w:rPr>
        <w:t xml:space="preserve">Березовского городского округа от </w:t>
      </w:r>
      <w:r>
        <w:rPr>
          <w:rFonts w:ascii="Liberation Serif" w:hAnsi="Liberation Serif"/>
          <w:sz w:val="28"/>
          <w:szCs w:val="28"/>
          <w:shd w:val="clear" w:color="auto" w:fill="FFFFFF"/>
        </w:rPr>
        <w:t>09.09</w:t>
      </w:r>
      <w:r w:rsidR="00E8561A" w:rsidRPr="005E76E6">
        <w:rPr>
          <w:rFonts w:ascii="Liberation Serif" w:hAnsi="Liberation Serif"/>
          <w:sz w:val="28"/>
          <w:szCs w:val="28"/>
          <w:shd w:val="clear" w:color="auto" w:fill="FFFFFF"/>
        </w:rPr>
        <w:t xml:space="preserve">.2021 № </w:t>
      </w:r>
      <w:r>
        <w:rPr>
          <w:rFonts w:ascii="Liberation Serif" w:hAnsi="Liberation Serif"/>
          <w:sz w:val="28"/>
          <w:szCs w:val="28"/>
          <w:shd w:val="clear" w:color="auto" w:fill="FFFFFF"/>
        </w:rPr>
        <w:t>380</w:t>
      </w:r>
      <w:r w:rsidR="00E8561A" w:rsidRPr="005E76E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ред. Решений Думы Березовского городского округа от </w:t>
      </w:r>
      <w:r w:rsidR="003E0B8C">
        <w:rPr>
          <w:rFonts w:ascii="Times New Roman" w:hAnsi="Times New Roman"/>
          <w:sz w:val="28"/>
          <w:szCs w:val="28"/>
          <w:lang w:eastAsia="ru-RU"/>
        </w:rPr>
        <w:t>26.05.2022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E0B8C">
        <w:rPr>
          <w:rFonts w:ascii="Times New Roman" w:hAnsi="Times New Roman"/>
          <w:sz w:val="28"/>
          <w:szCs w:val="28"/>
          <w:lang w:eastAsia="ru-RU"/>
        </w:rPr>
        <w:t>60</w:t>
      </w:r>
      <w:r w:rsidR="00166CC1">
        <w:rPr>
          <w:rFonts w:ascii="Times New Roman" w:hAnsi="Times New Roman"/>
          <w:sz w:val="28"/>
          <w:szCs w:val="28"/>
          <w:lang w:eastAsia="ru-RU"/>
        </w:rPr>
        <w:t>, от 24.11.2022 № 94, от 24.08.2023 № 143</w:t>
      </w:r>
      <w:r w:rsidR="00995461">
        <w:rPr>
          <w:rFonts w:ascii="Times New Roman" w:hAnsi="Times New Roman"/>
          <w:sz w:val="28"/>
          <w:szCs w:val="28"/>
          <w:lang w:eastAsia="ru-RU"/>
        </w:rPr>
        <w:t>)</w:t>
      </w:r>
      <w:r w:rsidR="003E0B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561A" w:rsidRPr="005E76E6">
        <w:rPr>
          <w:rFonts w:ascii="Liberation Serif" w:hAnsi="Liberation Serif"/>
          <w:sz w:val="28"/>
          <w:szCs w:val="28"/>
          <w:shd w:val="clear" w:color="auto" w:fill="FFFFFF"/>
        </w:rPr>
        <w:t>утвержден</w:t>
      </w:r>
      <w:r w:rsidR="003E0B8C">
        <w:rPr>
          <w:rFonts w:ascii="Liberation Serif" w:hAnsi="Liberation Serif"/>
          <w:sz w:val="28"/>
          <w:szCs w:val="28"/>
          <w:shd w:val="clear" w:color="auto" w:fill="FFFFFF"/>
        </w:rPr>
        <w:t>о</w:t>
      </w:r>
      <w:r w:rsidR="00E8561A" w:rsidRPr="005E76E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1A3D23">
        <w:rPr>
          <w:rFonts w:ascii="Liberation Serif" w:hAnsi="Liberation Serif"/>
          <w:sz w:val="28"/>
          <w:szCs w:val="28"/>
          <w:shd w:val="clear" w:color="auto" w:fill="FFFFFF"/>
        </w:rPr>
        <w:t>Положение о муниципальном контроле в сфере благоустройства на территории Березовского городского округа</w:t>
      </w:r>
      <w:r w:rsidR="005E76E6" w:rsidRPr="005E76E6">
        <w:rPr>
          <w:rFonts w:ascii="Liberation Serif" w:hAnsi="Liberation Serif"/>
          <w:sz w:val="28"/>
          <w:szCs w:val="28"/>
          <w:shd w:val="clear" w:color="auto" w:fill="FFFFFF"/>
        </w:rPr>
        <w:t xml:space="preserve">. </w:t>
      </w:r>
    </w:p>
    <w:p w:rsidR="00544C95" w:rsidRPr="002E61E8" w:rsidRDefault="00544C95" w:rsidP="00544C95">
      <w:pPr>
        <w:spacing w:after="0" w:line="240" w:lineRule="auto"/>
        <w:ind w:left="-567" w:firstLine="567"/>
        <w:jc w:val="both"/>
        <w:outlineLvl w:val="1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Во исполнение </w:t>
      </w:r>
      <w:r w:rsidRPr="002C5D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Pr="002C5D93">
        <w:rPr>
          <w:rFonts w:ascii="Times New Roman" w:hAnsi="Times New Roman" w:cs="Times New Roman"/>
          <w:sz w:val="28"/>
          <w:szCs w:val="28"/>
        </w:rPr>
        <w:t>44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- 248-ФЗ)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D64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 </w:t>
      </w:r>
      <w:r w:rsidR="005D0A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64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A84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администрации Березовского городского округа постановлением администрации Березовского городского округа от </w:t>
      </w:r>
      <w:r w:rsidR="007C24F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166CC1">
        <w:rPr>
          <w:rFonts w:ascii="Times New Roman" w:hAnsi="Times New Roman" w:cs="Times New Roman"/>
          <w:color w:val="000000" w:themeColor="text1"/>
          <w:sz w:val="28"/>
          <w:szCs w:val="28"/>
        </w:rPr>
        <w:t>.11.202</w:t>
      </w:r>
      <w:r w:rsidR="007C24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B7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CC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7C24F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66CC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</w:t>
      </w:r>
      <w:r w:rsidRPr="008454A2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2B7A4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осуществлении муниципального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B7A4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Березовского городского округа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7C24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  <w:r>
        <w:rPr>
          <w:rFonts w:ascii="Times New Roman" w:hAnsi="Times New Roman" w:cs="Times New Roman"/>
          <w:sz w:val="28"/>
          <w:szCs w:val="28"/>
        </w:rPr>
        <w:t>(далее - Программа).</w:t>
      </w:r>
      <w:r w:rsidRPr="00845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D8D" w:rsidRDefault="00BE5D8D" w:rsidP="00BE5D8D">
      <w:pPr>
        <w:pStyle w:val="a5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6C1">
        <w:rPr>
          <w:rFonts w:ascii="Liberation Serif" w:hAnsi="Liberation Serif"/>
          <w:bCs/>
          <w:sz w:val="28"/>
          <w:szCs w:val="28"/>
        </w:rPr>
        <w:t xml:space="preserve">В рамках </w:t>
      </w:r>
      <w:r>
        <w:rPr>
          <w:rFonts w:ascii="Liberation Serif" w:hAnsi="Liberation Serif"/>
          <w:bCs/>
          <w:sz w:val="28"/>
          <w:szCs w:val="28"/>
        </w:rPr>
        <w:t>реализации Программы контрольным органом в период январь – сентябрь 202</w:t>
      </w:r>
      <w:r w:rsidR="00A24067">
        <w:rPr>
          <w:rFonts w:ascii="Liberation Serif" w:hAnsi="Liberation Serif"/>
          <w:bCs/>
          <w:sz w:val="28"/>
          <w:szCs w:val="28"/>
        </w:rPr>
        <w:t>4</w:t>
      </w:r>
      <w:r>
        <w:rPr>
          <w:rFonts w:ascii="Liberation Serif" w:hAnsi="Liberation Serif"/>
          <w:bCs/>
          <w:sz w:val="28"/>
          <w:szCs w:val="28"/>
        </w:rPr>
        <w:t xml:space="preserve"> проводился мониторинг актуальности </w:t>
      </w:r>
      <w:r w:rsidRPr="005F2FB3">
        <w:rPr>
          <w:rFonts w:ascii="Times New Roman" w:hAnsi="Times New Roman"/>
          <w:sz w:val="28"/>
          <w:szCs w:val="28"/>
        </w:rPr>
        <w:t>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выдавались предостережения о недопустимости нарушения обязательных требований, информирование и консультирование.  </w:t>
      </w:r>
      <w:r>
        <w:rPr>
          <w:rFonts w:ascii="Liberation Serif" w:hAnsi="Liberation Serif"/>
          <w:bCs/>
          <w:sz w:val="28"/>
          <w:szCs w:val="28"/>
        </w:rPr>
        <w:t xml:space="preserve"> </w:t>
      </w:r>
    </w:p>
    <w:p w:rsidR="00461FCC" w:rsidRPr="002D7F8F" w:rsidRDefault="00461FCC" w:rsidP="00461FC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указанный период 202</w:t>
      </w:r>
      <w:r w:rsidR="009F77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муниципальный контроль в сфере благоустройства на территории Березовского городского округа осуществлялся посредством:</w:t>
      </w:r>
    </w:p>
    <w:p w:rsidR="00461FCC" w:rsidRDefault="00B40FB2" w:rsidP="00461FC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о</w:t>
      </w:r>
      <w:r w:rsidR="00461FCC"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рганизации и проведения </w:t>
      </w:r>
      <w:r w:rsidR="00461F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контрольных </w:t>
      </w:r>
      <w:r w:rsidR="00461FCC"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мероприятий по контролю, осуществляемых без взаимодействия </w:t>
      </w:r>
      <w:r w:rsidR="00461F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контролируемыми лицами в целях оценки</w:t>
      </w:r>
      <w:r w:rsidR="00461FCC"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61F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соблюдения </w:t>
      </w:r>
      <w:r w:rsidR="00461FCC" w:rsidRPr="00487297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</w:t>
      </w:r>
      <w:r w:rsidR="00461FCC"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требований;</w:t>
      </w:r>
    </w:p>
    <w:p w:rsidR="00461FCC" w:rsidRDefault="00B40FB2" w:rsidP="00461FC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461F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461FCC"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организации и проведения мероприятий по профилактике </w:t>
      </w:r>
      <w:r w:rsidR="00461F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 обязательных требований.</w:t>
      </w:r>
    </w:p>
    <w:p w:rsidR="00AB72F2" w:rsidRDefault="00AB72F2" w:rsidP="005813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и прекращенных контрольных мероприятиях размещена в Едином государственном реестре контрольно-надзорных мероприятий.</w:t>
      </w:r>
    </w:p>
    <w:p w:rsidR="00AB72F2" w:rsidRDefault="00AB72F2" w:rsidP="00AB72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с марта 2022 года Постановлением Правительства РФ от 10.03.</w:t>
      </w:r>
      <w:r w:rsidR="0045265D">
        <w:rPr>
          <w:rFonts w:ascii="Times New Roman" w:hAnsi="Times New Roman" w:cs="Times New Roman"/>
          <w:sz w:val="28"/>
          <w:szCs w:val="28"/>
        </w:rPr>
        <w:t>2022 № 336</w:t>
      </w:r>
      <w:r>
        <w:rPr>
          <w:rFonts w:ascii="Times New Roman" w:hAnsi="Times New Roman" w:cs="Times New Roman"/>
          <w:sz w:val="28"/>
          <w:szCs w:val="28"/>
        </w:rPr>
        <w:t xml:space="preserve"> установлен мораторий на проведение плановых контрольных мероприятий, муниципальный контроль на территории Березовского городского округа осуществляется путем проведения контрольных мероприятий без взаимодействия в форме выездных обследований и профилактических мероприятий.</w:t>
      </w:r>
    </w:p>
    <w:p w:rsidR="00AB72F2" w:rsidRDefault="00AB72F2" w:rsidP="00AB72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1705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по сентябрь</w:t>
      </w:r>
      <w:r w:rsidR="0061705B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61705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90DF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контрольных мероприятий без взаимодействия</w:t>
      </w:r>
      <w:r w:rsidR="00192B9C">
        <w:rPr>
          <w:rFonts w:ascii="Times New Roman" w:hAnsi="Times New Roman" w:cs="Times New Roman"/>
          <w:sz w:val="28"/>
          <w:szCs w:val="28"/>
        </w:rPr>
        <w:t xml:space="preserve"> с контролируемым лицом</w:t>
      </w:r>
      <w:r>
        <w:rPr>
          <w:rFonts w:ascii="Times New Roman" w:hAnsi="Times New Roman" w:cs="Times New Roman"/>
          <w:sz w:val="28"/>
          <w:szCs w:val="28"/>
        </w:rPr>
        <w:t xml:space="preserve"> в форме выездного обследования, в ходе которых проводил</w:t>
      </w:r>
      <w:r w:rsidR="00192B9C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осмотры.  </w:t>
      </w:r>
    </w:p>
    <w:p w:rsidR="003B51C9" w:rsidRDefault="003B51C9" w:rsidP="003B51C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мероприятий без взаимодействия с контролируемыми лицами </w:t>
      </w:r>
      <w:r>
        <w:rPr>
          <w:rFonts w:ascii="Times New Roman" w:hAnsi="Times New Roman" w:cs="Times New Roman"/>
          <w:sz w:val="28"/>
          <w:szCs w:val="28"/>
        </w:rPr>
        <w:t>объявлено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выдано 16 предписаний об устранении нарушений обязательных требований.</w:t>
      </w:r>
    </w:p>
    <w:p w:rsidR="00AB72F2" w:rsidRDefault="00AB72F2" w:rsidP="00AB72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положений, предусмотренных программой профилактики на 202</w:t>
      </w:r>
      <w:r w:rsidR="003B51C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год, органом муниципального контроля 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со ст.</w:t>
      </w:r>
      <w:r w:rsidR="008B43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46 248-ФЗ проводилось информирование: н</w:t>
      </w:r>
      <w:r>
        <w:rPr>
          <w:rFonts w:ascii="Times New Roman" w:hAnsi="Times New Roman" w:cs="Times New Roman"/>
          <w:sz w:val="28"/>
          <w:szCs w:val="28"/>
        </w:rPr>
        <w:t>а официальном сайте администрации Березовского городского округа березовский.рф</w:t>
      </w:r>
      <w:r w:rsidRPr="0040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размещены и поддерживаются в актуальном состоянии информация по вопросам соблюдения обязательных требований </w:t>
      </w:r>
      <w:r w:rsidR="008B4395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2F2" w:rsidRDefault="00AB72F2" w:rsidP="00AB72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проводилось в устной форме по телефону, на личном приеме, а также в ходе проведения профилактических мероприятий. </w:t>
      </w:r>
    </w:p>
    <w:p w:rsidR="00AB72F2" w:rsidRPr="002B492A" w:rsidRDefault="00AB72F2" w:rsidP="00AB72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92A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 выявленных в рамках осуществления муниципального </w:t>
      </w:r>
      <w:r w:rsidR="00615CD4">
        <w:rPr>
          <w:rFonts w:ascii="Times New Roman" w:hAnsi="Times New Roman" w:cs="Times New Roman"/>
          <w:sz w:val="28"/>
          <w:szCs w:val="28"/>
        </w:rPr>
        <w:t>контроля в сфере благоустройства нарушений</w:t>
      </w:r>
      <w:r w:rsidRPr="002B492A">
        <w:rPr>
          <w:rFonts w:ascii="Times New Roman" w:hAnsi="Times New Roman" w:cs="Times New Roman"/>
          <w:sz w:val="28"/>
          <w:szCs w:val="28"/>
        </w:rPr>
        <w:t xml:space="preserve"> обязательных требований установлено, что основным видом </w:t>
      </w:r>
      <w:r w:rsidRPr="002B492A">
        <w:rPr>
          <w:rFonts w:ascii="Times New Roman" w:hAnsi="Times New Roman" w:cs="Times New Roman"/>
          <w:sz w:val="28"/>
          <w:szCs w:val="28"/>
          <w:lang w:eastAsia="ru-RU"/>
        </w:rPr>
        <w:t>нарушений, выявл</w:t>
      </w:r>
      <w:r w:rsidR="00AD763D">
        <w:rPr>
          <w:rFonts w:ascii="Times New Roman" w:hAnsi="Times New Roman" w:cs="Times New Roman"/>
          <w:sz w:val="28"/>
          <w:szCs w:val="28"/>
          <w:lang w:eastAsia="ru-RU"/>
        </w:rPr>
        <w:t>яемых должностными лицами, являю</w:t>
      </w:r>
      <w:r w:rsidRPr="002B492A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AD763D">
        <w:rPr>
          <w:rFonts w:ascii="Times New Roman" w:hAnsi="Times New Roman" w:cs="Times New Roman"/>
          <w:sz w:val="28"/>
          <w:szCs w:val="28"/>
          <w:lang w:eastAsia="ru-RU"/>
        </w:rPr>
        <w:t>нарушения в части содержания и благоустройства территорий индивидуальной жилой застройки, коллективных садов (садоводческих товариществ), гаражных кооперативов.</w:t>
      </w:r>
    </w:p>
    <w:p w:rsidR="00AB72F2" w:rsidRPr="002B492A" w:rsidRDefault="00AB72F2" w:rsidP="00AB72F2">
      <w:pPr>
        <w:pStyle w:val="a5"/>
        <w:widowControl w:val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B492A">
        <w:rPr>
          <w:rFonts w:ascii="Times New Roman" w:hAnsi="Times New Roman"/>
          <w:sz w:val="28"/>
          <w:szCs w:val="28"/>
        </w:rPr>
        <w:t>Одной из причин нарушений обязательных требований является недостаточная информированность контролируемых лиц</w:t>
      </w:r>
      <w:r>
        <w:rPr>
          <w:rFonts w:ascii="Times New Roman" w:hAnsi="Times New Roman"/>
          <w:sz w:val="28"/>
          <w:szCs w:val="28"/>
        </w:rPr>
        <w:t xml:space="preserve"> о содержании обязательных </w:t>
      </w:r>
      <w:r w:rsidRPr="002B492A">
        <w:rPr>
          <w:rFonts w:ascii="Times New Roman" w:hAnsi="Times New Roman"/>
          <w:sz w:val="28"/>
          <w:szCs w:val="28"/>
        </w:rPr>
        <w:t>требований.</w:t>
      </w:r>
    </w:p>
    <w:p w:rsidR="00AB72F2" w:rsidRDefault="00AB72F2" w:rsidP="00AB72F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492A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рисков причинения вреда охраняемым законом ценностям может быть обеспечено в том числе за счет повышения уровня информированности подконтрольных субъектов об обязательных требованиях и их мотивации к добросовестному поведению, </w:t>
      </w:r>
      <w:r w:rsidRPr="002B49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рушений обязательных требований.</w:t>
      </w:r>
    </w:p>
    <w:p w:rsidR="002D7F8F" w:rsidRPr="00967ACE" w:rsidRDefault="00AB72F2" w:rsidP="00967ACE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13DF1">
        <w:rPr>
          <w:rFonts w:ascii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>
        <w:rPr>
          <w:rFonts w:ascii="Times New Roman" w:hAnsi="Times New Roman" w:cs="Times New Roman"/>
          <w:color w:val="010101"/>
          <w:sz w:val="28"/>
          <w:szCs w:val="28"/>
        </w:rPr>
        <w:t>контролируемыми лицами</w:t>
      </w:r>
      <w:r w:rsidRPr="00E13DF1">
        <w:rPr>
          <w:rFonts w:ascii="Times New Roman" w:hAnsi="Times New Roman" w:cs="Times New Roman"/>
          <w:color w:val="010101"/>
          <w:sz w:val="28"/>
          <w:szCs w:val="28"/>
        </w:rPr>
        <w:t xml:space="preserve"> обязательных требований, побуждение </w:t>
      </w:r>
      <w:r>
        <w:rPr>
          <w:rFonts w:ascii="Times New Roman" w:hAnsi="Times New Roman" w:cs="Times New Roman"/>
          <w:color w:val="010101"/>
          <w:sz w:val="28"/>
          <w:szCs w:val="28"/>
        </w:rPr>
        <w:t>их</w:t>
      </w:r>
      <w:r w:rsidRPr="00E13DF1">
        <w:rPr>
          <w:rFonts w:ascii="Times New Roman" w:hAnsi="Times New Roman" w:cs="Times New Roman"/>
          <w:color w:val="010101"/>
          <w:sz w:val="28"/>
          <w:szCs w:val="28"/>
        </w:rPr>
        <w:t xml:space="preserve"> к добросовестности, будет способствовать улучшению в целом ситуации, повышению ответственности,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D7F8F" w:rsidRPr="002D7F8F" w:rsidRDefault="008F274D" w:rsidP="00807F8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F274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.</w:t>
      </w:r>
      <w:r w:rsidR="002D7F8F" w:rsidRPr="008F274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47679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Цели и задачи </w:t>
      </w:r>
      <w:r w:rsidR="00967ACE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реализации </w:t>
      </w:r>
      <w:r w:rsidR="0047679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</w:t>
      </w:r>
      <w:r w:rsidR="002D7F8F" w:rsidRPr="002D7F8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рограммы </w:t>
      </w:r>
      <w:r w:rsidR="001C6B5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профилактики</w:t>
      </w:r>
    </w:p>
    <w:p w:rsidR="008F274D" w:rsidRPr="004416C1" w:rsidRDefault="008F274D" w:rsidP="00EA57FA">
      <w:pPr>
        <w:pStyle w:val="a5"/>
        <w:widowControl w:val="0"/>
        <w:ind w:left="-567" w:firstLine="567"/>
        <w:jc w:val="both"/>
        <w:rPr>
          <w:rFonts w:ascii="Liberation Serif" w:hAnsi="Liberation Serif"/>
          <w:sz w:val="28"/>
          <w:szCs w:val="28"/>
        </w:rPr>
      </w:pPr>
      <w:r w:rsidRPr="004416C1">
        <w:rPr>
          <w:rFonts w:ascii="Liberation Serif" w:hAnsi="Liberation Serif"/>
          <w:sz w:val="28"/>
          <w:szCs w:val="28"/>
        </w:rPr>
        <w:t xml:space="preserve">Целями </w:t>
      </w:r>
      <w:r>
        <w:rPr>
          <w:rFonts w:ascii="Liberation Serif" w:hAnsi="Liberation Serif"/>
          <w:sz w:val="28"/>
          <w:szCs w:val="28"/>
        </w:rPr>
        <w:t>реализации программы профилактики</w:t>
      </w:r>
      <w:r w:rsidRPr="004416C1">
        <w:rPr>
          <w:rFonts w:ascii="Liberation Serif" w:hAnsi="Liberation Serif"/>
          <w:sz w:val="28"/>
          <w:szCs w:val="28"/>
        </w:rPr>
        <w:t xml:space="preserve"> являются: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7F8F" w:rsidRPr="002D7F8F" w:rsidRDefault="001C6B5F" w:rsidP="00EA5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</w:t>
      </w:r>
      <w:r w:rsidR="008F27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ами реализации программы профилактики являются</w:t>
      </w:r>
      <w:r w:rsidR="002D7F8F"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80A6E" w:rsidRDefault="00D80A6E" w:rsidP="00942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0DD" w:rsidRPr="009420DD" w:rsidRDefault="009420DD" w:rsidP="00712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274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20DD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</w:t>
      </w:r>
    </w:p>
    <w:p w:rsidR="009420DD" w:rsidRDefault="009420DD" w:rsidP="0094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0DD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9420DD" w:rsidRPr="00C16E8F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:rsidR="009420DD" w:rsidRPr="00C16E8F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492"/>
      <w:bookmarkStart w:id="2" w:name="dst100493"/>
      <w:bookmarkStart w:id="3" w:name="dst100494"/>
      <w:bookmarkStart w:id="4" w:name="dst100495"/>
      <w:bookmarkEnd w:id="1"/>
      <w:bookmarkEnd w:id="2"/>
      <w:bookmarkEnd w:id="3"/>
      <w:bookmarkEnd w:id="4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Профилактические мероприятия, предусмотренные программой профилактики, обязательны для проведения отделом </w:t>
      </w:r>
      <w:r w:rsidR="009061DA">
        <w:rPr>
          <w:rFonts w:ascii="Times New Roman" w:eastAsia="Times New Roman" w:hAnsi="Times New Roman"/>
          <w:sz w:val="28"/>
          <w:szCs w:val="28"/>
          <w:lang w:eastAsia="ru-RU"/>
        </w:rPr>
        <w:t>жилищно – коммунального хозяйства администрации Березовского городского округа</w:t>
      </w:r>
      <w:r w:rsidR="009C77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77B1">
        <w:rPr>
          <w:rFonts w:ascii="Times New Roman" w:hAnsi="Times New Roman" w:cs="Times New Roman"/>
          <w:sz w:val="28"/>
          <w:szCs w:val="28"/>
        </w:rPr>
        <w:t>территориальными отделами администрации Березовского городского округа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20DD" w:rsidRPr="00C16E8F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496"/>
      <w:bookmarkEnd w:id="5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="00810CED">
        <w:rPr>
          <w:rFonts w:ascii="Times New Roman" w:eastAsia="Times New Roman" w:hAnsi="Times New Roman"/>
          <w:sz w:val="28"/>
          <w:szCs w:val="28"/>
          <w:lang w:eastAsia="ru-RU"/>
        </w:rPr>
        <w:t>жилищно – коммунального хозяйства администрации Березовского городского округа</w:t>
      </w:r>
      <w:r w:rsidR="009C77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77B1">
        <w:rPr>
          <w:rFonts w:ascii="Times New Roman" w:hAnsi="Times New Roman" w:cs="Times New Roman"/>
          <w:sz w:val="28"/>
          <w:szCs w:val="28"/>
        </w:rPr>
        <w:t>территориальные отделы администрации Березовского городского округа</w:t>
      </w:r>
      <w:r w:rsidR="00810CED"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7B1">
        <w:rPr>
          <w:rFonts w:ascii="Times New Roman" w:eastAsia="Times New Roman" w:hAnsi="Times New Roman"/>
          <w:sz w:val="28"/>
          <w:szCs w:val="28"/>
          <w:lang w:eastAsia="ru-RU"/>
        </w:rPr>
        <w:t>проводя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т следующие профилактические мероприятия:</w:t>
      </w:r>
    </w:p>
    <w:p w:rsidR="009420DD" w:rsidRPr="00C16E8F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499"/>
      <w:bookmarkEnd w:id="6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9420DD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500"/>
      <w:bookmarkStart w:id="8" w:name="dst100501"/>
      <w:bookmarkStart w:id="9" w:name="dst100502"/>
      <w:bookmarkEnd w:id="7"/>
      <w:bookmarkEnd w:id="8"/>
      <w:bookmarkEnd w:id="9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bookmarkStart w:id="10" w:name="dst100503"/>
      <w:bookmarkEnd w:id="10"/>
      <w:r w:rsidR="00810CED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консультирование;</w:t>
      </w:r>
    </w:p>
    <w:p w:rsidR="00810CED" w:rsidRDefault="00810CE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обобщение правоприменительной практик</w:t>
      </w:r>
      <w:r w:rsidR="00EB753C">
        <w:rPr>
          <w:rFonts w:ascii="Times New Roman" w:eastAsia="Times New Roman" w:hAnsi="Times New Roman"/>
          <w:sz w:val="28"/>
          <w:szCs w:val="28"/>
          <w:lang w:eastAsia="ru-RU"/>
        </w:rPr>
        <w:t>и;</w:t>
      </w:r>
    </w:p>
    <w:p w:rsidR="00EB753C" w:rsidRDefault="00EB753C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объявление предостережения</w:t>
      </w:r>
      <w:r w:rsidR="000463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652A" w:rsidRDefault="0061652A" w:rsidP="00942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308"/>
        <w:gridCol w:w="3693"/>
        <w:gridCol w:w="1829"/>
        <w:gridCol w:w="1855"/>
      </w:tblGrid>
      <w:tr w:rsidR="001727C8" w:rsidRPr="0061652A" w:rsidTr="00186EDB">
        <w:tc>
          <w:tcPr>
            <w:tcW w:w="0" w:type="auto"/>
            <w:shd w:val="clear" w:color="auto" w:fill="FFFFFF"/>
            <w:hideMark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№</w:t>
            </w:r>
          </w:p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308" w:type="dxa"/>
            <w:shd w:val="clear" w:color="auto" w:fill="FFFFFF"/>
            <w:hideMark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3693" w:type="dxa"/>
            <w:shd w:val="clear" w:color="auto" w:fill="FFFFFF"/>
            <w:hideMark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Сведения о мероприятии</w:t>
            </w:r>
          </w:p>
        </w:tc>
        <w:tc>
          <w:tcPr>
            <w:tcW w:w="1829" w:type="dxa"/>
            <w:shd w:val="clear" w:color="auto" w:fill="FFFFFF"/>
            <w:hideMark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Срок исполнения</w:t>
            </w:r>
          </w:p>
        </w:tc>
      </w:tr>
      <w:tr w:rsidR="001727C8" w:rsidRPr="0061652A" w:rsidTr="00186EDB">
        <w:tc>
          <w:tcPr>
            <w:tcW w:w="0" w:type="auto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93" w:type="dxa"/>
            <w:shd w:val="clear" w:color="auto" w:fill="FFFFFF"/>
          </w:tcPr>
          <w:p w:rsidR="00B31806" w:rsidRPr="00B31806" w:rsidRDefault="00D40CEA" w:rsidP="00BC4050">
            <w:pPr>
              <w:pStyle w:val="20"/>
              <w:shd w:val="clear" w:color="auto" w:fill="auto"/>
              <w:tabs>
                <w:tab w:val="left" w:pos="1153"/>
              </w:tabs>
              <w:spacing w:before="0" w:line="276" w:lineRule="auto"/>
              <w:ind w:firstLine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31806" w:rsidRPr="00B31806">
              <w:rPr>
                <w:sz w:val="24"/>
                <w:szCs w:val="24"/>
              </w:rPr>
              <w:t xml:space="preserve">нформирование контролируемых лиц и иных заинтересованных лиц по вопросам соблюдения </w:t>
            </w:r>
            <w:r w:rsidR="00F46A8D">
              <w:rPr>
                <w:sz w:val="24"/>
                <w:szCs w:val="24"/>
              </w:rPr>
              <w:t xml:space="preserve">Правил благоустройства, обеспечения чистоты и порядка на территории Березовского городского округа, в том числе </w:t>
            </w:r>
            <w:r w:rsidR="00EE3811">
              <w:rPr>
                <w:sz w:val="24"/>
                <w:szCs w:val="24"/>
              </w:rPr>
              <w:t xml:space="preserve">требований к обеспечению доступности </w:t>
            </w:r>
            <w:r w:rsidR="00B57E93">
              <w:rPr>
                <w:sz w:val="24"/>
                <w:szCs w:val="24"/>
              </w:rPr>
              <w:t>для инвалидов объектов социальной, инженерной и транспортно</w:t>
            </w:r>
            <w:r w:rsidR="001727C8">
              <w:rPr>
                <w:sz w:val="24"/>
                <w:szCs w:val="24"/>
              </w:rPr>
              <w:t>й инфраструктур и предоставляемых услуг.</w:t>
            </w:r>
          </w:p>
          <w:p w:rsidR="00BC4050" w:rsidRDefault="00B31806" w:rsidP="00BC4050">
            <w:pPr>
              <w:pStyle w:val="20"/>
              <w:shd w:val="clear" w:color="auto" w:fill="auto"/>
              <w:spacing w:before="0" w:line="276" w:lineRule="auto"/>
              <w:ind w:firstLine="289"/>
              <w:rPr>
                <w:sz w:val="24"/>
                <w:szCs w:val="24"/>
              </w:rPr>
            </w:pPr>
            <w:r w:rsidRPr="00B31806">
              <w:rPr>
                <w:sz w:val="24"/>
                <w:szCs w:val="24"/>
              </w:rPr>
              <w:t xml:space="preserve">Информирование </w:t>
            </w:r>
            <w:r w:rsidRPr="00B31806">
              <w:rPr>
                <w:sz w:val="24"/>
                <w:szCs w:val="24"/>
              </w:rPr>
              <w:lastRenderedPageBreak/>
              <w:t>осуществляется</w:t>
            </w:r>
            <w:r w:rsidR="00BC4050">
              <w:rPr>
                <w:sz w:val="24"/>
                <w:szCs w:val="24"/>
              </w:rPr>
              <w:t>:</w:t>
            </w:r>
          </w:p>
          <w:p w:rsidR="00BC4050" w:rsidRDefault="00BC4050" w:rsidP="00BC4050">
            <w:pPr>
              <w:pStyle w:val="20"/>
              <w:shd w:val="clear" w:color="auto" w:fill="auto"/>
              <w:spacing w:before="0" w:line="276" w:lineRule="auto"/>
              <w:ind w:firstLine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31806" w:rsidRPr="00B31806">
              <w:rPr>
                <w:sz w:val="24"/>
                <w:szCs w:val="24"/>
              </w:rPr>
              <w:t xml:space="preserve"> посредством размещения органом Администрации, уполномоченным в сфере благоустройства, соответствующих сведений на официальном сайте Администрации в                 </w:t>
            </w:r>
            <w:r>
              <w:rPr>
                <w:sz w:val="24"/>
                <w:szCs w:val="24"/>
              </w:rPr>
              <w:t xml:space="preserve">                  информационно - </w:t>
            </w:r>
            <w:r w:rsidR="00B31806" w:rsidRPr="00B31806">
              <w:rPr>
                <w:sz w:val="24"/>
                <w:szCs w:val="24"/>
              </w:rPr>
              <w:t xml:space="preserve">телекоммуникационной сети «Интернет» (далее - официальный </w:t>
            </w:r>
            <w:r>
              <w:rPr>
                <w:sz w:val="24"/>
                <w:szCs w:val="24"/>
              </w:rPr>
              <w:t xml:space="preserve">сайт Администрации); </w:t>
            </w:r>
          </w:p>
          <w:p w:rsidR="00B31806" w:rsidRPr="00B31806" w:rsidRDefault="00BC4050" w:rsidP="00BC4050">
            <w:pPr>
              <w:pStyle w:val="20"/>
              <w:shd w:val="clear" w:color="auto" w:fill="auto"/>
              <w:spacing w:before="0" w:line="276" w:lineRule="auto"/>
              <w:ind w:firstLine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1806" w:rsidRPr="00B31806"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4б Закона № 248 - ФЗ.</w:t>
            </w:r>
          </w:p>
          <w:p w:rsidR="009B177C" w:rsidRPr="0061652A" w:rsidRDefault="009B177C" w:rsidP="009B177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shd w:val="clear" w:color="auto" w:fill="FFFFFF"/>
          </w:tcPr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rFonts w:ascii="Arial" w:hAnsi="Arial" w:cs="Arial"/>
                <w:color w:val="010101"/>
              </w:rPr>
            </w:pPr>
            <w:r w:rsidRPr="0061652A">
              <w:rPr>
                <w:rFonts w:ascii="Arial" w:hAnsi="Arial" w:cs="Arial"/>
                <w:color w:val="010101"/>
              </w:rPr>
              <w:t> </w:t>
            </w:r>
          </w:p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27C8" w:rsidRPr="0061652A" w:rsidTr="00186EDB">
        <w:tc>
          <w:tcPr>
            <w:tcW w:w="0" w:type="auto"/>
            <w:shd w:val="clear" w:color="auto" w:fill="FFFFFF"/>
          </w:tcPr>
          <w:p w:rsidR="0061652A" w:rsidRPr="0061652A" w:rsidRDefault="009B595C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93" w:type="dxa"/>
            <w:shd w:val="clear" w:color="auto" w:fill="FFFFFF"/>
          </w:tcPr>
          <w:p w:rsidR="00F80F8D" w:rsidRDefault="00BD1870" w:rsidP="00F80F8D">
            <w:pPr>
              <w:pStyle w:val="20"/>
              <w:shd w:val="clear" w:color="auto" w:fill="auto"/>
              <w:tabs>
                <w:tab w:val="left" w:pos="1153"/>
              </w:tabs>
              <w:spacing w:before="0" w:line="276" w:lineRule="auto"/>
              <w:ind w:firstLine="289"/>
              <w:rPr>
                <w:sz w:val="24"/>
                <w:szCs w:val="24"/>
              </w:rPr>
            </w:pPr>
            <w:r w:rsidRPr="00BD1870">
              <w:rPr>
                <w:sz w:val="24"/>
                <w:szCs w:val="24"/>
              </w:rPr>
              <w:t xml:space="preserve">Консультирование, в том числе письменное, осуществляется Администрацией по вопросам соблюдения </w:t>
            </w:r>
            <w:r w:rsidR="00F80F8D">
              <w:rPr>
                <w:sz w:val="24"/>
                <w:szCs w:val="24"/>
              </w:rPr>
              <w:t>Правил благоустройства, обеспечения чистоты и порядка на территории Березовского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:rsidR="00BD1870" w:rsidRPr="00BD1870" w:rsidRDefault="00BD1870" w:rsidP="00F80F8D">
            <w:pPr>
              <w:pStyle w:val="20"/>
              <w:shd w:val="clear" w:color="auto" w:fill="auto"/>
              <w:tabs>
                <w:tab w:val="left" w:pos="1153"/>
              </w:tabs>
              <w:spacing w:before="0" w:line="276" w:lineRule="auto"/>
              <w:ind w:firstLine="289"/>
              <w:rPr>
                <w:sz w:val="24"/>
                <w:szCs w:val="24"/>
              </w:rPr>
            </w:pPr>
            <w:r w:rsidRPr="00BD1870">
              <w:rPr>
                <w:sz w:val="24"/>
                <w:szCs w:val="24"/>
              </w:rPr>
      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D1870" w:rsidRPr="00BD1870" w:rsidRDefault="00BD1870" w:rsidP="00F80F8D">
            <w:pPr>
              <w:pStyle w:val="20"/>
              <w:shd w:val="clear" w:color="auto" w:fill="auto"/>
              <w:spacing w:before="0" w:line="276" w:lineRule="auto"/>
              <w:ind w:firstLine="289"/>
              <w:rPr>
                <w:sz w:val="24"/>
                <w:szCs w:val="24"/>
              </w:rPr>
            </w:pPr>
            <w:r w:rsidRPr="00BD1870">
              <w:rPr>
                <w:sz w:val="24"/>
                <w:szCs w:val="24"/>
              </w:rPr>
              <w:t xml:space="preserve">Консультирование осуществляется должностными лицами органа Администрации, уполномоченного в сфере </w:t>
            </w:r>
            <w:r w:rsidRPr="00BD1870">
              <w:rPr>
                <w:sz w:val="24"/>
                <w:szCs w:val="24"/>
              </w:rPr>
              <w:lastRenderedPageBreak/>
              <w:t>благоустройства, по телефону, посредством видеоконференцсвязи, на личном приеме ежемесячно в сроки, определенные руководителем органа Администрации, уполномоченного в сфере благоуст</w:t>
            </w:r>
            <w:r w:rsidR="0085784A">
              <w:rPr>
                <w:sz w:val="24"/>
                <w:szCs w:val="24"/>
              </w:rPr>
              <w:t xml:space="preserve">ройства, либо в ходе проведения </w:t>
            </w:r>
            <w:r w:rsidRPr="00BD1870">
              <w:rPr>
                <w:sz w:val="24"/>
                <w:szCs w:val="24"/>
              </w:rPr>
              <w:t>профилактического мероприятия, контрольного мероприятия.</w:t>
            </w:r>
          </w:p>
          <w:p w:rsidR="00BD1870" w:rsidRPr="00BD1870" w:rsidRDefault="00BD1870" w:rsidP="00F80F8D">
            <w:pPr>
              <w:pStyle w:val="20"/>
              <w:spacing w:before="0" w:line="276" w:lineRule="auto"/>
              <w:ind w:firstLine="289"/>
              <w:rPr>
                <w:sz w:val="24"/>
                <w:szCs w:val="24"/>
              </w:rPr>
            </w:pPr>
            <w:r w:rsidRPr="00BD1870">
              <w:rPr>
                <w:sz w:val="24"/>
                <w:szCs w:val="24"/>
              </w:rPr>
              <w:t>Время консультирования по телефону, посредством видеоконференцсвязи, на личном приеме одного контролируемого лица (его представителя) не может превышать 15 минут.</w:t>
            </w:r>
          </w:p>
          <w:p w:rsidR="00BD1870" w:rsidRPr="00BD1870" w:rsidRDefault="00BD1870" w:rsidP="00F80F8D">
            <w:pPr>
              <w:pStyle w:val="20"/>
              <w:shd w:val="clear" w:color="auto" w:fill="auto"/>
              <w:spacing w:before="0" w:line="276" w:lineRule="auto"/>
              <w:ind w:firstLine="289"/>
              <w:rPr>
                <w:sz w:val="24"/>
                <w:szCs w:val="24"/>
              </w:rPr>
            </w:pPr>
            <w:r w:rsidRPr="00BD1870">
              <w:rPr>
                <w:sz w:val="24"/>
                <w:szCs w:val="24"/>
              </w:rPr>
              <w:t>В случае поступления пяти или более однотипных обращений контролируемых лиц и (или) их представителей, к</w:t>
            </w:r>
            <w:r w:rsidR="0022188E">
              <w:rPr>
                <w:sz w:val="24"/>
                <w:szCs w:val="24"/>
              </w:rPr>
              <w:t xml:space="preserve">онсультирование осуществляется </w:t>
            </w:r>
            <w:r w:rsidRPr="00BD1870">
              <w:rPr>
                <w:sz w:val="24"/>
                <w:szCs w:val="24"/>
              </w:rPr>
              <w:t xml:space="preserve">посредством размещения на официальном сайте Администрации письменного разъяснения, подписанного руководителем (заместителем руководителя) органа Администрации, уполномоченного в сфере благоустройства. </w:t>
            </w:r>
          </w:p>
          <w:p w:rsidR="0061652A" w:rsidRPr="00BD1870" w:rsidRDefault="0061652A" w:rsidP="00BD1870">
            <w:pPr>
              <w:shd w:val="clear" w:color="auto" w:fill="FFFFFF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shd w:val="clear" w:color="auto" w:fill="FFFFFF"/>
          </w:tcPr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0" w:type="auto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27C8" w:rsidRPr="0061652A" w:rsidTr="00186EDB">
        <w:tc>
          <w:tcPr>
            <w:tcW w:w="0" w:type="auto"/>
            <w:shd w:val="clear" w:color="auto" w:fill="FFFFFF"/>
          </w:tcPr>
          <w:p w:rsidR="009B595C" w:rsidRDefault="009B595C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08" w:type="dxa"/>
            <w:shd w:val="clear" w:color="auto" w:fill="FFFFFF"/>
          </w:tcPr>
          <w:p w:rsidR="009B595C" w:rsidRDefault="009B595C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93" w:type="dxa"/>
            <w:shd w:val="clear" w:color="auto" w:fill="FFFFFF"/>
          </w:tcPr>
          <w:p w:rsidR="0022188E" w:rsidRDefault="0022188E" w:rsidP="0022188E">
            <w:pPr>
              <w:pStyle w:val="20"/>
              <w:shd w:val="clear" w:color="auto" w:fill="auto"/>
              <w:tabs>
                <w:tab w:val="center" w:pos="1134"/>
              </w:tabs>
              <w:spacing w:before="0" w:line="276" w:lineRule="auto"/>
              <w:ind w:firstLine="289"/>
              <w:rPr>
                <w:sz w:val="24"/>
                <w:szCs w:val="24"/>
              </w:rPr>
            </w:pPr>
            <w:r w:rsidRPr="0022188E">
              <w:rPr>
                <w:sz w:val="24"/>
                <w:szCs w:val="24"/>
              </w:rPr>
              <w:t>Администрация осуществляет обобщение правоприменительной практики и проведения муниципального контроля один раз в год.</w:t>
            </w:r>
          </w:p>
          <w:p w:rsidR="0022188E" w:rsidRPr="0022188E" w:rsidRDefault="0022188E" w:rsidP="0022188E">
            <w:pPr>
              <w:pStyle w:val="20"/>
              <w:shd w:val="clear" w:color="auto" w:fill="auto"/>
              <w:tabs>
                <w:tab w:val="center" w:pos="1134"/>
              </w:tabs>
              <w:spacing w:before="0" w:line="276" w:lineRule="auto"/>
              <w:ind w:firstLine="289"/>
              <w:rPr>
                <w:sz w:val="24"/>
                <w:szCs w:val="24"/>
              </w:rPr>
            </w:pPr>
            <w:r w:rsidRPr="0022188E">
              <w:rPr>
                <w:sz w:val="24"/>
                <w:szCs w:val="24"/>
              </w:rPr>
              <w:t xml:space="preserve"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</w:t>
            </w:r>
          </w:p>
          <w:p w:rsidR="0022188E" w:rsidRPr="0022188E" w:rsidRDefault="0022188E" w:rsidP="0022188E">
            <w:pPr>
              <w:pStyle w:val="80"/>
              <w:shd w:val="clear" w:color="auto" w:fill="auto"/>
              <w:spacing w:after="0" w:line="276" w:lineRule="auto"/>
              <w:ind w:firstLine="289"/>
              <w:rPr>
                <w:i w:val="0"/>
                <w:sz w:val="24"/>
                <w:szCs w:val="24"/>
              </w:rPr>
            </w:pPr>
            <w:r w:rsidRPr="0022188E">
              <w:rPr>
                <w:i w:val="0"/>
                <w:sz w:val="24"/>
                <w:szCs w:val="24"/>
              </w:rPr>
              <w:t xml:space="preserve">Для подготовки доклада о правоприменительной практике уполномоченным органом используется информация о </w:t>
            </w:r>
            <w:r w:rsidRPr="0022188E">
              <w:rPr>
                <w:i w:val="0"/>
                <w:sz w:val="24"/>
                <w:szCs w:val="24"/>
              </w:rPr>
              <w:lastRenderedPageBreak/>
              <w:t>проведенных контрольных мероприятиях, профилактических мероприятиях, о результатах административной и судебной практики.</w:t>
            </w:r>
          </w:p>
          <w:p w:rsidR="0022188E" w:rsidRPr="0022188E" w:rsidRDefault="0022188E" w:rsidP="0022188E">
            <w:pPr>
              <w:pStyle w:val="80"/>
              <w:shd w:val="clear" w:color="auto" w:fill="auto"/>
              <w:spacing w:after="0" w:line="276" w:lineRule="auto"/>
              <w:ind w:firstLine="289"/>
              <w:rPr>
                <w:i w:val="0"/>
                <w:sz w:val="24"/>
                <w:szCs w:val="24"/>
              </w:rPr>
            </w:pPr>
            <w:r w:rsidRPr="0022188E">
              <w:rPr>
                <w:i w:val="0"/>
                <w:sz w:val="24"/>
                <w:szCs w:val="24"/>
              </w:rPr>
              <w:t>Доклад о правоприменительной практике утверждается Главой (Заместителем главы) Администрации Березовского городского округа и размещается на официальном сайте уполномоченного органа в сети «Интернет» не позднее 1 марта года, следующего за отчетным.</w:t>
            </w:r>
          </w:p>
          <w:p w:rsidR="009B595C" w:rsidRPr="0061652A" w:rsidRDefault="009B595C" w:rsidP="009B177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shd w:val="clear" w:color="auto" w:fill="FFFFFF"/>
          </w:tcPr>
          <w:p w:rsidR="000463A8" w:rsidRPr="0061652A" w:rsidRDefault="000463A8" w:rsidP="000463A8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9B595C" w:rsidRPr="0061652A" w:rsidRDefault="009B595C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0" w:type="auto"/>
            <w:shd w:val="clear" w:color="auto" w:fill="FFFFFF"/>
          </w:tcPr>
          <w:p w:rsidR="009B595C" w:rsidRDefault="00D40944" w:rsidP="00193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До 01.03.202</w:t>
            </w:r>
            <w:r w:rsidR="001935C8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6</w:t>
            </w:r>
          </w:p>
        </w:tc>
      </w:tr>
      <w:tr w:rsidR="00EB753C" w:rsidRPr="0061652A" w:rsidTr="00186EDB">
        <w:tc>
          <w:tcPr>
            <w:tcW w:w="0" w:type="auto"/>
            <w:shd w:val="clear" w:color="auto" w:fill="FFFFFF"/>
          </w:tcPr>
          <w:p w:rsidR="00EB753C" w:rsidRDefault="000463A8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08" w:type="dxa"/>
            <w:shd w:val="clear" w:color="auto" w:fill="FFFFFF"/>
          </w:tcPr>
          <w:p w:rsidR="00EB753C" w:rsidRPr="000463A8" w:rsidRDefault="000463A8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693" w:type="dxa"/>
            <w:shd w:val="clear" w:color="auto" w:fill="FFFFFF"/>
          </w:tcPr>
          <w:p w:rsidR="00DF20D0" w:rsidRPr="00DF20D0" w:rsidRDefault="00DF20D0" w:rsidP="00DF20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</w:t>
            </w:r>
            <w:r w:rsidR="008770EC">
              <w:rPr>
                <w:rFonts w:ascii="Times New Roman" w:hAnsi="Times New Roman" w:cs="Times New Roman"/>
                <w:sz w:val="24"/>
                <w:szCs w:val="24"/>
              </w:rPr>
              <w:t>людения обязательных требований</w:t>
            </w: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0D0" w:rsidRPr="00DF20D0" w:rsidRDefault="00DF20D0" w:rsidP="00DF20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 xml:space="preserve">.Предостережение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</w:t>
            </w:r>
            <w:r w:rsidRPr="00DF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требований.</w:t>
            </w:r>
          </w:p>
          <w:p w:rsidR="00DF20D0" w:rsidRPr="00DF20D0" w:rsidRDefault="00DF20D0" w:rsidP="00DF20D0">
            <w:pPr>
              <w:pStyle w:val="ConsPlusNormal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Предостережение не может содержать требование представления контролируемым лицом сведений и документов.</w:t>
            </w:r>
          </w:p>
          <w:p w:rsidR="00DF20D0" w:rsidRPr="00DF20D0" w:rsidRDefault="00DF20D0" w:rsidP="00DF20D0">
            <w:pPr>
              <w:pStyle w:val="ConsPlusNormal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15 календарных дней с момента получения предостережения вправе подать в контрольный орган возражение в отношении указанного предостережения, содержащее следующие сведения:</w:t>
            </w:r>
          </w:p>
          <w:p w:rsidR="00DF20D0" w:rsidRPr="00DF20D0" w:rsidRDefault="00DF20D0" w:rsidP="00DF20D0">
            <w:pPr>
              <w:pStyle w:val="ConsPlusNormal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DF20D0" w:rsidRPr="00DF20D0" w:rsidRDefault="00DF20D0" w:rsidP="00DF20D0">
            <w:pPr>
              <w:pStyle w:val="ConsPlusNormal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DF20D0" w:rsidRPr="00DF20D0" w:rsidRDefault="00DF20D0" w:rsidP="00DF20D0">
            <w:pPr>
              <w:pStyle w:val="ConsPlusNormal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3) идентификационный номер налогоплательщика – юридического лица, индивидуального предпринимателя, гражданина (при наличии);</w:t>
            </w:r>
          </w:p>
          <w:p w:rsidR="00DF20D0" w:rsidRPr="00DF20D0" w:rsidRDefault="00DF20D0" w:rsidP="00DF20D0">
            <w:pPr>
              <w:pStyle w:val="ConsPlusNormal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4) дату и номер предостережения;</w:t>
            </w:r>
          </w:p>
          <w:p w:rsidR="00DF20D0" w:rsidRPr="00DF20D0" w:rsidRDefault="00DF20D0" w:rsidP="00DF20D0">
            <w:pPr>
              <w:pStyle w:val="ConsPlusNormal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5) доводы, на основании которых контролируемое лицо не согласно с объявленным предостережением;</w:t>
            </w:r>
          </w:p>
          <w:p w:rsidR="00DF20D0" w:rsidRPr="00DF20D0" w:rsidRDefault="00DF20D0" w:rsidP="00DF20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6) дату получения предостережения контролируемым лицом;</w:t>
            </w:r>
          </w:p>
          <w:p w:rsidR="00DF20D0" w:rsidRPr="00DF20D0" w:rsidRDefault="00DF20D0" w:rsidP="00DF20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7)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      </w:r>
          </w:p>
          <w:p w:rsidR="00DF20D0" w:rsidRPr="00DF20D0" w:rsidRDefault="00DF20D0" w:rsidP="00DF20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личную подпись и дату.</w:t>
            </w:r>
          </w:p>
          <w:p w:rsidR="00DF20D0" w:rsidRPr="00DF20D0" w:rsidRDefault="00DF20D0" w:rsidP="00DF20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      </w:r>
          </w:p>
          <w:p w:rsidR="00DF20D0" w:rsidRPr="00DF20D0" w:rsidRDefault="00DF20D0" w:rsidP="00DF20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в течение 20 календарных дней со дня регистрации возражения:</w:t>
            </w:r>
          </w:p>
          <w:p w:rsidR="00DF20D0" w:rsidRPr="00DF20D0" w:rsidRDefault="00DF20D0" w:rsidP="00DF20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      </w:r>
          </w:p>
          <w:p w:rsidR="00DF20D0" w:rsidRPr="00DF20D0" w:rsidRDefault="00DF20D0" w:rsidP="00DF20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2) при необходимости запрашивает документы и материалы в других государственных органах, органах местного самоуправления и у иных лиц;</w:t>
            </w:r>
          </w:p>
          <w:p w:rsidR="00DF20D0" w:rsidRPr="00DF20D0" w:rsidRDefault="00DF20D0" w:rsidP="00DF20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3) 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      </w:r>
          </w:p>
          <w:p w:rsidR="00DF20D0" w:rsidRPr="00DF20D0" w:rsidRDefault="00DF20D0" w:rsidP="00DF20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4) мотивированный ответ о результатах рассмотрения возражения орган муниципального контроля в сфере благоустройства 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      </w:r>
          </w:p>
          <w:p w:rsidR="00DF20D0" w:rsidRPr="00DF20D0" w:rsidRDefault="00DF20D0" w:rsidP="00DF20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D0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и использует соответствующие данные для проведения контрольных мероприятий.</w:t>
            </w:r>
          </w:p>
          <w:p w:rsidR="00EB753C" w:rsidRPr="0022188E" w:rsidRDefault="00EB753C" w:rsidP="0022188E">
            <w:pPr>
              <w:pStyle w:val="20"/>
              <w:shd w:val="clear" w:color="auto" w:fill="auto"/>
              <w:tabs>
                <w:tab w:val="center" w:pos="1134"/>
              </w:tabs>
              <w:spacing w:before="0" w:line="276" w:lineRule="auto"/>
              <w:ind w:firstLine="289"/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FFFFF"/>
          </w:tcPr>
          <w:p w:rsidR="00722D33" w:rsidRPr="0061652A" w:rsidRDefault="00722D33" w:rsidP="00722D33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EB753C" w:rsidRPr="0061652A" w:rsidRDefault="00EB753C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0" w:type="auto"/>
            <w:shd w:val="clear" w:color="auto" w:fill="FFFFFF"/>
          </w:tcPr>
          <w:p w:rsidR="00EB753C" w:rsidRDefault="00722D33" w:rsidP="00EB7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E13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</w:tr>
    </w:tbl>
    <w:p w:rsidR="00186EDB" w:rsidRPr="008F274D" w:rsidRDefault="00186EDB" w:rsidP="00186EDB">
      <w:pPr>
        <w:autoSpaceDE w:val="0"/>
        <w:autoSpaceDN w:val="0"/>
        <w:adjustRightInd w:val="0"/>
        <w:ind w:firstLine="708"/>
        <w:jc w:val="center"/>
      </w:pPr>
      <w:bookmarkStart w:id="11" w:name="dst100504"/>
      <w:bookmarkStart w:id="12" w:name="dst100505"/>
      <w:bookmarkStart w:id="13" w:name="dst100506"/>
      <w:bookmarkStart w:id="14" w:name="dst100507"/>
      <w:bookmarkStart w:id="15" w:name="dst100508"/>
      <w:bookmarkStart w:id="16" w:name="dst100512"/>
      <w:bookmarkStart w:id="17" w:name="dst100549"/>
      <w:bookmarkStart w:id="18" w:name="dst100550"/>
      <w:bookmarkStart w:id="19" w:name="dst100551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lastRenderedPageBreak/>
        <w:t>IV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tbl>
      <w:tblPr>
        <w:tblW w:w="1000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317"/>
        <w:gridCol w:w="3057"/>
      </w:tblGrid>
      <w:tr w:rsidR="00186EDB" w:rsidRPr="004A4714" w:rsidTr="00A73A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EDB" w:rsidRPr="004A4714" w:rsidRDefault="00186EDB" w:rsidP="00A73AFC">
            <w:pPr>
              <w:autoSpaceDE w:val="0"/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EDB" w:rsidRPr="004A4714" w:rsidRDefault="00186EDB" w:rsidP="00A73AFC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EDB" w:rsidRPr="004A4714" w:rsidRDefault="00186EDB" w:rsidP="00A73AFC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86EDB" w:rsidRPr="004A4714" w:rsidTr="00A73A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EDB" w:rsidRPr="004A4714" w:rsidRDefault="00186EDB" w:rsidP="00A73AFC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EDB" w:rsidRPr="004A4714" w:rsidRDefault="00186EDB" w:rsidP="00A73AFC">
            <w:pPr>
              <w:autoSpaceDE w:val="0"/>
              <w:ind w:hanging="57"/>
              <w:jc w:val="both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EDB" w:rsidRPr="004A4714" w:rsidRDefault="00186EDB" w:rsidP="00A73AFC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86EDB" w:rsidRPr="004A4714" w:rsidTr="00A73A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EDB" w:rsidRPr="004A4714" w:rsidRDefault="00186EDB" w:rsidP="00A73AFC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EDB" w:rsidRPr="004A4714" w:rsidRDefault="00186EDB" w:rsidP="00A73AFC">
            <w:pPr>
              <w:autoSpaceDE w:val="0"/>
              <w:ind w:hanging="57"/>
              <w:jc w:val="both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EDB" w:rsidRPr="004A4714" w:rsidRDefault="00186EDB" w:rsidP="00A73AFC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145983" w:rsidRPr="004A4714" w:rsidRDefault="00145983" w:rsidP="004A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5983" w:rsidRPr="004A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33" w:rsidRDefault="007B7333" w:rsidP="00B06D6E">
      <w:pPr>
        <w:spacing w:after="0" w:line="240" w:lineRule="auto"/>
      </w:pPr>
      <w:r>
        <w:separator/>
      </w:r>
    </w:p>
  </w:endnote>
  <w:endnote w:type="continuationSeparator" w:id="0">
    <w:p w:rsidR="007B7333" w:rsidRDefault="007B7333" w:rsidP="00B0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33" w:rsidRDefault="007B7333" w:rsidP="00B06D6E">
      <w:pPr>
        <w:spacing w:after="0" w:line="240" w:lineRule="auto"/>
      </w:pPr>
      <w:r>
        <w:separator/>
      </w:r>
    </w:p>
  </w:footnote>
  <w:footnote w:type="continuationSeparator" w:id="0">
    <w:p w:rsidR="007B7333" w:rsidRDefault="007B7333" w:rsidP="00B0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6CBA"/>
    <w:multiLevelType w:val="hybridMultilevel"/>
    <w:tmpl w:val="ED9C2D16"/>
    <w:lvl w:ilvl="0" w:tplc="2E141040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79A22B0"/>
    <w:multiLevelType w:val="hybridMultilevel"/>
    <w:tmpl w:val="25822F2C"/>
    <w:lvl w:ilvl="0" w:tplc="BAF4C9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3"/>
    <w:rsid w:val="00001BD4"/>
    <w:rsid w:val="000463A8"/>
    <w:rsid w:val="00053819"/>
    <w:rsid w:val="000E28F9"/>
    <w:rsid w:val="000E3B4D"/>
    <w:rsid w:val="00145983"/>
    <w:rsid w:val="00166CC1"/>
    <w:rsid w:val="001727C8"/>
    <w:rsid w:val="00186EDB"/>
    <w:rsid w:val="00192B9C"/>
    <w:rsid w:val="001935C8"/>
    <w:rsid w:val="001A278D"/>
    <w:rsid w:val="001A3D23"/>
    <w:rsid w:val="001B285D"/>
    <w:rsid w:val="001B6406"/>
    <w:rsid w:val="001C0FC9"/>
    <w:rsid w:val="001C6B5F"/>
    <w:rsid w:val="001E72CE"/>
    <w:rsid w:val="001F70AB"/>
    <w:rsid w:val="00203A7F"/>
    <w:rsid w:val="0022188E"/>
    <w:rsid w:val="00241D93"/>
    <w:rsid w:val="00273AE6"/>
    <w:rsid w:val="00275869"/>
    <w:rsid w:val="002B492A"/>
    <w:rsid w:val="002B7A47"/>
    <w:rsid w:val="002C5D93"/>
    <w:rsid w:val="002D7F8F"/>
    <w:rsid w:val="00317739"/>
    <w:rsid w:val="003225EA"/>
    <w:rsid w:val="00372418"/>
    <w:rsid w:val="00373881"/>
    <w:rsid w:val="003A6D78"/>
    <w:rsid w:val="003B42BD"/>
    <w:rsid w:val="003B51C9"/>
    <w:rsid w:val="003E0B8C"/>
    <w:rsid w:val="0045265D"/>
    <w:rsid w:val="00461FCC"/>
    <w:rsid w:val="00476790"/>
    <w:rsid w:val="00480F6E"/>
    <w:rsid w:val="00487297"/>
    <w:rsid w:val="00494ADF"/>
    <w:rsid w:val="004A4714"/>
    <w:rsid w:val="004B630A"/>
    <w:rsid w:val="004D5323"/>
    <w:rsid w:val="00544C95"/>
    <w:rsid w:val="00570B66"/>
    <w:rsid w:val="00581384"/>
    <w:rsid w:val="005A1C7C"/>
    <w:rsid w:val="005C185A"/>
    <w:rsid w:val="005D0A84"/>
    <w:rsid w:val="005E76E6"/>
    <w:rsid w:val="005F2FB3"/>
    <w:rsid w:val="00615CD4"/>
    <w:rsid w:val="0061652A"/>
    <w:rsid w:val="0061705B"/>
    <w:rsid w:val="006223CB"/>
    <w:rsid w:val="00622DC2"/>
    <w:rsid w:val="00647030"/>
    <w:rsid w:val="00660FF6"/>
    <w:rsid w:val="00672B44"/>
    <w:rsid w:val="00672EFD"/>
    <w:rsid w:val="00690DF3"/>
    <w:rsid w:val="00712A1A"/>
    <w:rsid w:val="00722D33"/>
    <w:rsid w:val="00761442"/>
    <w:rsid w:val="007B47F9"/>
    <w:rsid w:val="007B7333"/>
    <w:rsid w:val="007C24F7"/>
    <w:rsid w:val="007E1BFD"/>
    <w:rsid w:val="007F2585"/>
    <w:rsid w:val="00801DD6"/>
    <w:rsid w:val="0080517C"/>
    <w:rsid w:val="00807F8B"/>
    <w:rsid w:val="00810CED"/>
    <w:rsid w:val="00855232"/>
    <w:rsid w:val="0085784A"/>
    <w:rsid w:val="00866466"/>
    <w:rsid w:val="008770EC"/>
    <w:rsid w:val="00885290"/>
    <w:rsid w:val="008A4F1B"/>
    <w:rsid w:val="008B42EC"/>
    <w:rsid w:val="008B4395"/>
    <w:rsid w:val="008F08FF"/>
    <w:rsid w:val="008F274D"/>
    <w:rsid w:val="009061DA"/>
    <w:rsid w:val="009420DD"/>
    <w:rsid w:val="00957B69"/>
    <w:rsid w:val="0096121A"/>
    <w:rsid w:val="00965AED"/>
    <w:rsid w:val="00967ACE"/>
    <w:rsid w:val="00995461"/>
    <w:rsid w:val="009A5B05"/>
    <w:rsid w:val="009A6481"/>
    <w:rsid w:val="009B177C"/>
    <w:rsid w:val="009B595C"/>
    <w:rsid w:val="009B6B1F"/>
    <w:rsid w:val="009C77B1"/>
    <w:rsid w:val="009D2D23"/>
    <w:rsid w:val="009F77A1"/>
    <w:rsid w:val="00A13CBD"/>
    <w:rsid w:val="00A24067"/>
    <w:rsid w:val="00A2731F"/>
    <w:rsid w:val="00A350B2"/>
    <w:rsid w:val="00A665F0"/>
    <w:rsid w:val="00A71CB0"/>
    <w:rsid w:val="00AB72F2"/>
    <w:rsid w:val="00AD763D"/>
    <w:rsid w:val="00B06D6E"/>
    <w:rsid w:val="00B14AD1"/>
    <w:rsid w:val="00B20ADA"/>
    <w:rsid w:val="00B31806"/>
    <w:rsid w:val="00B40FB2"/>
    <w:rsid w:val="00B46654"/>
    <w:rsid w:val="00B55351"/>
    <w:rsid w:val="00B57E93"/>
    <w:rsid w:val="00BC1057"/>
    <w:rsid w:val="00BC3FB3"/>
    <w:rsid w:val="00BC4050"/>
    <w:rsid w:val="00BD1870"/>
    <w:rsid w:val="00BD26AF"/>
    <w:rsid w:val="00BE5D8D"/>
    <w:rsid w:val="00CC1C38"/>
    <w:rsid w:val="00CC4C52"/>
    <w:rsid w:val="00CD7F73"/>
    <w:rsid w:val="00D35E3D"/>
    <w:rsid w:val="00D40944"/>
    <w:rsid w:val="00D40CEA"/>
    <w:rsid w:val="00D640D3"/>
    <w:rsid w:val="00D64D96"/>
    <w:rsid w:val="00D80A6E"/>
    <w:rsid w:val="00DB5D55"/>
    <w:rsid w:val="00DE04B7"/>
    <w:rsid w:val="00DF20D0"/>
    <w:rsid w:val="00DF3872"/>
    <w:rsid w:val="00E13DF1"/>
    <w:rsid w:val="00E41C3E"/>
    <w:rsid w:val="00E8561A"/>
    <w:rsid w:val="00EA57FA"/>
    <w:rsid w:val="00EB5B05"/>
    <w:rsid w:val="00EB753C"/>
    <w:rsid w:val="00EE3811"/>
    <w:rsid w:val="00F02F11"/>
    <w:rsid w:val="00F16D23"/>
    <w:rsid w:val="00F20839"/>
    <w:rsid w:val="00F46A8D"/>
    <w:rsid w:val="00F54180"/>
    <w:rsid w:val="00F80F8D"/>
    <w:rsid w:val="00FA7FD1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8B5B"/>
  <w15:chartTrackingRefBased/>
  <w15:docId w15:val="{8B0628CD-EFA0-4770-BC39-E83D39F2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27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35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2B4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B0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06D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06D6E"/>
    <w:rPr>
      <w:vertAlign w:val="superscript"/>
    </w:rPr>
  </w:style>
  <w:style w:type="character" w:customStyle="1" w:styleId="2">
    <w:name w:val="Основной текст (2)_"/>
    <w:link w:val="20"/>
    <w:rsid w:val="00B318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806"/>
    <w:pPr>
      <w:widowControl w:val="0"/>
      <w:shd w:val="clear" w:color="auto" w:fill="FFFFFF"/>
      <w:spacing w:before="600" w:after="0" w:line="26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link w:val="80"/>
    <w:rsid w:val="0022188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2188E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markedcontent">
    <w:name w:val="markedcontent"/>
    <w:basedOn w:val="a0"/>
    <w:rsid w:val="00EB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AC71-1DD8-48DF-9B74-C21C7CBA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Чукреев В.С.</cp:lastModifiedBy>
  <cp:revision>3</cp:revision>
  <dcterms:created xsi:type="dcterms:W3CDTF">2024-09-12T06:00:00Z</dcterms:created>
  <dcterms:modified xsi:type="dcterms:W3CDTF">2024-09-12T06:56:00Z</dcterms:modified>
</cp:coreProperties>
</file>