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11" w:rsidRPr="0025637B" w:rsidRDefault="000E2C11" w:rsidP="00425A7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25637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2C11" w:rsidRPr="0025637B" w:rsidRDefault="000E2C11" w:rsidP="00425A7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2563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C11" w:rsidRPr="0025637B" w:rsidRDefault="0025637B" w:rsidP="000E2C1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11" w:rsidRPr="0025637B" w:rsidRDefault="000E2C11" w:rsidP="000E2C11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0E2C11" w:rsidTr="000E2C1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C11" w:rsidTr="000E2C11">
        <w:trPr>
          <w:gridAfter w:val="1"/>
          <w:wAfter w:w="58" w:type="dxa"/>
          <w:cantSplit/>
        </w:trPr>
        <w:tc>
          <w:tcPr>
            <w:tcW w:w="3402" w:type="dxa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742" w:type="dxa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</w:tbl>
    <w:p w:rsidR="000E2C11" w:rsidRDefault="000E2C11" w:rsidP="000E2C11">
      <w:pPr>
        <w:autoSpaceDE w:val="0"/>
        <w:autoSpaceDN w:val="0"/>
        <w:spacing w:after="0" w:line="240" w:lineRule="auto"/>
        <w:ind w:left="7144"/>
        <w:jc w:val="center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(время составления акта)</w:t>
      </w:r>
    </w:p>
    <w:p w:rsidR="000E2C11" w:rsidRPr="0025637B" w:rsidRDefault="0025637B" w:rsidP="000E2C11">
      <w:pPr>
        <w:autoSpaceDE w:val="0"/>
        <w:autoSpaceDN w:val="0"/>
        <w:spacing w:before="240" w:after="8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5637B">
        <w:rPr>
          <w:rFonts w:ascii="Times New Roman" w:hAnsi="Times New Roman" w:cs="Times New Roman"/>
          <w:bCs/>
          <w:sz w:val="28"/>
          <w:szCs w:val="28"/>
        </w:rPr>
        <w:t>кт проверки</w:t>
      </w:r>
      <w:r w:rsidRPr="0025637B">
        <w:rPr>
          <w:rFonts w:ascii="Times New Roman" w:hAnsi="Times New Roman" w:cs="Times New Roman"/>
          <w:bCs/>
          <w:sz w:val="28"/>
          <w:szCs w:val="28"/>
        </w:rPr>
        <w:br/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418"/>
      </w:tblGrid>
      <w:tr w:rsidR="000E2C11" w:rsidTr="000E2C11">
        <w:trPr>
          <w:jc w:val="center"/>
        </w:trPr>
        <w:tc>
          <w:tcPr>
            <w:tcW w:w="362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C11" w:rsidRDefault="000E2C11" w:rsidP="000E2C11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адресу/адресам: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проведения проверки)</w:t>
      </w:r>
    </w:p>
    <w:p w:rsidR="000E2C11" w:rsidRDefault="000E2C11" w:rsidP="000E2C11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05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0E2C11" w:rsidRDefault="000E2C11" w:rsidP="000E2C11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проверка в отношении: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58" w:right="246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</w:t>
      </w:r>
      <w:r>
        <w:rPr>
          <w:rFonts w:ascii="Times New Roman" w:hAnsi="Times New Roman" w:cs="Times New Roman"/>
          <w:sz w:val="20"/>
          <w:szCs w:val="20"/>
        </w:rPr>
        <w:br/>
        <w:t>индивидуального предпринимателя)</w:t>
      </w:r>
      <w:proofErr w:type="gramEnd"/>
    </w:p>
    <w:p w:rsidR="000E2C11" w:rsidRDefault="000E2C11" w:rsidP="000E2C11">
      <w:pPr>
        <w:autoSpaceDE w:val="0"/>
        <w:autoSpaceDN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0E2C11" w:rsidTr="0025637B">
        <w:tc>
          <w:tcPr>
            <w:tcW w:w="18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2563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C11" w:rsidTr="0025637B">
        <w:tc>
          <w:tcPr>
            <w:tcW w:w="18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C11" w:rsidRDefault="000E2C11" w:rsidP="000E2C11">
      <w:pPr>
        <w:autoSpaceDE w:val="0"/>
        <w:autoSpaceDN w:val="0"/>
        <w:spacing w:before="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</w:t>
      </w:r>
      <w:r>
        <w:rPr>
          <w:rFonts w:ascii="Times New Roman" w:hAnsi="Times New Roman" w:cs="Times New Roman"/>
          <w:sz w:val="20"/>
          <w:szCs w:val="20"/>
        </w:rPr>
        <w:br/>
        <w:t>подразделений юридического лица или  при осуществлении деятельности 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br/>
        <w:t>по нескольким адресам)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(рабочих дней/часов)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составлен: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3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0E2C11" w:rsidRDefault="000E2C11" w:rsidP="000E2C11">
      <w:pPr>
        <w:autoSpaceDE w:val="0"/>
        <w:autoSpaceDN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в случае необходимости согласования проверки с органами прокуратуры)</w:t>
      </w:r>
    </w:p>
    <w:p w:rsidR="000E2C11" w:rsidRDefault="000E2C11" w:rsidP="000E2C11">
      <w:pPr>
        <w:keepNext/>
        <w:autoSpaceDE w:val="0"/>
        <w:autoSpaceDN w:val="0"/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проводившее проверку:  </w:t>
      </w:r>
    </w:p>
    <w:p w:rsidR="000E2C11" w:rsidRDefault="000E2C11" w:rsidP="000E2C11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3459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rPr>
          <w:rFonts w:ascii="Times New Roman" w:hAnsi="Times New Roman" w:cs="Times New Roman"/>
          <w:sz w:val="20"/>
          <w:szCs w:val="20"/>
        </w:rPr>
        <w:br/>
        <w:t>по аккредитации, выдавшего свидетельство)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64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организации), присутствовавших при проведении мероприятий</w:t>
      </w:r>
      <w:r>
        <w:rPr>
          <w:rFonts w:ascii="Times New Roman" w:hAnsi="Times New Roman" w:cs="Times New Roman"/>
          <w:sz w:val="20"/>
          <w:szCs w:val="20"/>
        </w:rPr>
        <w:br/>
        <w:t>по проверке)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0E2C11" w:rsidRDefault="000E2C11" w:rsidP="000E2C1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указанием характера нарушений; лиц, допустивших нарушения)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68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не выявлено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5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5557"/>
      </w:tblGrid>
      <w:tr w:rsidR="000E2C11" w:rsidTr="000E2C1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11" w:rsidTr="000E2C11">
        <w:tc>
          <w:tcPr>
            <w:tcW w:w="3856" w:type="dxa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E2C11" w:rsidRDefault="000E2C11" w:rsidP="000E2C1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5557"/>
      </w:tblGrid>
      <w:tr w:rsidR="000E2C11" w:rsidTr="000E2C1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11" w:rsidTr="000E2C11">
        <w:tc>
          <w:tcPr>
            <w:tcW w:w="3856" w:type="dxa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 уполномоченного представителя юридического лица, индивидуального предпринимателя, его уполномоченного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представителя)</w:t>
            </w:r>
          </w:p>
        </w:tc>
      </w:tr>
    </w:tbl>
    <w:p w:rsidR="000E2C11" w:rsidRDefault="000E2C11" w:rsidP="000E2C11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Прилагаемые к акту документы: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24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keepNext/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26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ind w:left="4026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26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копию акта со всеми приложениями получил(а):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E2C11" w:rsidRDefault="000E2C11" w:rsidP="000E2C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>
        <w:rPr>
          <w:rFonts w:ascii="Times New Roman" w:hAnsi="Times New Roman" w:cs="Times New Roman"/>
          <w:sz w:val="20"/>
          <w:szCs w:val="20"/>
        </w:rPr>
        <w:br/>
        <w:t>или уполномоченного 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sz w:val="20"/>
          <w:szCs w:val="20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0E2C11" w:rsidTr="000E2C11">
        <w:trPr>
          <w:jc w:val="right"/>
        </w:trPr>
        <w:tc>
          <w:tcPr>
            <w:tcW w:w="170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11" w:rsidRDefault="000E2C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0E2C11" w:rsidRDefault="000E2C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2C11" w:rsidRDefault="000E2C11" w:rsidP="000E2C11">
      <w:pPr>
        <w:autoSpaceDE w:val="0"/>
        <w:autoSpaceDN w:val="0"/>
        <w:spacing w:before="120" w:after="0" w:line="240" w:lineRule="auto"/>
        <w:ind w:left="7796"/>
        <w:jc w:val="center"/>
        <w:rPr>
          <w:rFonts w:ascii="Times New Roman" w:hAnsi="Times New Roman" w:cs="Times New Roman"/>
          <w:sz w:val="24"/>
          <w:szCs w:val="24"/>
        </w:rPr>
      </w:pP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E2C11" w:rsidRDefault="000E2C11" w:rsidP="000E2C11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0E2C11" w:rsidRDefault="000E2C11" w:rsidP="000E2C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уполномоченного должностного лица (лиц), проводившего проверку)</w:t>
      </w: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2C11" w:rsidRDefault="000E2C11" w:rsidP="000E2C11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E2C11" w:rsidSect="00425A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C11"/>
    <w:rsid w:val="000E2C11"/>
    <w:rsid w:val="0025637B"/>
    <w:rsid w:val="00425A7F"/>
    <w:rsid w:val="006155C8"/>
    <w:rsid w:val="009F4837"/>
    <w:rsid w:val="00C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2C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E2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0</DocSecurity>
  <Lines>31</Lines>
  <Paragraphs>8</Paragraphs>
  <ScaleCrop>false</ScaleCrop>
  <Company>MultiDVD Team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Лазаренко Ирина Владимировна</cp:lastModifiedBy>
  <cp:revision>5</cp:revision>
  <dcterms:created xsi:type="dcterms:W3CDTF">2014-12-23T09:41:00Z</dcterms:created>
  <dcterms:modified xsi:type="dcterms:W3CDTF">2014-12-29T11:08:00Z</dcterms:modified>
</cp:coreProperties>
</file>