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B3" w:rsidRDefault="004A60B3" w:rsidP="004A60B3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A60B3" w:rsidRDefault="004A60B3" w:rsidP="004A60B3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</w:t>
      </w:r>
    </w:p>
    <w:p w:rsidR="004A60B3" w:rsidRDefault="004A60B3" w:rsidP="004A60B3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4A60B3" w:rsidRPr="004A60B3" w:rsidRDefault="004A60B3" w:rsidP="004A60B3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25.11.2022 №1379-1</w:t>
      </w:r>
    </w:p>
    <w:p w:rsidR="004A60B3" w:rsidRPr="004A60B3" w:rsidRDefault="004A60B3" w:rsidP="004A60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60B3" w:rsidRDefault="004A60B3" w:rsidP="004A60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60B3" w:rsidRPr="004A60B3" w:rsidRDefault="004A60B3" w:rsidP="004A60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60B3" w:rsidRDefault="004A60B3" w:rsidP="004A60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B3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</w:p>
    <w:p w:rsidR="004A60B3" w:rsidRPr="004A60B3" w:rsidRDefault="004A60B3" w:rsidP="004A60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B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>«Управление муниципальной собственностью и земельными ресурсами Березовского городского округа до 2028 года»</w:t>
      </w:r>
    </w:p>
    <w:p w:rsidR="004A60B3" w:rsidRPr="004A60B3" w:rsidRDefault="004A60B3" w:rsidP="004A60B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A60B3" w:rsidRPr="004A60B3" w:rsidRDefault="004A60B3" w:rsidP="004A60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B3">
        <w:rPr>
          <w:rFonts w:ascii="Times New Roman" w:hAnsi="Times New Roman" w:cs="Times New Roman"/>
          <w:sz w:val="28"/>
          <w:szCs w:val="28"/>
        </w:rPr>
        <w:t>Паспорт</w:t>
      </w:r>
    </w:p>
    <w:p w:rsidR="004A60B3" w:rsidRPr="004A60B3" w:rsidRDefault="004A60B3" w:rsidP="004A60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60B3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«Управление муниципальной собственностью и земельными ресурсами Березовского городского округа до 2028 года»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27"/>
        <w:gridCol w:w="7796"/>
      </w:tblGrid>
      <w:tr w:rsidR="004A60B3" w:rsidRPr="004A60B3" w:rsidTr="004A60B3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исполнитель   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 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Березовского городского округа</w:t>
            </w:r>
          </w:p>
        </w:tc>
      </w:tr>
      <w:tr w:rsidR="004A60B3" w:rsidRPr="004A60B3" w:rsidTr="004A60B3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   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 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2023-2028 годы</w:t>
            </w:r>
          </w:p>
        </w:tc>
      </w:tr>
      <w:tr w:rsidR="004A60B3" w:rsidRPr="004A60B3" w:rsidTr="004A60B3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  <w:proofErr w:type="gramStart"/>
            <w:r w:rsidRPr="004A60B3">
              <w:rPr>
                <w:rFonts w:ascii="Times New Roman" w:hAnsi="Times New Roman"/>
                <w:sz w:val="24"/>
                <w:szCs w:val="24"/>
              </w:rPr>
              <w:t>1.</w:t>
            </w:r>
            <w:r w:rsidRPr="004A60B3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</w:t>
            </w:r>
            <w:proofErr w:type="gramEnd"/>
            <w:r w:rsidRPr="004A60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экономической основы для осуществления полномочий органов местного самоуправления по решению вопросов местного значения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  <w:proofErr w:type="gramStart"/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1.Оптимизация</w:t>
            </w:r>
            <w:proofErr w:type="gramEnd"/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остава муниципального имущества</w:t>
            </w:r>
            <w:r w:rsidR="00BB6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  <w:proofErr w:type="gramStart"/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2.Организация</w:t>
            </w:r>
            <w:proofErr w:type="gramEnd"/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 учета и мониторинга муниципального имущества, актуализация сведений реестра муниципального имущества. </w:t>
            </w:r>
          </w:p>
          <w:p w:rsidR="004A60B3" w:rsidRPr="004A60B3" w:rsidRDefault="004A60B3" w:rsidP="004A60B3">
            <w:pPr>
              <w:pStyle w:val="ConsPlusCell"/>
              <w:tabs>
                <w:tab w:val="left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  <w:proofErr w:type="gramStart"/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3.Вовлечение</w:t>
            </w:r>
            <w:proofErr w:type="gramEnd"/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активов и земельных участков в хозяйственный оборот. 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  <w:proofErr w:type="gramStart"/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4.Обеспечение</w:t>
            </w:r>
            <w:proofErr w:type="gramEnd"/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  <w:p w:rsidR="004A60B3" w:rsidRPr="004A60B3" w:rsidRDefault="004A60B3" w:rsidP="004A60B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Задача 1.</w:t>
            </w:r>
            <w:proofErr w:type="gramStart"/>
            <w:r w:rsidRPr="004A60B3">
              <w:rPr>
                <w:rFonts w:ascii="Times New Roman" w:hAnsi="Times New Roman"/>
                <w:sz w:val="24"/>
                <w:szCs w:val="24"/>
              </w:rPr>
              <w:t>5.Оказание</w:t>
            </w:r>
            <w:proofErr w:type="gramEnd"/>
            <w:r w:rsidRPr="004A60B3">
              <w:rPr>
                <w:rFonts w:ascii="Times New Roman" w:hAnsi="Times New Roman"/>
                <w:sz w:val="24"/>
                <w:szCs w:val="24"/>
              </w:rPr>
              <w:t xml:space="preserve"> имущественной поддержки субъектам малого и среднего предпринимательства на</w:t>
            </w:r>
            <w:r w:rsidRPr="004A60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территории Березовского городского округа</w:t>
            </w:r>
            <w:r w:rsidR="00BB620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A60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Цель 2.Эффективная реализация муниципальной программы Задача 2.1.Формирование и развитие обеспечивающих механизмов эффективной реализации муниципальной программы </w:t>
            </w:r>
          </w:p>
        </w:tc>
      </w:tr>
      <w:tr w:rsidR="004A60B3" w:rsidRPr="004A60B3" w:rsidTr="004A60B3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подпрограмм муниципальной программы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муниципальной собственностью и земельными ресурсами Березовского городского округа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2028 года»   </w:t>
            </w:r>
          </w:p>
        </w:tc>
      </w:tr>
      <w:tr w:rsidR="004A60B3" w:rsidRPr="004A60B3" w:rsidTr="004A60B3">
        <w:trPr>
          <w:trHeight w:val="6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целевых       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показателей муниципальной    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   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унитарных предприятий, осуществляющих хозяйственную деятельность.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Количество хозяйственных обществ с долей Березовского городского округа в уставном капитале.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Количество организованных и проведенных торгов по продаже муниципального имущества и земельных участков, государственная собственность на которые не разграничена.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проинвентаризированных</w:t>
            </w:r>
            <w:proofErr w:type="spellEnd"/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 и поставленных на кадастровый учет объектов недвижимости, в том числе земельных участков.  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 бесхозяйного и выморочного имущества, на которые зарегистрировано право собственности Березовского городского округа. 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участков, предоставленных в аренду по результатам торгов.</w:t>
            </w:r>
          </w:p>
          <w:p w:rsid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Количество предоставленных в пользование/аренду объектов муниципального нежилого фонда.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заключенных договоров на установку и эксплуатацию рекламных конструкций.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Доходы местного бюджета от использования и приватизации муниципального имущества и земельных участков.</w:t>
            </w:r>
          </w:p>
          <w:p w:rsidR="004A60B3" w:rsidRPr="004A60B3" w:rsidRDefault="004A60B3" w:rsidP="004A60B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Pr="004A60B3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объектов, включенных в перечень муниципального имущества, используемого для оказания имущественной поддержки субъектам малого и среднего предпринимательства.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  <w:r w:rsidRPr="004A6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целевых показателей муниципальной программы, значения которых достигли или превысили запланированные, в общем количестве целевых показателей</w:t>
            </w:r>
            <w:r w:rsidR="006C0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услуг, предоставленных в сроки в соответствии с административными регламентами услуг.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Доля подготовленных в установленные сроки ответов по обращениям граждан в общем объеме поступивших на рассмотрение.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Доля муниципальных служащих, получающих дополнительное пенсионное обеспечение, от общего числа муниципальных служащих, которые имеют право на дополнительное пенсионное обеспечение</w:t>
            </w:r>
          </w:p>
        </w:tc>
      </w:tr>
      <w:tr w:rsidR="004A60B3" w:rsidRPr="004A60B3" w:rsidTr="004A60B3">
        <w:trPr>
          <w:trHeight w:val="48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Объемы 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 муниципальной программы по годам реализации, тыс. рублей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Всего: 96389,27 тыс. руб.        </w:t>
            </w:r>
            <w:r w:rsidRPr="004A60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(по годам реализации): 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2023 – 14410,82 тыс. руб.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2024 – 15340,72 тыс. руб.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2025 – 15545,27 тыс. руб.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2026 – 16390,20 тыс. руб.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2027 – 17014,24 тыс. руб.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2028 – 17688,02 тыс. руб. </w:t>
            </w:r>
          </w:p>
        </w:tc>
      </w:tr>
      <w:tr w:rsidR="004A60B3" w:rsidRPr="004A60B3" w:rsidTr="004A60B3">
        <w:trPr>
          <w:trHeight w:val="4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B3" w:rsidRPr="004A60B3" w:rsidRDefault="004A60B3" w:rsidP="004A60B3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Из них:                                </w:t>
            </w:r>
          </w:p>
        </w:tc>
      </w:tr>
      <w:tr w:rsidR="004A60B3" w:rsidRPr="004A60B3" w:rsidTr="004A60B3">
        <w:trPr>
          <w:trHeight w:val="4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B3" w:rsidRPr="004A60B3" w:rsidRDefault="004A60B3" w:rsidP="004A60B3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 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(по годам реализации): 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2023 – 14410,82 тыс. руб.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2024 – 15340,72 тыс. руб.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2025 – 15545,27 тыс. руб.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2026 – 16390,20 тыс. руб.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2027 – 17014,24 тыс. руб.</w:t>
            </w:r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2028 – 17688,02 тыс. руб.</w:t>
            </w:r>
          </w:p>
        </w:tc>
      </w:tr>
      <w:tr w:rsidR="004A60B3" w:rsidRPr="004A60B3" w:rsidTr="004A60B3">
        <w:trPr>
          <w:trHeight w:val="10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Адрес размещения муниципальной программы в сети Интернет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60B3">
              <w:rPr>
                <w:rFonts w:ascii="Times New Roman" w:hAnsi="Times New Roman" w:cs="Times New Roman"/>
                <w:sz w:val="24"/>
                <w:szCs w:val="24"/>
              </w:rPr>
              <w:t>березовский.рф</w:t>
            </w:r>
            <w:proofErr w:type="spellEnd"/>
            <w:proofErr w:type="gramEnd"/>
          </w:p>
          <w:p w:rsidR="004A60B3" w:rsidRPr="004A60B3" w:rsidRDefault="004A60B3" w:rsidP="004A60B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proofErr w:type="gramStart"/>
      <w:r w:rsidRPr="004A60B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4A60B3">
        <w:rPr>
          <w:rFonts w:ascii="Times New Roman" w:hAnsi="Times New Roman"/>
          <w:sz w:val="28"/>
          <w:szCs w:val="28"/>
        </w:rPr>
        <w:t>Характеристика</w:t>
      </w:r>
      <w:proofErr w:type="gramEnd"/>
      <w:r w:rsidRPr="004A60B3">
        <w:rPr>
          <w:rFonts w:ascii="Times New Roman" w:hAnsi="Times New Roman"/>
          <w:sz w:val="28"/>
          <w:szCs w:val="28"/>
        </w:rPr>
        <w:t xml:space="preserve"> и анализ текущего состояния в сфере управления муниципальным имуществом и земельными ресурсами на территории</w:t>
      </w:r>
      <w:r>
        <w:rPr>
          <w:rFonts w:ascii="Times New Roman" w:hAnsi="Times New Roman"/>
          <w:sz w:val="28"/>
          <w:szCs w:val="28"/>
        </w:rPr>
        <w:t xml:space="preserve"> Березовского городского округа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Настоящая программа разработана в соответствии со Стратегией социально-экономического развития Березовского городского округ</w:t>
      </w:r>
      <w:r>
        <w:rPr>
          <w:rFonts w:ascii="Times New Roman" w:hAnsi="Times New Roman"/>
          <w:sz w:val="28"/>
          <w:szCs w:val="28"/>
        </w:rPr>
        <w:t>а до 2030 года, утвержденной реш</w:t>
      </w:r>
      <w:r w:rsidRPr="004A60B3">
        <w:rPr>
          <w:rFonts w:ascii="Times New Roman" w:hAnsi="Times New Roman"/>
          <w:sz w:val="28"/>
          <w:szCs w:val="28"/>
        </w:rPr>
        <w:t>ением Думы Березовского городского округа от 27.12.2018 №182, и определяет систему необходимых мероприятий с указанием сроков реализации, ресурсного обеспечения, планируемых показателей и ожидаемых результатов реализации муниципальной программы.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A60B3">
        <w:rPr>
          <w:rFonts w:ascii="Times New Roman" w:hAnsi="Times New Roman"/>
          <w:sz w:val="28"/>
          <w:szCs w:val="28"/>
          <w:lang w:eastAsia="ru-RU"/>
        </w:rPr>
        <w:t>Федеральным законом от 06 октября 2003 г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4A60B3">
        <w:rPr>
          <w:rFonts w:ascii="Times New Roman" w:hAnsi="Times New Roman"/>
          <w:sz w:val="28"/>
          <w:szCs w:val="28"/>
          <w:lang w:eastAsia="ru-RU"/>
        </w:rPr>
        <w:t xml:space="preserve"> №131-ФЗ «Об общих принципах организации местного самоуправления в Российской Федерации» муниципальная собственность определена как экономическая основа местного самоуправления. Управление муниципальным имуществом предполагает решение вопросов местного значения и отдельных государственных полномочий, переданных от субъекта Российской Федерации, путем наиболее эффективного использования собственного имущества городского округа.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A60B3">
        <w:rPr>
          <w:rFonts w:ascii="Times New Roman" w:hAnsi="Times New Roman"/>
          <w:sz w:val="28"/>
          <w:szCs w:val="28"/>
          <w:lang w:eastAsia="ru-RU"/>
        </w:rPr>
        <w:t>Эффективное использование муниципального имущества включает в себя обеспечение его сохранности, развития, функционирования и использования всех объектов муниципальной собственности в интересах городского округа, в том числе для извлечения дохода в целях покрытия расходных обязательств и планов развития городского округа.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 xml:space="preserve">Последовательная, планомерная и системная реализация настоящей муниципальной программы является необходимым условием для обеспечения экономической основы для осуществления полномочий органов местного самоуправления по решению вопросов местного значения. 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Необходимость реализации программных мероприятий обосновывается обязательствами органов местного самоуправления надлежащим образом обеспечивать исполнение своих полномочий, которые реализуются в том числе через муниципальные организации.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По состоянию на 01.08.2022 в собственности Березовского городского округа числится 60 муниципальных учреждений, из них 45 автономных, 7 бюджетных и 8 казенных. С 2018 года количество автономных учреждений в Березовском городском округе увеличилось на 15% и составляет 75% от общего количества учреждений. В оперативное управление учреждениям передано 185 зданий и помещений балансовой стоимостью 2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627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092,7 тыс.</w:t>
      </w:r>
      <w:r w:rsidR="00D17C54">
        <w:rPr>
          <w:rFonts w:ascii="Times New Roman" w:hAnsi="Times New Roman"/>
          <w:sz w:val="28"/>
          <w:szCs w:val="28"/>
        </w:rPr>
        <w:t xml:space="preserve"> рублей</w:t>
      </w:r>
      <w:r w:rsidRPr="004A60B3">
        <w:rPr>
          <w:rFonts w:ascii="Times New Roman" w:hAnsi="Times New Roman"/>
          <w:sz w:val="28"/>
          <w:szCs w:val="28"/>
        </w:rPr>
        <w:t>, 399 объектов инженерной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инфраструктуры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60B3">
        <w:rPr>
          <w:rFonts w:ascii="Times New Roman" w:hAnsi="Times New Roman"/>
          <w:sz w:val="28"/>
          <w:szCs w:val="28"/>
        </w:rPr>
        <w:t>балансовой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стоимостью</w:t>
      </w:r>
      <w:proofErr w:type="gramEnd"/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343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755,6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тыс.</w:t>
      </w:r>
      <w:r w:rsidR="00D17C54">
        <w:rPr>
          <w:rFonts w:ascii="Times New Roman" w:hAnsi="Times New Roman"/>
          <w:sz w:val="28"/>
          <w:szCs w:val="28"/>
        </w:rPr>
        <w:t xml:space="preserve"> рублей</w:t>
      </w:r>
      <w:r w:rsidRPr="004A60B3">
        <w:rPr>
          <w:rFonts w:ascii="Times New Roman" w:hAnsi="Times New Roman"/>
          <w:sz w:val="28"/>
          <w:szCs w:val="28"/>
        </w:rPr>
        <w:t xml:space="preserve">,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65 транспортных средств балансовой стоимостью 66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323,6 тыс. руб</w:t>
      </w:r>
      <w:r w:rsidR="00D17C54">
        <w:rPr>
          <w:rFonts w:ascii="Times New Roman" w:hAnsi="Times New Roman"/>
          <w:sz w:val="28"/>
          <w:szCs w:val="28"/>
        </w:rPr>
        <w:t>лей</w:t>
      </w:r>
      <w:r w:rsidRPr="004A60B3">
        <w:rPr>
          <w:rFonts w:ascii="Times New Roman" w:hAnsi="Times New Roman"/>
          <w:sz w:val="28"/>
          <w:szCs w:val="28"/>
        </w:rPr>
        <w:t xml:space="preserve">. 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4A60B3">
        <w:rPr>
          <w:rFonts w:ascii="Times New Roman" w:eastAsia="Times New Roman" w:hAnsi="Times New Roman"/>
          <w:sz w:val="28"/>
          <w:szCs w:val="28"/>
        </w:rPr>
        <w:t>Цели управления имуществом муниципальных учреждений заключаются в: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4A60B3">
        <w:rPr>
          <w:rFonts w:ascii="Times New Roman" w:eastAsia="Times New Roman" w:hAnsi="Times New Roman"/>
          <w:sz w:val="28"/>
          <w:szCs w:val="28"/>
        </w:rPr>
        <w:t>оптимизации структуры муниципальных учреждений;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4A60B3">
        <w:rPr>
          <w:rFonts w:ascii="Times New Roman" w:eastAsia="Times New Roman" w:hAnsi="Times New Roman"/>
          <w:sz w:val="28"/>
          <w:szCs w:val="28"/>
        </w:rPr>
        <w:t>обеспечении качества предоставления бюджетных услуг;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4A60B3">
        <w:rPr>
          <w:rFonts w:ascii="Times New Roman" w:eastAsia="Times New Roman" w:hAnsi="Times New Roman"/>
          <w:sz w:val="28"/>
          <w:szCs w:val="28"/>
        </w:rPr>
        <w:t>обеспечении эффективного использования имущества.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4A60B3">
        <w:rPr>
          <w:rFonts w:ascii="Times New Roman" w:eastAsia="Times New Roman" w:hAnsi="Times New Roman"/>
          <w:sz w:val="28"/>
          <w:szCs w:val="28"/>
        </w:rPr>
        <w:t>Данные цели достигаются посредством: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4A60B3">
        <w:rPr>
          <w:rFonts w:ascii="Times New Roman" w:eastAsia="Times New Roman" w:hAnsi="Times New Roman"/>
          <w:sz w:val="28"/>
          <w:szCs w:val="28"/>
        </w:rPr>
        <w:t xml:space="preserve">ликвидации, реорганизации муниципальных учреждений, не оказывающих </w:t>
      </w:r>
      <w:r w:rsidRPr="004A60B3">
        <w:rPr>
          <w:rFonts w:ascii="Times New Roman" w:eastAsia="Times New Roman" w:hAnsi="Times New Roman"/>
          <w:sz w:val="28"/>
          <w:szCs w:val="28"/>
        </w:rPr>
        <w:lastRenderedPageBreak/>
        <w:t>муниципальные услуги и не обеспечивающих выполнение муниципальных полномочий;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4A60B3">
        <w:rPr>
          <w:rFonts w:ascii="Times New Roman" w:eastAsia="Times New Roman" w:hAnsi="Times New Roman"/>
          <w:sz w:val="28"/>
          <w:szCs w:val="28"/>
        </w:rPr>
        <w:t>активизации работы по созданию автономных учреждений путем изменения типа существующих муниципальных учреждений с учетом возможных социально-экономических последствий создания.</w:t>
      </w:r>
    </w:p>
    <w:p w:rsidR="004A60B3" w:rsidRPr="004A60B3" w:rsidRDefault="004A60B3" w:rsidP="004A60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eastAsia="Times New Roman" w:hAnsi="Times New Roman"/>
          <w:sz w:val="28"/>
          <w:szCs w:val="28"/>
        </w:rPr>
        <w:t xml:space="preserve">С 2020 года производится оценка эффективности использования </w:t>
      </w:r>
      <w:proofErr w:type="gramStart"/>
      <w:r w:rsidRPr="004A60B3">
        <w:rPr>
          <w:rFonts w:ascii="Times New Roman" w:eastAsia="Times New Roman" w:hAnsi="Times New Roman"/>
          <w:sz w:val="28"/>
          <w:szCs w:val="28"/>
        </w:rPr>
        <w:t xml:space="preserve">муниципальными </w:t>
      </w:r>
      <w:r w:rsidR="00D17C54">
        <w:rPr>
          <w:rFonts w:ascii="Times New Roman" w:eastAsia="Times New Roman" w:hAnsi="Times New Roman"/>
          <w:sz w:val="28"/>
          <w:szCs w:val="28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</w:rPr>
        <w:t>учреждениями</w:t>
      </w:r>
      <w:proofErr w:type="gramEnd"/>
      <w:r w:rsidR="00D17C54">
        <w:rPr>
          <w:rFonts w:ascii="Times New Roman" w:eastAsia="Times New Roman" w:hAnsi="Times New Roman"/>
          <w:sz w:val="28"/>
          <w:szCs w:val="28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</w:rPr>
        <w:t xml:space="preserve"> недвижимого </w:t>
      </w:r>
      <w:r w:rsidR="00D17C54">
        <w:rPr>
          <w:rFonts w:ascii="Times New Roman" w:eastAsia="Times New Roman" w:hAnsi="Times New Roman"/>
          <w:sz w:val="28"/>
          <w:szCs w:val="28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</w:rPr>
        <w:t>имущества, закрепленного за нами на праве оперативного управления, в соответствии с Порядком, утвержденным</w:t>
      </w:r>
      <w:r w:rsidR="00D17C54">
        <w:rPr>
          <w:rFonts w:ascii="Times New Roman" w:eastAsia="Times New Roman" w:hAnsi="Times New Roman"/>
          <w:sz w:val="28"/>
          <w:szCs w:val="28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</w:rPr>
        <w:t xml:space="preserve"> постановлением администрации Березовского городского округа от 11.02.2020 №126. В 2020 году </w:t>
      </w:r>
      <w:r w:rsidRPr="004A60B3">
        <w:rPr>
          <w:rFonts w:ascii="Times New Roman" w:hAnsi="Times New Roman"/>
          <w:sz w:val="28"/>
          <w:szCs w:val="28"/>
        </w:rPr>
        <w:t xml:space="preserve">признано эффективным использование муниципального имущества 51 муниципальной организацией, удовлетворительным – 7 муниципальными организациями, в 2021 году признано эффективным использование муниципального имущества 55 муниципальными организациями, удовлетворительным – 4 муниципальными организациями. 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A60B3">
        <w:rPr>
          <w:rFonts w:ascii="Times New Roman" w:hAnsi="Times New Roman"/>
          <w:sz w:val="28"/>
          <w:szCs w:val="28"/>
        </w:rPr>
        <w:t>По состоянию на 01.08.2022 Березовский городской округ является собственником имущества 2 муниципальных унита</w:t>
      </w:r>
      <w:r w:rsidR="00D17C54">
        <w:rPr>
          <w:rFonts w:ascii="Times New Roman" w:hAnsi="Times New Roman"/>
          <w:sz w:val="28"/>
          <w:szCs w:val="28"/>
        </w:rPr>
        <w:t>рных предприятий (далее –</w:t>
      </w:r>
      <w:r w:rsidRPr="004A60B3">
        <w:rPr>
          <w:rFonts w:ascii="Times New Roman" w:hAnsi="Times New Roman"/>
          <w:sz w:val="28"/>
          <w:szCs w:val="28"/>
        </w:rPr>
        <w:t xml:space="preserve"> МУП), основанных на праве хозяйственного ведения: МУП БВКХ «Водоканал» и </w:t>
      </w:r>
      <w:proofErr w:type="gramStart"/>
      <w:r w:rsidRPr="004A60B3">
        <w:rPr>
          <w:rFonts w:ascii="Times New Roman" w:hAnsi="Times New Roman"/>
          <w:sz w:val="28"/>
          <w:szCs w:val="28"/>
        </w:rPr>
        <w:t xml:space="preserve">МУП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«</w:t>
      </w:r>
      <w:proofErr w:type="gramEnd"/>
      <w:r w:rsidRPr="004A60B3">
        <w:rPr>
          <w:rFonts w:ascii="Times New Roman" w:hAnsi="Times New Roman"/>
          <w:sz w:val="28"/>
          <w:szCs w:val="28"/>
        </w:rPr>
        <w:t>Березовские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тепловые</w:t>
      </w:r>
      <w:r w:rsidR="00D17C54">
        <w:rPr>
          <w:rFonts w:ascii="Times New Roman" w:hAnsi="Times New Roman"/>
          <w:sz w:val="28"/>
          <w:szCs w:val="28"/>
        </w:rPr>
        <w:t xml:space="preserve">  </w:t>
      </w:r>
      <w:r w:rsidRPr="004A60B3">
        <w:rPr>
          <w:rFonts w:ascii="Times New Roman" w:hAnsi="Times New Roman"/>
          <w:sz w:val="28"/>
          <w:szCs w:val="28"/>
        </w:rPr>
        <w:t xml:space="preserve"> сети».</w:t>
      </w:r>
      <w:r w:rsidR="00D17C54">
        <w:rPr>
          <w:rFonts w:ascii="Times New Roman" w:hAnsi="Times New Roman"/>
          <w:sz w:val="28"/>
          <w:szCs w:val="28"/>
        </w:rPr>
        <w:t xml:space="preserve">  </w:t>
      </w:r>
      <w:r w:rsidRPr="004A60B3">
        <w:rPr>
          <w:rFonts w:ascii="Times New Roman" w:hAnsi="Times New Roman"/>
          <w:sz w:val="28"/>
          <w:szCs w:val="28"/>
        </w:rPr>
        <w:t xml:space="preserve"> В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хозяйственное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60B3">
        <w:rPr>
          <w:rFonts w:ascii="Times New Roman" w:hAnsi="Times New Roman"/>
          <w:sz w:val="28"/>
          <w:szCs w:val="28"/>
        </w:rPr>
        <w:t>ведение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МУП</w:t>
      </w:r>
      <w:proofErr w:type="gramEnd"/>
      <w:r w:rsidRPr="004A60B3">
        <w:rPr>
          <w:rFonts w:ascii="Times New Roman" w:hAnsi="Times New Roman"/>
          <w:sz w:val="28"/>
          <w:szCs w:val="28"/>
        </w:rPr>
        <w:t xml:space="preserve"> </w:t>
      </w:r>
      <w:r w:rsidR="00D17C54">
        <w:rPr>
          <w:rFonts w:ascii="Times New Roman" w:hAnsi="Times New Roman"/>
          <w:sz w:val="28"/>
          <w:szCs w:val="28"/>
        </w:rPr>
        <w:t xml:space="preserve">  </w:t>
      </w:r>
      <w:r w:rsidRPr="004A60B3">
        <w:rPr>
          <w:rFonts w:ascii="Times New Roman" w:hAnsi="Times New Roman"/>
          <w:sz w:val="28"/>
          <w:szCs w:val="28"/>
        </w:rPr>
        <w:t xml:space="preserve">переданы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1220</w:t>
      </w:r>
      <w:r w:rsidR="00D17C54">
        <w:rPr>
          <w:rFonts w:ascii="Times New Roman" w:hAnsi="Times New Roman"/>
          <w:sz w:val="28"/>
          <w:szCs w:val="28"/>
        </w:rPr>
        <w:t xml:space="preserve">  </w:t>
      </w:r>
      <w:r w:rsidRPr="004A60B3">
        <w:rPr>
          <w:rFonts w:ascii="Times New Roman" w:hAnsi="Times New Roman"/>
          <w:sz w:val="28"/>
          <w:szCs w:val="28"/>
        </w:rPr>
        <w:t xml:space="preserve"> объектов </w:t>
      </w:r>
      <w:r w:rsidR="00D17C54">
        <w:rPr>
          <w:rFonts w:ascii="Times New Roman" w:hAnsi="Times New Roman"/>
          <w:sz w:val="28"/>
          <w:szCs w:val="28"/>
        </w:rPr>
        <w:t xml:space="preserve">  </w:t>
      </w:r>
      <w:r w:rsidRPr="004A60B3">
        <w:rPr>
          <w:rFonts w:ascii="Times New Roman" w:hAnsi="Times New Roman"/>
          <w:sz w:val="28"/>
          <w:szCs w:val="28"/>
        </w:rPr>
        <w:t>недвижимого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имущества </w:t>
      </w:r>
      <w:r w:rsidR="00D17C54">
        <w:rPr>
          <w:rFonts w:ascii="Times New Roman" w:hAnsi="Times New Roman"/>
          <w:sz w:val="28"/>
          <w:szCs w:val="28"/>
        </w:rPr>
        <w:t xml:space="preserve">  </w:t>
      </w:r>
      <w:r w:rsidRPr="004A60B3">
        <w:rPr>
          <w:rFonts w:ascii="Times New Roman" w:hAnsi="Times New Roman"/>
          <w:sz w:val="28"/>
          <w:szCs w:val="28"/>
        </w:rPr>
        <w:t>остаточной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стоимостью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267</w:t>
      </w:r>
      <w:r w:rsidR="00D17C54">
        <w:rPr>
          <w:rFonts w:ascii="Times New Roman" w:hAnsi="Times New Roman"/>
          <w:sz w:val="28"/>
          <w:szCs w:val="28"/>
        </w:rPr>
        <w:t xml:space="preserve">  983,7  тыс.  </w:t>
      </w:r>
      <w:proofErr w:type="gramStart"/>
      <w:r w:rsidR="00D17C54">
        <w:rPr>
          <w:rFonts w:ascii="Times New Roman" w:hAnsi="Times New Roman"/>
          <w:sz w:val="28"/>
          <w:szCs w:val="28"/>
        </w:rPr>
        <w:t>рублей</w:t>
      </w:r>
      <w:r w:rsidRPr="004A60B3">
        <w:rPr>
          <w:rFonts w:ascii="Times New Roman" w:hAnsi="Times New Roman"/>
          <w:sz w:val="28"/>
          <w:szCs w:val="28"/>
        </w:rPr>
        <w:t xml:space="preserve">,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29</w:t>
      </w:r>
      <w:proofErr w:type="gramEnd"/>
      <w:r w:rsidRPr="004A60B3">
        <w:rPr>
          <w:rFonts w:ascii="Times New Roman" w:hAnsi="Times New Roman"/>
          <w:sz w:val="28"/>
          <w:szCs w:val="28"/>
        </w:rPr>
        <w:t xml:space="preserve"> </w:t>
      </w:r>
      <w:r w:rsidR="00D17C54">
        <w:rPr>
          <w:rFonts w:ascii="Times New Roman" w:hAnsi="Times New Roman"/>
          <w:sz w:val="28"/>
          <w:szCs w:val="28"/>
        </w:rPr>
        <w:t xml:space="preserve">  </w:t>
      </w:r>
      <w:r w:rsidRPr="004A60B3">
        <w:rPr>
          <w:rFonts w:ascii="Times New Roman" w:hAnsi="Times New Roman"/>
          <w:sz w:val="28"/>
          <w:szCs w:val="28"/>
        </w:rPr>
        <w:t>транспортных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средств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остаточной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стоимостью </w:t>
      </w:r>
      <w:r w:rsidR="00D17C54">
        <w:rPr>
          <w:rFonts w:ascii="Times New Roman" w:hAnsi="Times New Roman"/>
          <w:sz w:val="28"/>
          <w:szCs w:val="28"/>
        </w:rPr>
        <w:t xml:space="preserve">  </w:t>
      </w:r>
      <w:r w:rsidRPr="004A60B3">
        <w:rPr>
          <w:rFonts w:ascii="Times New Roman" w:hAnsi="Times New Roman"/>
          <w:sz w:val="28"/>
          <w:szCs w:val="28"/>
        </w:rPr>
        <w:t>4345,3 тыс.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руб</w:t>
      </w:r>
      <w:r w:rsidR="00D17C54">
        <w:rPr>
          <w:rFonts w:ascii="Times New Roman" w:hAnsi="Times New Roman"/>
          <w:sz w:val="28"/>
          <w:szCs w:val="28"/>
        </w:rPr>
        <w:t>лей</w:t>
      </w:r>
      <w:r w:rsidRPr="004A60B3">
        <w:rPr>
          <w:rFonts w:ascii="Times New Roman" w:hAnsi="Times New Roman"/>
          <w:sz w:val="28"/>
          <w:szCs w:val="28"/>
        </w:rPr>
        <w:t xml:space="preserve">. </w:t>
      </w:r>
      <w:r w:rsidRPr="004A60B3">
        <w:rPr>
          <w:rFonts w:ascii="Times New Roman" w:hAnsi="Times New Roman"/>
          <w:sz w:val="28"/>
          <w:szCs w:val="28"/>
          <w:lang w:eastAsia="ru-RU"/>
        </w:rPr>
        <w:t>Основным видом деятельности муниципальных унитарных предприятий является предоставление коммунальных услуг.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4A60B3">
        <w:rPr>
          <w:rFonts w:ascii="Times New Roman" w:eastAsia="Times New Roman" w:hAnsi="Times New Roman"/>
          <w:sz w:val="28"/>
          <w:szCs w:val="28"/>
        </w:rPr>
        <w:t>Цели управления имуществом муниципальных унитарных предприятий заключаются в оптимизации состава муниципальных унитарных предприятий исходя из их социальной значимости для муниципального образования, получении прибыли в результате хозяйственной деятельности, контроле эффективного использования муниципального имущества.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4A60B3">
        <w:rPr>
          <w:rFonts w:ascii="Times New Roman" w:eastAsia="Times New Roman" w:hAnsi="Times New Roman"/>
          <w:sz w:val="28"/>
          <w:szCs w:val="28"/>
        </w:rPr>
        <w:t>Данные цели достигаются посредством: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4A60B3">
        <w:rPr>
          <w:rFonts w:ascii="Times New Roman" w:eastAsia="Times New Roman" w:hAnsi="Times New Roman"/>
          <w:sz w:val="28"/>
          <w:szCs w:val="28"/>
        </w:rPr>
        <w:t>ежегодного формирования планов финансово-хозяйственной деятельности (бизнес-планов) предприятий и контроля их исполнения в течение года;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4A60B3">
        <w:rPr>
          <w:rFonts w:ascii="Times New Roman" w:eastAsia="Times New Roman" w:hAnsi="Times New Roman"/>
          <w:sz w:val="28"/>
          <w:szCs w:val="28"/>
        </w:rPr>
        <w:t>проведения обязательных и инициированных собственником аудиторских проверок ведения бухгалтерского учета и финансовой (бухгалтерской) отчетности предприятий, анализа кредиторской задолженности, ежегодной оценки деятельности предприятия на балансовых комиссиях;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4A60B3">
        <w:rPr>
          <w:rFonts w:ascii="Times New Roman" w:eastAsia="Times New Roman" w:hAnsi="Times New Roman"/>
          <w:sz w:val="28"/>
          <w:szCs w:val="28"/>
        </w:rPr>
        <w:t>проверок эффективности и целевого использования имущества, в том числе переданного предприятиями по договорам безвозмездного пользования или аренды;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4A60B3">
        <w:rPr>
          <w:rFonts w:ascii="Times New Roman" w:eastAsia="Times New Roman" w:hAnsi="Times New Roman"/>
          <w:sz w:val="28"/>
          <w:szCs w:val="28"/>
        </w:rPr>
        <w:t>ликвидации, реорганизации предприятий, не являющихся социально значимыми, не обеспечивающих получение прибыли в результате хозяйственной деятельности.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В рамках реализации Федерального закона от 27 декабря 2019 г</w:t>
      </w:r>
      <w:r w:rsidR="00D17C54">
        <w:rPr>
          <w:rFonts w:ascii="Times New Roman" w:hAnsi="Times New Roman"/>
          <w:sz w:val="28"/>
          <w:szCs w:val="28"/>
        </w:rPr>
        <w:t xml:space="preserve">. </w:t>
      </w:r>
      <w:r w:rsidRPr="004A60B3">
        <w:rPr>
          <w:rFonts w:ascii="Times New Roman" w:hAnsi="Times New Roman"/>
          <w:sz w:val="28"/>
          <w:szCs w:val="28"/>
        </w:rPr>
        <w:t xml:space="preserve"> №485-ФЗ «О</w:t>
      </w:r>
      <w:r w:rsidR="00D17C54">
        <w:rPr>
          <w:rFonts w:ascii="Times New Roman" w:hAnsi="Times New Roman"/>
          <w:sz w:val="28"/>
          <w:szCs w:val="28"/>
        </w:rPr>
        <w:t xml:space="preserve">  </w:t>
      </w:r>
      <w:r w:rsidRPr="004A60B3">
        <w:rPr>
          <w:rFonts w:ascii="Times New Roman" w:hAnsi="Times New Roman"/>
          <w:sz w:val="28"/>
          <w:szCs w:val="28"/>
        </w:rPr>
        <w:t xml:space="preserve">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внесении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изменений</w:t>
      </w:r>
      <w:r w:rsidR="00D17C54">
        <w:rPr>
          <w:rFonts w:ascii="Times New Roman" w:hAnsi="Times New Roman"/>
          <w:sz w:val="28"/>
          <w:szCs w:val="28"/>
        </w:rPr>
        <w:t xml:space="preserve">   </w:t>
      </w:r>
      <w:r w:rsidRPr="004A60B3">
        <w:rPr>
          <w:rFonts w:ascii="Times New Roman" w:hAnsi="Times New Roman"/>
          <w:sz w:val="28"/>
          <w:szCs w:val="28"/>
        </w:rPr>
        <w:t xml:space="preserve"> в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Федеральный</w:t>
      </w:r>
      <w:r w:rsidR="00D17C54">
        <w:rPr>
          <w:rFonts w:ascii="Times New Roman" w:hAnsi="Times New Roman"/>
          <w:sz w:val="28"/>
          <w:szCs w:val="28"/>
        </w:rPr>
        <w:t xml:space="preserve">  </w:t>
      </w:r>
      <w:r w:rsidRPr="004A60B3">
        <w:rPr>
          <w:rFonts w:ascii="Times New Roman" w:hAnsi="Times New Roman"/>
          <w:sz w:val="28"/>
          <w:szCs w:val="28"/>
        </w:rPr>
        <w:t xml:space="preserve"> закон</w:t>
      </w:r>
      <w:r w:rsidR="00D17C54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D17C54">
        <w:rPr>
          <w:rFonts w:ascii="Times New Roman" w:hAnsi="Times New Roman"/>
          <w:sz w:val="28"/>
          <w:szCs w:val="28"/>
        </w:rPr>
        <w:t>от  14</w:t>
      </w:r>
      <w:proofErr w:type="gramEnd"/>
      <w:r w:rsidR="00D17C54">
        <w:rPr>
          <w:rFonts w:ascii="Times New Roman" w:hAnsi="Times New Roman"/>
          <w:sz w:val="28"/>
          <w:szCs w:val="28"/>
        </w:rPr>
        <w:t xml:space="preserve">  ноября    №161-ФЗ</w:t>
      </w:r>
      <w:r w:rsidRPr="004A60B3">
        <w:rPr>
          <w:rFonts w:ascii="Times New Roman" w:hAnsi="Times New Roman"/>
          <w:sz w:val="28"/>
          <w:szCs w:val="28"/>
        </w:rPr>
        <w:t xml:space="preserve"> </w:t>
      </w:r>
      <w:r w:rsidR="00D17C54">
        <w:rPr>
          <w:rFonts w:ascii="Times New Roman" w:hAnsi="Times New Roman"/>
          <w:sz w:val="28"/>
          <w:szCs w:val="28"/>
        </w:rPr>
        <w:t xml:space="preserve">  </w:t>
      </w:r>
      <w:r w:rsidRPr="004A60B3">
        <w:rPr>
          <w:rFonts w:ascii="Times New Roman" w:hAnsi="Times New Roman"/>
          <w:sz w:val="28"/>
          <w:szCs w:val="28"/>
        </w:rPr>
        <w:t>«О государственных и муниципальных унитарных предприятиях» и Федерального закона</w:t>
      </w:r>
      <w:r w:rsidR="00D17C54">
        <w:rPr>
          <w:rFonts w:ascii="Times New Roman" w:hAnsi="Times New Roman"/>
          <w:sz w:val="28"/>
          <w:szCs w:val="28"/>
        </w:rPr>
        <w:t xml:space="preserve">  от 26 июля 2006 г.  №135-</w:t>
      </w:r>
      <w:proofErr w:type="gramStart"/>
      <w:r w:rsidR="00D17C54">
        <w:rPr>
          <w:rFonts w:ascii="Times New Roman" w:hAnsi="Times New Roman"/>
          <w:sz w:val="28"/>
          <w:szCs w:val="28"/>
        </w:rPr>
        <w:t xml:space="preserve">ФЗ </w:t>
      </w:r>
      <w:r w:rsidRPr="004A60B3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Pr="004A60B3">
        <w:rPr>
          <w:rFonts w:ascii="Times New Roman" w:hAnsi="Times New Roman"/>
          <w:sz w:val="28"/>
          <w:szCs w:val="28"/>
        </w:rPr>
        <w:t>О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защите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конкуренции»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в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отношении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lastRenderedPageBreak/>
        <w:t xml:space="preserve">МУП «Березовские тепловые сети» утвержден план мероприятий до 2024 года по его реформированию в форме преобразования в общество с ограниченной ответственностью. 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bookmarkStart w:id="0" w:name="Par242"/>
      <w:bookmarkEnd w:id="0"/>
      <w:r w:rsidRPr="004A60B3">
        <w:rPr>
          <w:rFonts w:ascii="Times New Roman" w:hAnsi="Times New Roman"/>
          <w:sz w:val="28"/>
          <w:szCs w:val="28"/>
        </w:rPr>
        <w:t xml:space="preserve">По состоянию на 01.08.2022 в казне Березовского городского округа числится </w:t>
      </w:r>
      <w:proofErr w:type="gramStart"/>
      <w:r w:rsidRPr="004A60B3">
        <w:rPr>
          <w:rFonts w:ascii="Times New Roman" w:hAnsi="Times New Roman"/>
          <w:sz w:val="28"/>
          <w:szCs w:val="28"/>
        </w:rPr>
        <w:t>2118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объектов</w:t>
      </w:r>
      <w:proofErr w:type="gramEnd"/>
      <w:r w:rsidRPr="004A60B3">
        <w:rPr>
          <w:rFonts w:ascii="Times New Roman" w:hAnsi="Times New Roman"/>
          <w:sz w:val="28"/>
          <w:szCs w:val="28"/>
        </w:rPr>
        <w:t xml:space="preserve">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недвижимости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балансовой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стоимостью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874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678,6 тыс. рублей,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223 земельных участка кадастровой сто</w:t>
      </w:r>
      <w:r w:rsidR="00D17C54">
        <w:rPr>
          <w:rFonts w:ascii="Times New Roman" w:hAnsi="Times New Roman"/>
          <w:sz w:val="28"/>
          <w:szCs w:val="28"/>
        </w:rPr>
        <w:t>имостью 933 186,9 тыс. рублей.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Цели управления имуществом казны заключаются в оптимизации его состава; получении неналоговых доходов в местный бюджет от аренды и приватизации; использовании имущества по целевому назначению по договорам безвозмездного пользования.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Реализация указанных целей достигается: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ежегодной инвентаризацией имущества казны и анализом его соответствия поставленным целям;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 xml:space="preserve">открытостью, прозрачностью, </w:t>
      </w:r>
      <w:proofErr w:type="spellStart"/>
      <w:r w:rsidRPr="004A60B3">
        <w:rPr>
          <w:rFonts w:ascii="Times New Roman" w:hAnsi="Times New Roman"/>
          <w:sz w:val="28"/>
          <w:szCs w:val="28"/>
        </w:rPr>
        <w:t>конкурентностью</w:t>
      </w:r>
      <w:proofErr w:type="spellEnd"/>
      <w:r w:rsidRPr="004A60B3">
        <w:rPr>
          <w:rFonts w:ascii="Times New Roman" w:hAnsi="Times New Roman"/>
          <w:sz w:val="28"/>
          <w:szCs w:val="28"/>
        </w:rPr>
        <w:t xml:space="preserve"> предост</w:t>
      </w:r>
      <w:r w:rsidR="00D17C54">
        <w:rPr>
          <w:rFonts w:ascii="Times New Roman" w:hAnsi="Times New Roman"/>
          <w:sz w:val="28"/>
          <w:szCs w:val="28"/>
        </w:rPr>
        <w:t>авления имущества в пользование;</w:t>
      </w:r>
      <w:r w:rsidRPr="004A60B3">
        <w:rPr>
          <w:rFonts w:ascii="Times New Roman" w:hAnsi="Times New Roman"/>
          <w:sz w:val="28"/>
          <w:szCs w:val="28"/>
        </w:rPr>
        <w:t xml:space="preserve"> 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определением рыночных ставок арендной платы;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приватизацией имущества в соответствии с законодательством;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контролем целевого использования безвозмездно переданного имущества;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предоставлением в пользование (аренда, концессия и т.д.) и продажей имущества;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ежегодным формированием перечней муниципального имущества, используемого для оказания имущественной поддержки субъектам малого и среднего предпринимательства и социально-ориентированным организациям;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4A60B3">
        <w:rPr>
          <w:rFonts w:ascii="Times New Roman" w:hAnsi="Times New Roman"/>
          <w:sz w:val="28"/>
          <w:szCs w:val="28"/>
        </w:rPr>
        <w:t xml:space="preserve">приобретением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имущества</w:t>
      </w:r>
      <w:proofErr w:type="gramEnd"/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в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собственность Березовского городского округа, необходимого для исполнения полномочий органами местного самоуправления.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Выполнение работ по технической инвентаризации объектов недвижимого имущества, осуществление государственной регистрации права собственности способствуют более полному учету и надлежащему использованию объектов недвижимости, принадлежащих муниципальному образованию. Наличие правоустанавливающих документов является одним из важнейших условий для ведения единого, полного учета объектов муниципальной собственности, а также вовлечения их в хозяйственный оборот.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 xml:space="preserve">Продолжается процесс регистрации права собственности Березовского городского округа на объекты недвижимости. Зарегистрировано право собственности Березовского городского округа на 3360 объектов недвижимости, 382 объекта недвижимости требуют постановки на кадастровый учет и государственной регистрации права. В 2021 году осуществлена государственная регистрация права муниципальной собственности на 366 объектов недвижимости, в том числе 24 земельных участка, право оперативного управления и право хозяйственного ведения на 97 объектов.  За 7 месяцев 2022 года осуществлена государственная регистрация права муниципальной собственности на 61 объект недвижимого имущества, в том числе 8 земельных участков, право оперативного управления и право хозяйственного ведения на 297 объектов. Приведенная </w:t>
      </w:r>
      <w:r w:rsidRPr="004A60B3">
        <w:rPr>
          <w:rFonts w:ascii="Times New Roman" w:hAnsi="Times New Roman"/>
          <w:sz w:val="28"/>
          <w:szCs w:val="28"/>
        </w:rPr>
        <w:lastRenderedPageBreak/>
        <w:t>динамика имеет положительную тенденцию, что в свою очередь свидетельствует о необходимости дальнейших финансовых вложений.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A60B3">
        <w:rPr>
          <w:rFonts w:ascii="Times New Roman" w:hAnsi="Times New Roman"/>
          <w:sz w:val="28"/>
          <w:szCs w:val="28"/>
          <w:lang w:eastAsia="ru-RU"/>
        </w:rPr>
        <w:t xml:space="preserve">Серьезной проблемой является наличие на территории Березовского городского округа бесхозяйных объектов недвижимости. Одной из первостепенных задач является выявление таких объектов, постановка на кадастровый учет, оформление права муниципальной собственности и вовлечение в хозяйственный оборот. За период с 2019 года выявлено 395 бесхозяйных объектов (в </w:t>
      </w:r>
      <w:proofErr w:type="spellStart"/>
      <w:r w:rsidRPr="004A60B3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Pr="004A60B3">
        <w:rPr>
          <w:rFonts w:ascii="Times New Roman" w:hAnsi="Times New Roman"/>
          <w:sz w:val="28"/>
          <w:szCs w:val="28"/>
          <w:lang w:eastAsia="ru-RU"/>
        </w:rPr>
        <w:t>. 6 объектов теплоснабжения, 266 объектов газоснабжения, 19 объектов водоотведения, 72 объекта водоснабжения, 25 объектов электроснабжения, 3 здания, 3 дороги, 1 ГТС), из них 269 бесхозяйных объектов выявлено в 2021 году. 375 бесхозяйных объектов поставлены на кадастровый учет, на 35 объектов оформлено право муниципальной собственности. Выявлено и оформлено право собственности Березовского городского округа на 11 объектов выморочного имущества.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  <w:lang w:eastAsia="ru-RU"/>
        </w:rPr>
        <w:t>Одним из приоритетных направлений деятельности органов местного самоуправления является имущественная поддержка субъектов малого и среднего предпринимательства</w:t>
      </w:r>
      <w:r w:rsidR="00D17C54">
        <w:rPr>
          <w:rFonts w:ascii="Times New Roman" w:hAnsi="Times New Roman"/>
          <w:sz w:val="28"/>
          <w:szCs w:val="28"/>
          <w:lang w:eastAsia="ru-RU"/>
        </w:rPr>
        <w:t>.</w:t>
      </w:r>
      <w:r w:rsidRPr="004A60B3">
        <w:rPr>
          <w:rFonts w:ascii="Times New Roman" w:hAnsi="Times New Roman"/>
          <w:sz w:val="28"/>
          <w:szCs w:val="28"/>
        </w:rPr>
        <w:t xml:space="preserve"> В целях стимулирования развития малого и среднего предпринимательства на территории Березовского городского округа, </w:t>
      </w:r>
      <w:r w:rsidR="000F30BF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4A60B3">
        <w:rPr>
          <w:rFonts w:ascii="Times New Roman" w:hAnsi="Times New Roman"/>
          <w:sz w:val="28"/>
          <w:szCs w:val="28"/>
          <w:lang w:eastAsia="ru-RU"/>
        </w:rPr>
        <w:t xml:space="preserve">соответствии с требованиями статьи </w:t>
      </w:r>
      <w:r w:rsidR="00D17C54">
        <w:rPr>
          <w:rFonts w:ascii="Times New Roman" w:hAnsi="Times New Roman"/>
          <w:sz w:val="28"/>
          <w:szCs w:val="28"/>
          <w:lang w:eastAsia="ru-RU"/>
        </w:rPr>
        <w:t xml:space="preserve">18 Федерального закона от 24 июля </w:t>
      </w:r>
      <w:r w:rsidRPr="004A60B3">
        <w:rPr>
          <w:rFonts w:ascii="Times New Roman" w:hAnsi="Times New Roman"/>
          <w:sz w:val="28"/>
          <w:szCs w:val="28"/>
          <w:lang w:eastAsia="ru-RU"/>
        </w:rPr>
        <w:t>2007</w:t>
      </w:r>
      <w:r w:rsidR="00D17C54">
        <w:rPr>
          <w:rFonts w:ascii="Times New Roman" w:hAnsi="Times New Roman"/>
          <w:sz w:val="28"/>
          <w:szCs w:val="28"/>
          <w:lang w:eastAsia="ru-RU"/>
        </w:rPr>
        <w:t xml:space="preserve"> г. №209-ФЗ «</w:t>
      </w:r>
      <w:r w:rsidRPr="004A60B3">
        <w:rPr>
          <w:rFonts w:ascii="Times New Roman" w:hAnsi="Times New Roman"/>
          <w:sz w:val="28"/>
          <w:szCs w:val="28"/>
          <w:lang w:eastAsia="ru-RU"/>
        </w:rPr>
        <w:t>О развитии малого и среднего предпринима</w:t>
      </w:r>
      <w:r w:rsidR="00D17C54">
        <w:rPr>
          <w:rFonts w:ascii="Times New Roman" w:hAnsi="Times New Roman"/>
          <w:sz w:val="28"/>
          <w:szCs w:val="28"/>
          <w:lang w:eastAsia="ru-RU"/>
        </w:rPr>
        <w:t>тельства в Российской Федерации»</w:t>
      </w:r>
      <w:r w:rsidRPr="004A60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сформирован перечень муниципального имущества, используемого для оказания имущественной поддержки субъектам малого и среднего предпринимательства, </w:t>
      </w:r>
      <w:r w:rsidRPr="004A60B3">
        <w:rPr>
          <w:rFonts w:ascii="Times New Roman" w:hAnsi="Times New Roman"/>
          <w:sz w:val="28"/>
          <w:szCs w:val="28"/>
          <w:lang w:eastAsia="ru-RU"/>
        </w:rPr>
        <w:t>физическим лицам, не являющимся индивидуальными предпринимателями и применяющ</w:t>
      </w:r>
      <w:r w:rsidR="00D17C54">
        <w:rPr>
          <w:rFonts w:ascii="Times New Roman" w:hAnsi="Times New Roman"/>
          <w:sz w:val="28"/>
          <w:szCs w:val="28"/>
          <w:lang w:eastAsia="ru-RU"/>
        </w:rPr>
        <w:t>им специальный налоговый режим «</w:t>
      </w:r>
      <w:r w:rsidRPr="004A60B3">
        <w:rPr>
          <w:rFonts w:ascii="Times New Roman" w:hAnsi="Times New Roman"/>
          <w:sz w:val="28"/>
          <w:szCs w:val="28"/>
          <w:lang w:eastAsia="ru-RU"/>
        </w:rPr>
        <w:t>Налог на профессиональный доход</w:t>
      </w:r>
      <w:r w:rsidR="00D17C54">
        <w:rPr>
          <w:rFonts w:ascii="Times New Roman" w:hAnsi="Times New Roman"/>
          <w:sz w:val="28"/>
          <w:szCs w:val="28"/>
          <w:lang w:eastAsia="ru-RU"/>
        </w:rPr>
        <w:t>»</w:t>
      </w:r>
      <w:r w:rsidRPr="004A60B3">
        <w:rPr>
          <w:rFonts w:ascii="Times New Roman" w:hAnsi="Times New Roman"/>
          <w:sz w:val="28"/>
          <w:szCs w:val="28"/>
          <w:lang w:eastAsia="ru-RU"/>
        </w:rPr>
        <w:t>.</w:t>
      </w:r>
      <w:r w:rsidR="00D17C54">
        <w:rPr>
          <w:rFonts w:ascii="Times New Roman" w:hAnsi="Times New Roman"/>
          <w:sz w:val="28"/>
          <w:szCs w:val="28"/>
        </w:rPr>
        <w:t xml:space="preserve"> В данный перечень имущества</w:t>
      </w:r>
      <w:r w:rsidRPr="004A60B3">
        <w:rPr>
          <w:rFonts w:ascii="Times New Roman" w:hAnsi="Times New Roman"/>
          <w:sz w:val="28"/>
          <w:szCs w:val="28"/>
        </w:rPr>
        <w:t xml:space="preserve"> включено 19 помещений, 18 из которых предоставлены в аренду субъектам малого и среднего предпринимательства и физическим лицам, применяющим специальный налоговый режим. В дальнейшем планируется дополнить перечень также земельными участками.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Приватизация муниципального имущества преследует реализацию следующих основных задач: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поддержка развития малого и среднего предпринимательства путем приватизации арендуемого имущества в порядке, предусмотренном действующим законодательством;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извлечение максимального дохода от продажи имущества;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оптимизация состава муниципального имущества</w:t>
      </w:r>
      <w:r w:rsidR="00D17C5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A60B3">
        <w:rPr>
          <w:rFonts w:ascii="Times New Roman" w:hAnsi="Times New Roman"/>
          <w:sz w:val="28"/>
          <w:szCs w:val="28"/>
          <w:lang w:eastAsia="ru-RU"/>
        </w:rPr>
        <w:t>Кризисная ситуация в социально-экономической сфере продолжает отрицательно влиять на результаты приватизации муниципального имущества. Выполнение плана по доходам от приватизации обеспечено в большей части поступлениями от договоров, заключенных в предыдущие годы с рассрочкой платежа.</w:t>
      </w:r>
      <w:r w:rsidR="00D17C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A60B3">
        <w:rPr>
          <w:rFonts w:ascii="Times New Roman" w:hAnsi="Times New Roman"/>
          <w:sz w:val="28"/>
          <w:szCs w:val="28"/>
          <w:lang w:eastAsia="ru-RU"/>
        </w:rPr>
        <w:t xml:space="preserve">Реализация </w:t>
      </w:r>
      <w:r w:rsidR="00D17C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hAnsi="Times New Roman"/>
          <w:sz w:val="28"/>
          <w:szCs w:val="28"/>
          <w:lang w:eastAsia="ru-RU"/>
        </w:rPr>
        <w:t>прогнозного</w:t>
      </w:r>
      <w:proofErr w:type="gramEnd"/>
      <w:r w:rsidRPr="004A60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17C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hAnsi="Times New Roman"/>
          <w:sz w:val="28"/>
          <w:szCs w:val="28"/>
          <w:lang w:eastAsia="ru-RU"/>
        </w:rPr>
        <w:t xml:space="preserve">плана </w:t>
      </w:r>
      <w:r w:rsidR="00D17C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hAnsi="Times New Roman"/>
          <w:sz w:val="28"/>
          <w:szCs w:val="28"/>
          <w:lang w:eastAsia="ru-RU"/>
        </w:rPr>
        <w:t xml:space="preserve">приватизации осложнена сокращением платежеспособного спроса и ожиданиями покупателей по снижению стоимости объектов недвижимости. Объекты недвижимости реализуются в большей степени по цене, не </w:t>
      </w:r>
      <w:r w:rsidR="000F30BF">
        <w:rPr>
          <w:rFonts w:ascii="Times New Roman" w:hAnsi="Times New Roman"/>
          <w:sz w:val="28"/>
          <w:szCs w:val="28"/>
          <w:lang w:eastAsia="ru-RU"/>
        </w:rPr>
        <w:t>превышающей начальную стоимость</w:t>
      </w:r>
      <w:r w:rsidRPr="004A60B3">
        <w:rPr>
          <w:rFonts w:ascii="Times New Roman" w:hAnsi="Times New Roman"/>
          <w:sz w:val="28"/>
          <w:szCs w:val="28"/>
          <w:lang w:eastAsia="ru-RU"/>
        </w:rPr>
        <w:t xml:space="preserve"> либо по цене отсечения при </w:t>
      </w:r>
      <w:r w:rsidRPr="004A60B3">
        <w:rPr>
          <w:rFonts w:ascii="Times New Roman" w:hAnsi="Times New Roman"/>
          <w:sz w:val="28"/>
          <w:szCs w:val="28"/>
          <w:lang w:eastAsia="ru-RU"/>
        </w:rPr>
        <w:lastRenderedPageBreak/>
        <w:t>продаже объектов посредством публичных предложений, либо по цене реализации при продаже без объявления цены.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A60B3">
        <w:rPr>
          <w:rFonts w:ascii="Times New Roman" w:hAnsi="Times New Roman"/>
          <w:sz w:val="28"/>
          <w:szCs w:val="28"/>
        </w:rPr>
        <w:t xml:space="preserve">За период </w:t>
      </w:r>
      <w:r w:rsidR="00D17C54">
        <w:rPr>
          <w:rFonts w:ascii="Times New Roman" w:hAnsi="Times New Roman"/>
          <w:sz w:val="28"/>
          <w:szCs w:val="28"/>
        </w:rPr>
        <w:t xml:space="preserve">с </w:t>
      </w:r>
      <w:r w:rsidRPr="004A60B3">
        <w:rPr>
          <w:rFonts w:ascii="Times New Roman" w:hAnsi="Times New Roman"/>
          <w:sz w:val="28"/>
          <w:szCs w:val="28"/>
        </w:rPr>
        <w:t>2019 по 2021 год</w:t>
      </w:r>
      <w:r w:rsidR="00D17C54">
        <w:rPr>
          <w:rFonts w:ascii="Times New Roman" w:hAnsi="Times New Roman"/>
          <w:sz w:val="28"/>
          <w:szCs w:val="28"/>
        </w:rPr>
        <w:t>ы</w:t>
      </w:r>
      <w:r w:rsidRPr="004A60B3">
        <w:rPr>
          <w:rFonts w:ascii="Times New Roman" w:hAnsi="Times New Roman"/>
          <w:sz w:val="28"/>
          <w:szCs w:val="28"/>
        </w:rPr>
        <w:t xml:space="preserve"> был приватизирован 51 объект недвижимого имущества, в том числе 24 здания и помещения, 11 объектов инженерной </w:t>
      </w:r>
      <w:proofErr w:type="gramStart"/>
      <w:r w:rsidRPr="004A60B3">
        <w:rPr>
          <w:rFonts w:ascii="Times New Roman" w:hAnsi="Times New Roman"/>
          <w:sz w:val="28"/>
          <w:szCs w:val="28"/>
        </w:rPr>
        <w:t xml:space="preserve">инфраструктуры,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1</w:t>
      </w:r>
      <w:proofErr w:type="gramEnd"/>
      <w:r w:rsidRPr="004A60B3">
        <w:rPr>
          <w:rFonts w:ascii="Times New Roman" w:hAnsi="Times New Roman"/>
          <w:sz w:val="28"/>
          <w:szCs w:val="28"/>
        </w:rPr>
        <w:t xml:space="preserve">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объект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незавершенн</w:t>
      </w:r>
      <w:r w:rsidR="00D17C54">
        <w:rPr>
          <w:rFonts w:ascii="Times New Roman" w:hAnsi="Times New Roman"/>
          <w:sz w:val="28"/>
          <w:szCs w:val="28"/>
        </w:rPr>
        <w:t>ого</w:t>
      </w:r>
      <w:r w:rsidRPr="004A60B3">
        <w:rPr>
          <w:rFonts w:ascii="Times New Roman" w:hAnsi="Times New Roman"/>
          <w:sz w:val="28"/>
          <w:szCs w:val="28"/>
        </w:rPr>
        <w:t xml:space="preserve"> строительств</w:t>
      </w:r>
      <w:r w:rsidR="00D17C54">
        <w:rPr>
          <w:rFonts w:ascii="Times New Roman" w:hAnsi="Times New Roman"/>
          <w:sz w:val="28"/>
          <w:szCs w:val="28"/>
        </w:rPr>
        <w:t>а</w:t>
      </w:r>
      <w:r w:rsidRPr="004A60B3">
        <w:rPr>
          <w:rFonts w:ascii="Times New Roman" w:hAnsi="Times New Roman"/>
          <w:sz w:val="28"/>
          <w:szCs w:val="28"/>
        </w:rPr>
        <w:t>, 15 земельных участков.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60B3">
        <w:rPr>
          <w:rFonts w:ascii="Times New Roman" w:hAnsi="Times New Roman"/>
          <w:sz w:val="28"/>
          <w:szCs w:val="28"/>
        </w:rPr>
        <w:t xml:space="preserve">5 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объектов</w:t>
      </w:r>
      <w:proofErr w:type="gramEnd"/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приватизированы</w:t>
      </w:r>
      <w:r w:rsidR="00D17C54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в</w:t>
      </w:r>
      <w:r w:rsidRPr="004A60B3">
        <w:rPr>
          <w:rFonts w:ascii="Times New Roman" w:hAnsi="Times New Roman"/>
          <w:sz w:val="28"/>
          <w:szCs w:val="28"/>
          <w:lang w:eastAsia="ru-RU"/>
        </w:rPr>
        <w:t xml:space="preserve"> соответствии с Федеральным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законом от 22 июля 2008 г</w:t>
      </w:r>
      <w:r w:rsidR="00D17C5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Pr="004A60B3">
        <w:rPr>
          <w:rFonts w:ascii="Times New Roman" w:hAnsi="Times New Roman"/>
          <w:sz w:val="28"/>
          <w:szCs w:val="28"/>
          <w:lang w:eastAsia="ru-RU"/>
        </w:rPr>
        <w:t>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 Общая площадь приватизированных объектов недв</w:t>
      </w:r>
      <w:r w:rsidR="00D17C54">
        <w:rPr>
          <w:rFonts w:ascii="Times New Roman" w:hAnsi="Times New Roman"/>
          <w:sz w:val="28"/>
          <w:szCs w:val="28"/>
          <w:lang w:eastAsia="ru-RU"/>
        </w:rPr>
        <w:t>ижимости составила 7054,8 кв. м</w:t>
      </w:r>
      <w:r w:rsidRPr="004A60B3">
        <w:rPr>
          <w:rFonts w:ascii="Times New Roman" w:hAnsi="Times New Roman"/>
          <w:sz w:val="28"/>
          <w:szCs w:val="28"/>
          <w:lang w:eastAsia="ru-RU"/>
        </w:rPr>
        <w:t>, земельных участков – 51945 кв. м. Доходы от приватизации муниципального имущества состави</w:t>
      </w:r>
      <w:r w:rsidR="00D17C54">
        <w:rPr>
          <w:rFonts w:ascii="Times New Roman" w:hAnsi="Times New Roman"/>
          <w:sz w:val="28"/>
          <w:szCs w:val="28"/>
          <w:lang w:eastAsia="ru-RU"/>
        </w:rPr>
        <w:t>ли в этот период 124,5 млн. рублей</w:t>
      </w:r>
      <w:r w:rsidRPr="004A60B3">
        <w:rPr>
          <w:rFonts w:ascii="Times New Roman" w:hAnsi="Times New Roman"/>
          <w:sz w:val="28"/>
          <w:szCs w:val="28"/>
          <w:lang w:eastAsia="ru-RU"/>
        </w:rPr>
        <w:t>, в том чис</w:t>
      </w:r>
      <w:r>
        <w:rPr>
          <w:rFonts w:ascii="Times New Roman" w:hAnsi="Times New Roman"/>
          <w:sz w:val="28"/>
          <w:szCs w:val="28"/>
          <w:lang w:eastAsia="ru-RU"/>
        </w:rPr>
        <w:t>ле: в 2019 году – 39,6 млн. рублей</w:t>
      </w:r>
      <w:r w:rsidRPr="004A60B3">
        <w:rPr>
          <w:rFonts w:ascii="Times New Roman" w:hAnsi="Times New Roman"/>
          <w:sz w:val="28"/>
          <w:szCs w:val="28"/>
          <w:lang w:eastAsia="ru-RU"/>
        </w:rPr>
        <w:t>, в 2020 году – 60,3 млн.</w:t>
      </w:r>
      <w:r>
        <w:rPr>
          <w:rFonts w:ascii="Times New Roman" w:hAnsi="Times New Roman"/>
          <w:sz w:val="28"/>
          <w:szCs w:val="28"/>
          <w:lang w:eastAsia="ru-RU"/>
        </w:rPr>
        <w:t xml:space="preserve"> рублей</w:t>
      </w:r>
      <w:r w:rsidRPr="004A60B3">
        <w:rPr>
          <w:rFonts w:ascii="Times New Roman" w:hAnsi="Times New Roman"/>
          <w:sz w:val="28"/>
          <w:szCs w:val="28"/>
          <w:lang w:eastAsia="ru-RU"/>
        </w:rPr>
        <w:t>, в 2021 году – 24,6 млн. руб</w:t>
      </w:r>
      <w:r>
        <w:rPr>
          <w:rFonts w:ascii="Times New Roman" w:hAnsi="Times New Roman"/>
          <w:sz w:val="28"/>
          <w:szCs w:val="28"/>
          <w:lang w:eastAsia="ru-RU"/>
        </w:rPr>
        <w:t>лей</w:t>
      </w:r>
      <w:r w:rsidRPr="004A60B3">
        <w:rPr>
          <w:rFonts w:ascii="Times New Roman" w:hAnsi="Times New Roman"/>
          <w:sz w:val="28"/>
          <w:szCs w:val="28"/>
          <w:lang w:eastAsia="ru-RU"/>
        </w:rPr>
        <w:t>. Вместе с тем, в связи с уменьшением количества объектов казенного имущества, в период 2023-2028 год</w:t>
      </w:r>
      <w:r w:rsidR="00D17C54">
        <w:rPr>
          <w:rFonts w:ascii="Times New Roman" w:hAnsi="Times New Roman"/>
          <w:sz w:val="28"/>
          <w:szCs w:val="28"/>
          <w:lang w:eastAsia="ru-RU"/>
        </w:rPr>
        <w:t>ов</w:t>
      </w:r>
      <w:r w:rsidRPr="004A60B3">
        <w:rPr>
          <w:rFonts w:ascii="Times New Roman" w:hAnsi="Times New Roman"/>
          <w:sz w:val="28"/>
          <w:szCs w:val="28"/>
          <w:lang w:eastAsia="ru-RU"/>
        </w:rPr>
        <w:t xml:space="preserve"> предполагается значительное сокращение неналоговых доходов от приватизации такого имущества.</w:t>
      </w:r>
    </w:p>
    <w:p w:rsidR="004A60B3" w:rsidRPr="004A60B3" w:rsidRDefault="004A60B3" w:rsidP="004A6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0B3">
        <w:rPr>
          <w:rFonts w:ascii="Times New Roman" w:hAnsi="Times New Roman" w:cs="Times New Roman"/>
          <w:sz w:val="28"/>
          <w:szCs w:val="28"/>
        </w:rPr>
        <w:t xml:space="preserve">Доходы </w:t>
      </w:r>
      <w:r w:rsidR="00D17C5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A60B3">
        <w:rPr>
          <w:rFonts w:ascii="Times New Roman" w:hAnsi="Times New Roman" w:cs="Times New Roman"/>
          <w:sz w:val="28"/>
          <w:szCs w:val="28"/>
        </w:rPr>
        <w:t>от</w:t>
      </w:r>
      <w:r w:rsidR="00D17C54">
        <w:rPr>
          <w:rFonts w:ascii="Times New Roman" w:hAnsi="Times New Roman" w:cs="Times New Roman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 xml:space="preserve"> аренды</w:t>
      </w:r>
      <w:proofErr w:type="gramEnd"/>
      <w:r w:rsidRPr="004A60B3">
        <w:rPr>
          <w:rFonts w:ascii="Times New Roman" w:hAnsi="Times New Roman" w:cs="Times New Roman"/>
          <w:sz w:val="28"/>
          <w:szCs w:val="28"/>
        </w:rPr>
        <w:t xml:space="preserve"> </w:t>
      </w:r>
      <w:r w:rsidR="00D17C54">
        <w:rPr>
          <w:rFonts w:ascii="Times New Roman" w:hAnsi="Times New Roman" w:cs="Times New Roman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 xml:space="preserve">имущества </w:t>
      </w:r>
      <w:r w:rsidR="00D17C54">
        <w:rPr>
          <w:rFonts w:ascii="Times New Roman" w:hAnsi="Times New Roman" w:cs="Times New Roman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>также</w:t>
      </w:r>
      <w:r w:rsidR="00D17C54">
        <w:rPr>
          <w:rFonts w:ascii="Times New Roman" w:hAnsi="Times New Roman" w:cs="Times New Roman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 xml:space="preserve"> имеют </w:t>
      </w:r>
      <w:r w:rsidR="00D17C54">
        <w:rPr>
          <w:rFonts w:ascii="Times New Roman" w:hAnsi="Times New Roman" w:cs="Times New Roman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>тенденцию</w:t>
      </w:r>
      <w:r w:rsidR="00D17C54">
        <w:rPr>
          <w:rFonts w:ascii="Times New Roman" w:hAnsi="Times New Roman" w:cs="Times New Roman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 xml:space="preserve"> к </w:t>
      </w:r>
      <w:r w:rsidR="00D17C54">
        <w:rPr>
          <w:rFonts w:ascii="Times New Roman" w:hAnsi="Times New Roman" w:cs="Times New Roman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 xml:space="preserve">снижению. </w:t>
      </w:r>
      <w:r w:rsidR="00D17C54">
        <w:rPr>
          <w:rFonts w:ascii="Times New Roman" w:hAnsi="Times New Roman" w:cs="Times New Roman"/>
          <w:sz w:val="28"/>
          <w:szCs w:val="28"/>
        </w:rPr>
        <w:t xml:space="preserve">  </w:t>
      </w:r>
      <w:r w:rsidRPr="004A60B3">
        <w:rPr>
          <w:rFonts w:ascii="Times New Roman" w:hAnsi="Times New Roman" w:cs="Times New Roman"/>
          <w:sz w:val="28"/>
          <w:szCs w:val="28"/>
        </w:rPr>
        <w:t xml:space="preserve">Это объясняется прекращением договоров аренды в связи с выкупом муниципального имущества в рамках реализации арендатором преимущественного права, </w:t>
      </w:r>
      <w:r w:rsidR="00D17C54">
        <w:rPr>
          <w:rFonts w:ascii="Times New Roman" w:hAnsi="Times New Roman" w:cs="Times New Roman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>предусмотренно</w:t>
      </w:r>
      <w:r w:rsidR="00D17C54">
        <w:rPr>
          <w:rFonts w:ascii="Times New Roman" w:hAnsi="Times New Roman" w:cs="Times New Roman"/>
          <w:sz w:val="28"/>
          <w:szCs w:val="28"/>
        </w:rPr>
        <w:t xml:space="preserve">го  Федеральным  законом  от 22 июля </w:t>
      </w:r>
      <w:r w:rsidRPr="004A60B3">
        <w:rPr>
          <w:rFonts w:ascii="Times New Roman" w:hAnsi="Times New Roman" w:cs="Times New Roman"/>
          <w:sz w:val="28"/>
          <w:szCs w:val="28"/>
        </w:rPr>
        <w:t>2008</w:t>
      </w:r>
      <w:r w:rsidR="00D17C54">
        <w:rPr>
          <w:rFonts w:ascii="Times New Roman" w:hAnsi="Times New Roman" w:cs="Times New Roman"/>
          <w:sz w:val="28"/>
          <w:szCs w:val="28"/>
        </w:rPr>
        <w:t xml:space="preserve"> г.</w:t>
      </w:r>
      <w:r w:rsidRPr="004A60B3">
        <w:rPr>
          <w:rFonts w:ascii="Times New Roman" w:hAnsi="Times New Roman" w:cs="Times New Roman"/>
          <w:sz w:val="28"/>
          <w:szCs w:val="28"/>
        </w:rPr>
        <w:t xml:space="preserve">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соответствии с которым право выкупа возникает после двух лет аренды объекта, а также заключением концессионных соглашений на объекты инженерной инфраструктуры.</w:t>
      </w:r>
      <w:r w:rsidRPr="004A60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 xml:space="preserve">По состоянию на 01.08.2022 действовало 77 договоров аренды объектов муниципального нежилого фонда, по которым передано в аренду 59 зданий и помещений и 959 объектов инженерной инфраструктуры. 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Основными направлениями в сфере аренды 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ниципального имущества в 2023-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2028 годах будут являться: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безусловный приоритет возмездного вида пользования с определением исключительных случаев предоставления недвижимости на безвозмездной основе;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использование высокодоходной недвижимости исключительно в коммерческих целях;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прозрачность действий по предоставлению в пользование имущества казны с обязательной публикацией списка свободных объектов для всех заинтересованных лиц;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сохранение действующих арендаторов, недопущение оттока арендаторов.</w:t>
      </w:r>
    </w:p>
    <w:p w:rsidR="00D17C54" w:rsidRPr="004A60B3" w:rsidRDefault="004A60B3" w:rsidP="00D17C54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Система управления земельными ресурсами предусматривает формирование неналоговых доходов от использования земельных ресурсов за счет: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lastRenderedPageBreak/>
        <w:t>поступлений от аренды и продажи земельных участков, расположенных в границах городского округа, государственная собственность на которые не разграничена;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поступлений от аренды и продажи земельных участков, находящихся в муниципальной собственности.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4A60B3">
        <w:rPr>
          <w:rFonts w:ascii="Times New Roman" w:hAnsi="Times New Roman"/>
          <w:sz w:val="28"/>
          <w:szCs w:val="28"/>
        </w:rPr>
        <w:t>За</w:t>
      </w:r>
      <w:r w:rsidR="007A48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период</w:t>
      </w:r>
      <w:proofErr w:type="gramEnd"/>
      <w:r w:rsidRPr="004A60B3">
        <w:rPr>
          <w:rFonts w:ascii="Times New Roman" w:hAnsi="Times New Roman"/>
          <w:sz w:val="28"/>
          <w:szCs w:val="28"/>
        </w:rPr>
        <w:t xml:space="preserve"> с 2019 по 2021 год</w:t>
      </w:r>
      <w:r w:rsidR="00D17C54">
        <w:rPr>
          <w:rFonts w:ascii="Times New Roman" w:hAnsi="Times New Roman"/>
          <w:sz w:val="28"/>
          <w:szCs w:val="28"/>
        </w:rPr>
        <w:t>ы</w:t>
      </w:r>
      <w:r w:rsidRPr="004A60B3">
        <w:rPr>
          <w:rFonts w:ascii="Times New Roman" w:hAnsi="Times New Roman"/>
          <w:sz w:val="28"/>
          <w:szCs w:val="28"/>
        </w:rPr>
        <w:t xml:space="preserve"> </w:t>
      </w:r>
      <w:r w:rsidR="007A48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были </w:t>
      </w:r>
      <w:r w:rsidR="007A48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выставлены </w:t>
      </w:r>
      <w:r w:rsidR="007A48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на</w:t>
      </w:r>
      <w:r w:rsidR="007A48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торги </w:t>
      </w:r>
      <w:r w:rsidR="007A48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и</w:t>
      </w:r>
      <w:r w:rsidR="007A48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по </w:t>
      </w:r>
      <w:r w:rsidR="007A48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результатам торгов </w:t>
      </w:r>
      <w:r w:rsidR="00D17C54">
        <w:rPr>
          <w:rFonts w:ascii="Times New Roman" w:hAnsi="Times New Roman"/>
          <w:sz w:val="28"/>
          <w:szCs w:val="28"/>
        </w:rPr>
        <w:t>предоставлены: в собственность –</w:t>
      </w:r>
      <w:r w:rsidRPr="004A60B3">
        <w:rPr>
          <w:rFonts w:ascii="Times New Roman" w:hAnsi="Times New Roman"/>
          <w:sz w:val="28"/>
          <w:szCs w:val="28"/>
        </w:rPr>
        <w:t xml:space="preserve"> 51 участок</w:t>
      </w:r>
      <w:r w:rsidR="007A4800">
        <w:rPr>
          <w:rFonts w:ascii="Times New Roman" w:hAnsi="Times New Roman"/>
          <w:sz w:val="28"/>
          <w:szCs w:val="28"/>
        </w:rPr>
        <w:t>,</w:t>
      </w:r>
      <w:r w:rsidRPr="004A60B3">
        <w:rPr>
          <w:rFonts w:ascii="Times New Roman" w:hAnsi="Times New Roman"/>
          <w:sz w:val="28"/>
          <w:szCs w:val="28"/>
        </w:rPr>
        <w:t xml:space="preserve"> общей п</w:t>
      </w:r>
      <w:r w:rsidR="00D17C54">
        <w:rPr>
          <w:rFonts w:ascii="Times New Roman" w:hAnsi="Times New Roman"/>
          <w:sz w:val="28"/>
          <w:szCs w:val="28"/>
        </w:rPr>
        <w:t>лощадью 52 410 кв. м, в аренду –</w:t>
      </w:r>
      <w:r w:rsidRPr="004A60B3">
        <w:rPr>
          <w:rFonts w:ascii="Times New Roman" w:hAnsi="Times New Roman"/>
          <w:sz w:val="28"/>
          <w:szCs w:val="28"/>
        </w:rPr>
        <w:t xml:space="preserve"> 55 земельных участков</w:t>
      </w:r>
      <w:r w:rsidR="00D17C54">
        <w:rPr>
          <w:rFonts w:ascii="Times New Roman" w:hAnsi="Times New Roman"/>
          <w:sz w:val="28"/>
          <w:szCs w:val="28"/>
        </w:rPr>
        <w:t>,</w:t>
      </w:r>
      <w:r w:rsidRPr="004A60B3">
        <w:rPr>
          <w:rFonts w:ascii="Times New Roman" w:hAnsi="Times New Roman"/>
          <w:sz w:val="28"/>
          <w:szCs w:val="28"/>
        </w:rPr>
        <w:t xml:space="preserve"> общей площадью 1</w:t>
      </w:r>
      <w:r w:rsidR="00446B00">
        <w:rPr>
          <w:rFonts w:ascii="Times New Roman" w:hAnsi="Times New Roman"/>
          <w:sz w:val="28"/>
          <w:szCs w:val="28"/>
        </w:rPr>
        <w:t> </w:t>
      </w:r>
      <w:r w:rsidRPr="004A60B3">
        <w:rPr>
          <w:rFonts w:ascii="Times New Roman" w:hAnsi="Times New Roman"/>
          <w:sz w:val="28"/>
          <w:szCs w:val="28"/>
        </w:rPr>
        <w:t>121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298 кв. м. При этом количество проданных и переданных в аренду земельных участков имеет противоположную динамику: количество переданных в аренду земельных </w:t>
      </w:r>
      <w:proofErr w:type="gramStart"/>
      <w:r w:rsidRPr="004A60B3">
        <w:rPr>
          <w:rFonts w:ascii="Times New Roman" w:hAnsi="Times New Roman"/>
          <w:sz w:val="28"/>
          <w:szCs w:val="28"/>
        </w:rPr>
        <w:t>участков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по</w:t>
      </w:r>
      <w:proofErr w:type="gramEnd"/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результатам 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торгов 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уменьшается, 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а 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количество 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земельных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участков, 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предоставленных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в собственность по результатам торгов, увеличивается. 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A60B3">
        <w:rPr>
          <w:rFonts w:ascii="Times New Roman" w:hAnsi="Times New Roman"/>
          <w:sz w:val="28"/>
          <w:szCs w:val="28"/>
        </w:rPr>
        <w:t>Вместе с тем р</w:t>
      </w:r>
      <w:r w:rsidRPr="004A60B3">
        <w:rPr>
          <w:rFonts w:ascii="Times New Roman" w:hAnsi="Times New Roman"/>
          <w:sz w:val="28"/>
          <w:szCs w:val="28"/>
          <w:lang w:eastAsia="ru-RU"/>
        </w:rPr>
        <w:t xml:space="preserve">ынок земельных участков на территории городского округа как объектов недвижимости и </w:t>
      </w:r>
      <w:proofErr w:type="spellStart"/>
      <w:r w:rsidRPr="004A60B3">
        <w:rPr>
          <w:rFonts w:ascii="Times New Roman" w:hAnsi="Times New Roman"/>
          <w:sz w:val="28"/>
          <w:szCs w:val="28"/>
          <w:lang w:eastAsia="ru-RU"/>
        </w:rPr>
        <w:t>инвестиционно</w:t>
      </w:r>
      <w:proofErr w:type="spellEnd"/>
      <w:r w:rsidRPr="004A60B3">
        <w:rPr>
          <w:rFonts w:ascii="Times New Roman" w:hAnsi="Times New Roman"/>
          <w:sz w:val="28"/>
          <w:szCs w:val="28"/>
          <w:lang w:eastAsia="ru-RU"/>
        </w:rPr>
        <w:t xml:space="preserve"> привлекательного товара ограничен.</w:t>
      </w:r>
    </w:p>
    <w:p w:rsidR="004A60B3" w:rsidRPr="004A60B3" w:rsidRDefault="004A60B3" w:rsidP="004A6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60B3">
        <w:rPr>
          <w:rFonts w:ascii="Times New Roman" w:hAnsi="Times New Roman" w:cs="Times New Roman"/>
          <w:sz w:val="28"/>
          <w:szCs w:val="28"/>
        </w:rPr>
        <w:t xml:space="preserve">В </w:t>
      </w:r>
      <w:r w:rsidR="00446B00">
        <w:rPr>
          <w:rFonts w:ascii="Times New Roman" w:hAnsi="Times New Roman" w:cs="Times New Roman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446B00">
        <w:rPr>
          <w:rFonts w:ascii="Times New Roman" w:hAnsi="Times New Roman" w:cs="Times New Roman"/>
          <w:sz w:val="28"/>
          <w:szCs w:val="28"/>
        </w:rPr>
        <w:t xml:space="preserve">  с  Федеральным  законом  от  13  марта  </w:t>
      </w:r>
      <w:r w:rsidRPr="004A60B3">
        <w:rPr>
          <w:rFonts w:ascii="Times New Roman" w:hAnsi="Times New Roman" w:cs="Times New Roman"/>
          <w:sz w:val="28"/>
          <w:szCs w:val="28"/>
        </w:rPr>
        <w:t>2006</w:t>
      </w:r>
      <w:r w:rsidR="00446B00">
        <w:rPr>
          <w:rFonts w:ascii="Times New Roman" w:hAnsi="Times New Roman" w:cs="Times New Roman"/>
          <w:sz w:val="28"/>
          <w:szCs w:val="28"/>
        </w:rPr>
        <w:t xml:space="preserve">  г.</w:t>
      </w:r>
      <w:r w:rsidRPr="004A60B3">
        <w:rPr>
          <w:rFonts w:ascii="Times New Roman" w:hAnsi="Times New Roman" w:cs="Times New Roman"/>
          <w:sz w:val="28"/>
          <w:szCs w:val="28"/>
        </w:rPr>
        <w:t xml:space="preserve"> </w:t>
      </w:r>
      <w:r w:rsidR="00446B00">
        <w:rPr>
          <w:rFonts w:ascii="Times New Roman" w:hAnsi="Times New Roman" w:cs="Times New Roman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>№38-</w:t>
      </w:r>
      <w:proofErr w:type="gramStart"/>
      <w:r w:rsidRPr="004A60B3">
        <w:rPr>
          <w:rFonts w:ascii="Times New Roman" w:hAnsi="Times New Roman" w:cs="Times New Roman"/>
          <w:sz w:val="28"/>
          <w:szCs w:val="28"/>
        </w:rPr>
        <w:t>ФЗ</w:t>
      </w:r>
      <w:r w:rsidR="00446B00">
        <w:rPr>
          <w:rFonts w:ascii="Times New Roman" w:hAnsi="Times New Roman" w:cs="Times New Roman"/>
          <w:sz w:val="28"/>
          <w:szCs w:val="28"/>
        </w:rPr>
        <w:t xml:space="preserve"> </w:t>
      </w:r>
      <w:r w:rsidRPr="004A60B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4A60B3">
        <w:rPr>
          <w:rFonts w:ascii="Times New Roman" w:hAnsi="Times New Roman" w:cs="Times New Roman"/>
          <w:sz w:val="28"/>
          <w:szCs w:val="28"/>
        </w:rPr>
        <w:t>О рекламе» на территории Березовского городского округа разработана и утверждена схема размещения рекламных конструкций на земельных участках независимо от форм собственности, а также на зданиях или ином недвижимом имуществе, находящемся в собственности Березовского городского округа. В соответствии с утвержденной схемой заключен</w:t>
      </w:r>
      <w:r w:rsidR="00446B00">
        <w:rPr>
          <w:rFonts w:ascii="Times New Roman" w:hAnsi="Times New Roman" w:cs="Times New Roman"/>
          <w:sz w:val="28"/>
          <w:szCs w:val="28"/>
        </w:rPr>
        <w:t>о</w:t>
      </w:r>
      <w:r w:rsidRPr="004A60B3">
        <w:rPr>
          <w:rFonts w:ascii="Times New Roman" w:hAnsi="Times New Roman" w:cs="Times New Roman"/>
          <w:sz w:val="28"/>
          <w:szCs w:val="28"/>
        </w:rPr>
        <w:t xml:space="preserve"> 75 договоров на установку и эксплуатацию рекламной конструкции. В рамках исполнения полномочий в сфере рекламы комитетом по управлению имуществом Березовского городского округа регулярно проводятся обследования установленных рекламных конструкций на предмет соответствия выданным разрешительным документам и наличия самовольно установленных рекламных конструкций, производится демонтаж рекламных конструкций, самовольно установленных и не соответствующих требованиям законодательства о рекламе, а также организуются торги на право заключения договоров на установку и эксплуатацию рекламных конструкций. За период 2019-2021 год</w:t>
      </w:r>
      <w:r w:rsidR="00446B00">
        <w:rPr>
          <w:rFonts w:ascii="Times New Roman" w:hAnsi="Times New Roman" w:cs="Times New Roman"/>
          <w:sz w:val="28"/>
          <w:szCs w:val="28"/>
        </w:rPr>
        <w:t>ов</w:t>
      </w:r>
      <w:r w:rsidRPr="004A60B3">
        <w:rPr>
          <w:rFonts w:ascii="Times New Roman" w:hAnsi="Times New Roman" w:cs="Times New Roman"/>
          <w:sz w:val="28"/>
          <w:szCs w:val="28"/>
        </w:rPr>
        <w:t xml:space="preserve"> проведен 31 аукцион на право заключения договора на установку и эксплуатацию рекламной конструкции, выдано 81 разрешение на установку и эксплуатацию рекламной конструкции, аннулировано 31 такое разрешение, выдано 79 предписаний о демонтаже незаконно установленных рекламных конструкций.</w:t>
      </w:r>
    </w:p>
    <w:p w:rsid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A60B3">
        <w:rPr>
          <w:rFonts w:ascii="Times New Roman" w:hAnsi="Times New Roman"/>
          <w:sz w:val="28"/>
          <w:szCs w:val="28"/>
          <w:lang w:eastAsia="ru-RU"/>
        </w:rPr>
        <w:t xml:space="preserve">От эффективности управления и распоряжения муниципальным имуществом и земельными участками в значительной степени зависят объемы поступлений в бюджет городского округа. </w:t>
      </w:r>
    </w:p>
    <w:p w:rsid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A60B3">
        <w:rPr>
          <w:rFonts w:ascii="Times New Roman" w:hAnsi="Times New Roman"/>
          <w:sz w:val="28"/>
          <w:szCs w:val="28"/>
          <w:lang w:eastAsia="ru-RU"/>
        </w:rPr>
        <w:t>Динамика поступлений за последние годы выглядит следующим образом:</w:t>
      </w:r>
    </w:p>
    <w:p w:rsidR="004A60B3" w:rsidRPr="004A60B3" w:rsidRDefault="004A60B3" w:rsidP="004A60B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383"/>
        <w:gridCol w:w="1276"/>
        <w:gridCol w:w="1275"/>
        <w:gridCol w:w="1418"/>
      </w:tblGrid>
      <w:tr w:rsidR="004A60B3" w:rsidRPr="004A60B3" w:rsidTr="004A60B3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Вид дохода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Поступления в бюджет городского округа, тыс. руб.</w:t>
            </w:r>
          </w:p>
        </w:tc>
      </w:tr>
      <w:tr w:rsidR="004A60B3" w:rsidRPr="004A60B3" w:rsidTr="004A6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B3" w:rsidRPr="004A60B3" w:rsidRDefault="004A60B3" w:rsidP="004A60B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B3" w:rsidRPr="004A60B3" w:rsidRDefault="004A60B3" w:rsidP="004A60B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</w:tr>
      <w:tr w:rsidR="004A60B3" w:rsidRPr="004A60B3" w:rsidTr="004A60B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Доходы от продажи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38 419,2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53 635,5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23 147,9</w:t>
            </w:r>
          </w:p>
        </w:tc>
      </w:tr>
      <w:tr w:rsidR="004A60B3" w:rsidRPr="004A60B3" w:rsidTr="004A60B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30 008,0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34 499,8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48 337,1</w:t>
            </w:r>
          </w:p>
        </w:tc>
      </w:tr>
      <w:tr w:rsidR="004A60B3" w:rsidRPr="004A60B3" w:rsidTr="004A60B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Доходы от аренды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48 687,9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41 204,2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46 574,1</w:t>
            </w:r>
          </w:p>
        </w:tc>
      </w:tr>
      <w:tr w:rsidR="004A60B3" w:rsidRPr="004A60B3" w:rsidTr="004A60B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Доходы от аренды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105 053,7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94 870,2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131 566,4</w:t>
            </w:r>
          </w:p>
        </w:tc>
      </w:tr>
      <w:tr w:rsidR="004A60B3" w:rsidRPr="004A60B3" w:rsidTr="004A60B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Плата за размещение РК и НТО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4 525,1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2 569,4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5 293,6</w:t>
            </w:r>
          </w:p>
        </w:tc>
      </w:tr>
      <w:tr w:rsidR="004A60B3" w:rsidRPr="004A60B3" w:rsidTr="004A60B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226 693,9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226 779,1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B3" w:rsidRPr="004A60B3" w:rsidRDefault="004A60B3" w:rsidP="004A60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60B3">
              <w:rPr>
                <w:rFonts w:ascii="Times New Roman" w:hAnsi="Times New Roman"/>
                <w:sz w:val="24"/>
                <w:szCs w:val="24"/>
              </w:rPr>
              <w:t>254 919,1</w:t>
            </w:r>
          </w:p>
        </w:tc>
      </w:tr>
    </w:tbl>
    <w:p w:rsid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В целом, несмотря на наличие объективных причин, способствующих снижению абсолютных величин доходов местного бюджета от использования и продажи муниципального имущества, комитетом проводится работа по повышению эффективности управления имеющимся муниципальным имуществом, что позволяет частично компенсировать снижение доходов, обеспечить их рост по отдельным направлениям.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В целях повышения доходной части неналоговых поступлений остаются приоритетными следующие направления: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работы по инвентаризации муниципального имущества и внесение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предложений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результатам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инвентаризации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части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дальнейшего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использования</w:t>
      </w:r>
      <w:proofErr w:type="gramEnd"/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имущества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(передача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баланса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баланс,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аренду и др.);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осуществление продажи имущества, находящегося в муниципальной собственности, с максимальной выгодой;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обеспечение надлежащего контроля за использованием и сохранностью муниципального имущества;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недопущение оттока арендаторов муниципальных помещений;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вовлечение в арендные отношения объектов, ранее находящихся в безвозмездном пользовании;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проведение переоценки размера арендной платы при заключении договоров аренды на новый срок;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открытость и прозрачность действий по предоставлению в пользование муниципального имущества с обязательной публикацией списка свободных объектов для всех заинтересованных лиц;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мероприятий по снижению дебиторской задолженности. 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Управление объектами недвижимости, которые используются как для решения вопросов местного значения, так и для получения коммерческого дохода (передача в аренду), предполагает обеспечение собственником надлежащего состояния объектов с точки зрения соответствия техническим и строительным нормам и правилам, обеспечения безопасности объектов для жизни и здоровья людей. Эффективная реализация данной управленческой функции обеспечивается в том числе осуществлением плановых работ по капитальному ремонту объектов, их реконструкции и модернизации.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Длительное неосуществление ремонта объектов, несистемный характер ремонтов, неплановый порядок ремонтов создают угрозу разрушения и утраты объектов, снижения их стоимости, значительного возрастания затрат на содержание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приведение</w:t>
      </w:r>
      <w:proofErr w:type="gramEnd"/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их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надлежащее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техническое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состояние.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Следствием этого может являться как отсутствие возможности обеспечить муниципальные органы и учреждения необходимым имуществом для осуществления полномочий органов местного самоуправления и предоставления качественных услуг населению, так и снижение неналоговых доходов бюджета, </w:t>
      </w:r>
      <w:proofErr w:type="gramStart"/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обеспечивающих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расходные</w:t>
      </w:r>
      <w:proofErr w:type="gramEnd"/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обязательства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муниципалитета.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Состояние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объектов коммунальной инфраструктуры свидетельствует о необходимости принятия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мер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их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капитальному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ремонту,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End"/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реконструкции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модернизации.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Основными проблемами управления муниципальным имуществом и земельными ресурсами в Березовском городском округе на текущий момент являются: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</w:t>
      </w:r>
      <w:r w:rsidRPr="004A60B3">
        <w:rPr>
          <w:rFonts w:ascii="Times New Roman" w:hAnsi="Times New Roman"/>
          <w:sz w:val="28"/>
          <w:szCs w:val="28"/>
        </w:rPr>
        <w:t>в сфере управления доходами от распоряжения и использования муниципального имущества и земельных участков: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недостаточное вовлечение казенного имущества в оборот и, как следствие, издержки на содержание не вовлеченного в оборот недвижимого имущества;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несвоевременная реализация мероприятий по взысканию задолженности по арендным платежам;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A60B3">
        <w:rPr>
          <w:rFonts w:ascii="Times New Roman" w:hAnsi="Times New Roman"/>
          <w:sz w:val="28"/>
          <w:szCs w:val="28"/>
        </w:rPr>
        <w:t>в</w:t>
      </w:r>
      <w:r w:rsidRPr="004A60B3">
        <w:rPr>
          <w:rFonts w:ascii="Times New Roman" w:hAnsi="Times New Roman"/>
          <w:sz w:val="28"/>
          <w:szCs w:val="28"/>
          <w:lang w:eastAsia="ru-RU"/>
        </w:rPr>
        <w:t>ыполнение плана по доходам от приватизации обеспечено в большей части поступлениями от договоров, заключенных в предыдущие годы с рассрочкой платежа. Реализация прогнозного плана приватизации осложнена сокращением платежеспособного спроса и ожиданиями инвесторов по снижению стоимости объектов недвижимости, в результате реализуются объекты недвижимости по цене, не превышающей начальную стоимость либо по цене отсечения, которая составляет поло</w:t>
      </w:r>
      <w:r w:rsidR="00446B00">
        <w:rPr>
          <w:rFonts w:ascii="Times New Roman" w:hAnsi="Times New Roman"/>
          <w:sz w:val="28"/>
          <w:szCs w:val="28"/>
          <w:lang w:eastAsia="ru-RU"/>
        </w:rPr>
        <w:t>вину от начальной цены аукциона;</w:t>
      </w:r>
      <w:r w:rsidRPr="004A60B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4A60B3">
        <w:rPr>
          <w:rFonts w:ascii="Times New Roman" w:hAnsi="Times New Roman"/>
          <w:sz w:val="28"/>
          <w:szCs w:val="28"/>
        </w:rPr>
        <w:t>в сфере информационного и методического обеспечения управления муниципальным имуществом: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наличие недвижимого имущества, права на которое не зарегистрированы;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наличие недвижимого имущества, не поставленного на государственный кадастровый учет;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4A60B3">
        <w:rPr>
          <w:rFonts w:ascii="Times New Roman" w:hAnsi="Times New Roman"/>
          <w:sz w:val="28"/>
          <w:szCs w:val="28"/>
        </w:rPr>
        <w:t>в сфере управления муниципальными предприятиями и учреждениями:</w:t>
      </w:r>
    </w:p>
    <w:p w:rsidR="004A60B3" w:rsidRPr="004A60B3" w:rsidRDefault="00446B00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объектов недвижимости</w:t>
      </w:r>
      <w:r w:rsidR="004A60B3" w:rsidRPr="004A60B3">
        <w:rPr>
          <w:rFonts w:ascii="Times New Roman" w:hAnsi="Times New Roman"/>
          <w:sz w:val="28"/>
          <w:szCs w:val="28"/>
        </w:rPr>
        <w:t xml:space="preserve"> право оперативного управл</w:t>
      </w:r>
      <w:r>
        <w:rPr>
          <w:rFonts w:ascii="Times New Roman" w:hAnsi="Times New Roman"/>
          <w:sz w:val="28"/>
          <w:szCs w:val="28"/>
        </w:rPr>
        <w:t xml:space="preserve">ения или </w:t>
      </w:r>
      <w:proofErr w:type="gramStart"/>
      <w:r>
        <w:rPr>
          <w:rFonts w:ascii="Times New Roman" w:hAnsi="Times New Roman"/>
          <w:sz w:val="28"/>
          <w:szCs w:val="28"/>
        </w:rPr>
        <w:t>хозяйственного ведения</w:t>
      </w:r>
      <w:proofErr w:type="gramEnd"/>
      <w:r w:rsidR="004A60B3" w:rsidRPr="004A60B3">
        <w:rPr>
          <w:rFonts w:ascii="Times New Roman" w:hAnsi="Times New Roman"/>
          <w:sz w:val="28"/>
          <w:szCs w:val="28"/>
        </w:rPr>
        <w:t xml:space="preserve"> на которые не зарегистрировано;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недостаточный контроль за использованием имущества, находящегося в хозяйственном в</w:t>
      </w:r>
      <w:r w:rsidR="00446B00">
        <w:rPr>
          <w:rFonts w:ascii="Times New Roman" w:hAnsi="Times New Roman"/>
          <w:sz w:val="28"/>
          <w:szCs w:val="28"/>
        </w:rPr>
        <w:t>едении и оперативном управлении;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4A60B3">
        <w:rPr>
          <w:rFonts w:ascii="Times New Roman" w:hAnsi="Times New Roman"/>
          <w:sz w:val="28"/>
          <w:szCs w:val="28"/>
        </w:rPr>
        <w:t>в сфере управления муниципальным казенным имуществом: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A60B3">
        <w:rPr>
          <w:rFonts w:ascii="Times New Roman" w:hAnsi="Times New Roman"/>
          <w:sz w:val="28"/>
          <w:szCs w:val="28"/>
          <w:lang w:eastAsia="ru-RU"/>
        </w:rPr>
        <w:t xml:space="preserve">наличие в муниципальной собственности имущества, не предназначенного для решения вопросов </w:t>
      </w:r>
      <w:proofErr w:type="gramStart"/>
      <w:r w:rsidRPr="004A60B3">
        <w:rPr>
          <w:rFonts w:ascii="Times New Roman" w:hAnsi="Times New Roman"/>
          <w:sz w:val="28"/>
          <w:szCs w:val="28"/>
          <w:lang w:eastAsia="ru-RU"/>
        </w:rPr>
        <w:t>мест</w:t>
      </w:r>
      <w:r w:rsidR="00446B00">
        <w:rPr>
          <w:rFonts w:ascii="Times New Roman" w:hAnsi="Times New Roman"/>
          <w:sz w:val="28"/>
          <w:szCs w:val="28"/>
          <w:lang w:eastAsia="ru-RU"/>
        </w:rPr>
        <w:t>ного значения</w:t>
      </w:r>
      <w:proofErr w:type="gramEnd"/>
      <w:r w:rsidRPr="004A60B3">
        <w:rPr>
          <w:rFonts w:ascii="Times New Roman" w:hAnsi="Times New Roman"/>
          <w:sz w:val="28"/>
          <w:szCs w:val="28"/>
          <w:lang w:eastAsia="ru-RU"/>
        </w:rPr>
        <w:t xml:space="preserve"> либо не востребованного органами местного самоуправления;</w:t>
      </w:r>
    </w:p>
    <w:p w:rsidR="004A60B3" w:rsidRPr="004A60B3" w:rsidRDefault="00446B00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наличие объектов</w:t>
      </w:r>
      <w:r w:rsidR="004A60B3" w:rsidRPr="004A60B3">
        <w:rPr>
          <w:rFonts w:ascii="Times New Roman" w:hAnsi="Times New Roman"/>
          <w:sz w:val="28"/>
          <w:szCs w:val="28"/>
          <w:lang w:eastAsia="ru-RU"/>
        </w:rPr>
        <w:t xml:space="preserve"> невостребованных на рынке недвижимости;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A60B3">
        <w:rPr>
          <w:rFonts w:ascii="Times New Roman" w:hAnsi="Times New Roman"/>
          <w:sz w:val="28"/>
          <w:szCs w:val="28"/>
          <w:lang w:eastAsia="ru-RU"/>
        </w:rPr>
        <w:t>значительный износ муниципального имущества, отсутствие долгие годы капитальных вложений в его улучшение;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4A60B3">
        <w:rPr>
          <w:rFonts w:ascii="Times New Roman" w:hAnsi="Times New Roman"/>
          <w:sz w:val="28"/>
          <w:szCs w:val="28"/>
          <w:lang w:eastAsia="ru-RU"/>
        </w:rPr>
        <w:t>низкие потребительские качества объектов муниципальной собственности.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Рисками реализации муниципальной программы являются: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446B00">
        <w:rPr>
          <w:rFonts w:ascii="Times New Roman" w:hAnsi="Times New Roman"/>
          <w:sz w:val="28"/>
          <w:szCs w:val="28"/>
        </w:rPr>
        <w:t>и</w:t>
      </w:r>
      <w:r w:rsidRPr="004A60B3">
        <w:rPr>
          <w:rFonts w:ascii="Times New Roman" w:hAnsi="Times New Roman"/>
          <w:sz w:val="28"/>
          <w:szCs w:val="28"/>
        </w:rPr>
        <w:t>зменения федеральног</w:t>
      </w:r>
      <w:r w:rsidR="00446B00">
        <w:rPr>
          <w:rFonts w:ascii="Times New Roman" w:hAnsi="Times New Roman"/>
          <w:sz w:val="28"/>
          <w:szCs w:val="28"/>
        </w:rPr>
        <w:t>о и областного законодательства;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446B00">
        <w:rPr>
          <w:rFonts w:ascii="Times New Roman" w:hAnsi="Times New Roman"/>
          <w:sz w:val="28"/>
          <w:szCs w:val="28"/>
        </w:rPr>
        <w:t>у</w:t>
      </w:r>
      <w:r w:rsidRPr="004A60B3">
        <w:rPr>
          <w:rFonts w:ascii="Times New Roman" w:hAnsi="Times New Roman"/>
          <w:sz w:val="28"/>
          <w:szCs w:val="28"/>
        </w:rPr>
        <w:t>худшение соц</w:t>
      </w:r>
      <w:r w:rsidR="00446B00">
        <w:rPr>
          <w:rFonts w:ascii="Times New Roman" w:hAnsi="Times New Roman"/>
          <w:sz w:val="28"/>
          <w:szCs w:val="28"/>
        </w:rPr>
        <w:t>иально-экономической обстановки;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3)</w:t>
      </w:r>
      <w:r w:rsidR="00446B00">
        <w:rPr>
          <w:rFonts w:ascii="Times New Roman" w:hAnsi="Times New Roman"/>
          <w:sz w:val="28"/>
          <w:szCs w:val="28"/>
        </w:rPr>
        <w:t>н</w:t>
      </w:r>
      <w:r w:rsidRPr="004A60B3">
        <w:rPr>
          <w:rFonts w:ascii="Times New Roman" w:hAnsi="Times New Roman"/>
          <w:sz w:val="28"/>
          <w:szCs w:val="28"/>
        </w:rPr>
        <w:t xml:space="preserve">едостаточное ресурсное обеспечение запланированных мероприятий. 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 xml:space="preserve">Для предотвращения рисков реализации муниципальной программы необходимо оперативно адаптировать мероприятия программы к меняющимся </w:t>
      </w:r>
      <w:r w:rsidRPr="004A60B3">
        <w:rPr>
          <w:rFonts w:ascii="Times New Roman" w:hAnsi="Times New Roman"/>
          <w:sz w:val="28"/>
          <w:szCs w:val="28"/>
        </w:rPr>
        <w:lastRenderedPageBreak/>
        <w:t>внутренним и внешним условиям, предусматривать инвариантность подходов в реализации отдельных проектов и мероприятий, использовать современные управленческие, информационные и иные технологии, определять приоритеты для первоочередного финансирования; производить оценку эффективности бюджетных вложений, а также упростить процедуру перераспределения средств внутри разделов муниципальной программы.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Комплекс мероприятий муниципальной программы направлен на достижение следующих показателей: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446B00">
        <w:rPr>
          <w:rFonts w:ascii="Times New Roman" w:hAnsi="Times New Roman"/>
          <w:sz w:val="28"/>
          <w:szCs w:val="28"/>
          <w:lang w:eastAsia="ru-RU"/>
        </w:rPr>
        <w:t>с</w:t>
      </w:r>
      <w:r w:rsidRPr="004A60B3">
        <w:rPr>
          <w:rFonts w:ascii="Times New Roman" w:hAnsi="Times New Roman"/>
          <w:sz w:val="28"/>
          <w:szCs w:val="28"/>
          <w:lang w:eastAsia="ru-RU"/>
        </w:rPr>
        <w:t xml:space="preserve">оздание базы данных объектов муниципальной собственности, содержащей полную и достоверную информацию обо всех объектах муниципальной собственности и земельных участков </w:t>
      </w:r>
      <w:r w:rsidR="00446B00">
        <w:rPr>
          <w:rFonts w:ascii="Times New Roman" w:hAnsi="Times New Roman"/>
          <w:sz w:val="28"/>
          <w:szCs w:val="28"/>
          <w:lang w:eastAsia="ru-RU"/>
        </w:rPr>
        <w:t>на территории городского округа;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</w:t>
      </w:r>
      <w:r w:rsidR="00446B00">
        <w:rPr>
          <w:rFonts w:ascii="Times New Roman" w:hAnsi="Times New Roman"/>
          <w:sz w:val="28"/>
          <w:szCs w:val="28"/>
        </w:rPr>
        <w:t>о</w:t>
      </w:r>
      <w:r w:rsidRPr="004A60B3">
        <w:rPr>
          <w:rFonts w:ascii="Times New Roman" w:hAnsi="Times New Roman"/>
          <w:sz w:val="28"/>
          <w:szCs w:val="28"/>
        </w:rPr>
        <w:t xml:space="preserve">птимизацию состава муниципального имущества, </w:t>
      </w:r>
      <w:r w:rsidRPr="004A60B3">
        <w:rPr>
          <w:rFonts w:ascii="Times New Roman" w:hAnsi="Times New Roman"/>
          <w:sz w:val="28"/>
          <w:szCs w:val="28"/>
          <w:lang w:eastAsia="ru-RU"/>
        </w:rPr>
        <w:t>сохранение в муниципальной собственности городского округа имущества, необходимого и достаточного для решения вопросов местного значения</w:t>
      </w:r>
      <w:r w:rsidR="00446B00">
        <w:rPr>
          <w:rFonts w:ascii="Times New Roman" w:hAnsi="Times New Roman"/>
          <w:sz w:val="28"/>
          <w:szCs w:val="28"/>
          <w:lang w:eastAsia="ru-RU"/>
        </w:rPr>
        <w:t>;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="00446B00">
        <w:rPr>
          <w:rFonts w:ascii="Times New Roman" w:hAnsi="Times New Roman"/>
          <w:sz w:val="28"/>
          <w:szCs w:val="28"/>
          <w:lang w:eastAsia="ru-RU"/>
        </w:rPr>
        <w:t>и</w:t>
      </w:r>
      <w:r w:rsidRPr="004A60B3">
        <w:rPr>
          <w:rFonts w:ascii="Times New Roman" w:hAnsi="Times New Roman"/>
          <w:sz w:val="28"/>
          <w:szCs w:val="28"/>
        </w:rPr>
        <w:t>спользование муниципальных активов в качестве инструмента привлечения инвестиций в экономику</w:t>
      </w:r>
      <w:r w:rsidR="00446B00">
        <w:rPr>
          <w:rFonts w:ascii="Times New Roman" w:hAnsi="Times New Roman"/>
          <w:sz w:val="28"/>
          <w:szCs w:val="28"/>
        </w:rPr>
        <w:t xml:space="preserve"> Березовского городского округа;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446B00">
        <w:rPr>
          <w:rFonts w:ascii="Times New Roman" w:hAnsi="Times New Roman"/>
          <w:sz w:val="28"/>
          <w:szCs w:val="28"/>
        </w:rPr>
        <w:t>о</w:t>
      </w:r>
      <w:r w:rsidRPr="004A60B3">
        <w:rPr>
          <w:rFonts w:ascii="Times New Roman" w:hAnsi="Times New Roman"/>
          <w:sz w:val="28"/>
          <w:szCs w:val="28"/>
        </w:rPr>
        <w:t>беспечение доходов местного бюджета от использования и приватизации муниципального имущества и земельных ресурсов.</w:t>
      </w:r>
    </w:p>
    <w:p w:rsidR="004A60B3" w:rsidRPr="004A60B3" w:rsidRDefault="004A60B3" w:rsidP="004A6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0B3">
        <w:rPr>
          <w:rFonts w:ascii="Times New Roman" w:hAnsi="Times New Roman" w:cs="Times New Roman"/>
          <w:sz w:val="28"/>
          <w:szCs w:val="28"/>
        </w:rPr>
        <w:t xml:space="preserve">Ожидаемым результатом реализации настоящей муниципальной программы является увеличение доходов местного бюджета от использования муниципального имущества и земельных участков.  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Подпрограмма 2 «</w:t>
      </w:r>
      <w:r w:rsidRPr="004A60B3">
        <w:rPr>
          <w:rFonts w:ascii="Times New Roman" w:hAnsi="Times New Roman"/>
          <w:sz w:val="28"/>
          <w:szCs w:val="28"/>
        </w:rPr>
        <w:t xml:space="preserve">Обеспечение реализации муниципальной программы </w:t>
      </w:r>
      <w:proofErr w:type="gramStart"/>
      <w:r w:rsidRPr="004A60B3">
        <w:rPr>
          <w:rFonts w:ascii="Times New Roman" w:hAnsi="Times New Roman"/>
          <w:sz w:val="28"/>
          <w:szCs w:val="28"/>
        </w:rPr>
        <w:t xml:space="preserve">Березовского 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4A60B3">
        <w:rPr>
          <w:rFonts w:ascii="Times New Roman" w:hAnsi="Times New Roman"/>
          <w:sz w:val="28"/>
          <w:szCs w:val="28"/>
        </w:rPr>
        <w:t xml:space="preserve"> 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округа 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«Управление 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муниципальной 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собственность</w:t>
      </w:r>
      <w:r w:rsidR="00446B00">
        <w:rPr>
          <w:rFonts w:ascii="Times New Roman" w:hAnsi="Times New Roman"/>
          <w:sz w:val="28"/>
          <w:szCs w:val="28"/>
        </w:rPr>
        <w:t>ю</w:t>
      </w:r>
      <w:r w:rsidRPr="004A60B3">
        <w:rPr>
          <w:rFonts w:ascii="Times New Roman" w:hAnsi="Times New Roman"/>
          <w:sz w:val="28"/>
          <w:szCs w:val="28"/>
        </w:rPr>
        <w:t xml:space="preserve"> и земельными ресурсами Березовского городского округа до 2028 года» разработана в целях эффективной реализации муниципальной программы и направлена 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на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 xml:space="preserve"> формирование </w:t>
      </w:r>
      <w:r w:rsidR="00446B00">
        <w:rPr>
          <w:rFonts w:ascii="Times New Roman" w:hAnsi="Times New Roman"/>
          <w:sz w:val="28"/>
          <w:szCs w:val="28"/>
        </w:rPr>
        <w:t xml:space="preserve"> </w:t>
      </w:r>
      <w:r w:rsidRPr="004A60B3">
        <w:rPr>
          <w:rFonts w:ascii="Times New Roman" w:hAnsi="Times New Roman"/>
          <w:sz w:val="28"/>
          <w:szCs w:val="28"/>
        </w:rPr>
        <w:t>и развитие обеспечивающих механизмов реализации муниципальной программы. Подпрограмма необходима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gramStart"/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осуществления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деятельности</w:t>
      </w:r>
      <w:proofErr w:type="gramEnd"/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омитета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управлению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имуществом Березовского городского округа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комитет)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функционального органа администрации Березовского городского округа. Численность муниципальных служащих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омитета по состоянию на 01.08.2022 составляет 13 штатных единиц. Обеспечение деятельности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омитета направлено на содержание муниципальных служащих, включая транспортные, командировочные расходы, оплату услуг в области информационных технологий. Реализация мероприятий подпрограммы позволит эффективно решать задачи, установленные данной муниципальной программой, а также выполнять полномочия и функции, установленные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 xml:space="preserve">оложением о </w:t>
      </w:r>
      <w:r w:rsidR="00446B00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4A60B3">
        <w:rPr>
          <w:rFonts w:ascii="Times New Roman" w:eastAsia="Times New Roman" w:hAnsi="Times New Roman"/>
          <w:sz w:val="28"/>
          <w:szCs w:val="28"/>
          <w:lang w:eastAsia="ru-RU"/>
        </w:rPr>
        <w:t>омитете по управлению имуществом Березовского городского округа.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A60B3" w:rsidRPr="004A60B3" w:rsidRDefault="00446B00" w:rsidP="004A60B3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bookmarkStart w:id="1" w:name="Par344"/>
      <w:bookmarkStart w:id="2" w:name="Par350"/>
      <w:bookmarkStart w:id="3" w:name="Par375"/>
      <w:bookmarkStart w:id="4" w:name="Par390"/>
      <w:bookmarkEnd w:id="1"/>
      <w:bookmarkEnd w:id="2"/>
      <w:bookmarkEnd w:id="3"/>
      <w:bookmarkEnd w:id="4"/>
      <w:r>
        <w:rPr>
          <w:rFonts w:ascii="Times New Roman" w:hAnsi="Times New Roman"/>
          <w:sz w:val="28"/>
          <w:szCs w:val="28"/>
        </w:rPr>
        <w:t xml:space="preserve">Раздел </w:t>
      </w:r>
      <w:proofErr w:type="gramStart"/>
      <w:r>
        <w:rPr>
          <w:rFonts w:ascii="Times New Roman" w:hAnsi="Times New Roman"/>
          <w:sz w:val="28"/>
          <w:szCs w:val="28"/>
        </w:rPr>
        <w:t>2.</w:t>
      </w:r>
      <w:r w:rsidR="004A60B3" w:rsidRPr="004A60B3">
        <w:rPr>
          <w:rFonts w:ascii="Times New Roman" w:hAnsi="Times New Roman"/>
          <w:sz w:val="28"/>
          <w:szCs w:val="28"/>
        </w:rPr>
        <w:t>Цели</w:t>
      </w:r>
      <w:proofErr w:type="gramEnd"/>
      <w:r w:rsidR="004A60B3" w:rsidRPr="004A60B3">
        <w:rPr>
          <w:rFonts w:ascii="Times New Roman" w:hAnsi="Times New Roman"/>
          <w:sz w:val="28"/>
          <w:szCs w:val="28"/>
        </w:rPr>
        <w:t xml:space="preserve"> и задачи муниципальной программы, планируемые целевые показатели реализации муниципальной программы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 xml:space="preserve">Цели и задачи муниципальной программы, планируемые целевые показатели </w:t>
      </w:r>
      <w:r w:rsidRPr="004A60B3">
        <w:rPr>
          <w:rFonts w:ascii="Times New Roman" w:hAnsi="Times New Roman"/>
          <w:sz w:val="28"/>
          <w:szCs w:val="28"/>
        </w:rPr>
        <w:lastRenderedPageBreak/>
        <w:t xml:space="preserve">реализации муниципальной программы приведены в приложении </w:t>
      </w:r>
      <w:r w:rsidR="00446B00">
        <w:rPr>
          <w:rFonts w:ascii="Times New Roman" w:hAnsi="Times New Roman"/>
          <w:sz w:val="28"/>
          <w:szCs w:val="28"/>
        </w:rPr>
        <w:t>№</w:t>
      </w:r>
      <w:r w:rsidRPr="004A60B3">
        <w:rPr>
          <w:rFonts w:ascii="Times New Roman" w:hAnsi="Times New Roman"/>
          <w:sz w:val="28"/>
          <w:szCs w:val="28"/>
        </w:rPr>
        <w:t xml:space="preserve">1.   </w:t>
      </w:r>
    </w:p>
    <w:p w:rsidR="00446B00" w:rsidRDefault="00446B00" w:rsidP="00446B00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4A60B3" w:rsidRPr="004A60B3" w:rsidRDefault="00446B00" w:rsidP="00446B00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proofErr w:type="gramStart"/>
      <w:r>
        <w:rPr>
          <w:rFonts w:ascii="Times New Roman" w:hAnsi="Times New Roman"/>
          <w:sz w:val="28"/>
          <w:szCs w:val="28"/>
        </w:rPr>
        <w:t>3.</w:t>
      </w:r>
      <w:r w:rsidR="004A60B3" w:rsidRPr="004A60B3">
        <w:rPr>
          <w:rFonts w:ascii="Times New Roman" w:hAnsi="Times New Roman"/>
          <w:sz w:val="28"/>
          <w:szCs w:val="28"/>
        </w:rPr>
        <w:t>План</w:t>
      </w:r>
      <w:proofErr w:type="gramEnd"/>
      <w:r w:rsidR="004A60B3" w:rsidRPr="004A60B3">
        <w:rPr>
          <w:rFonts w:ascii="Times New Roman" w:hAnsi="Times New Roman"/>
          <w:sz w:val="28"/>
          <w:szCs w:val="28"/>
        </w:rPr>
        <w:t xml:space="preserve"> мероприятий по выполнению муниципальной программы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Для обеспечения достижения заявленных целей и решения поставленных задач в рамках муниципальной программы предусмотрена реализация 2 подпрограмм.</w:t>
      </w:r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Система мероприятий настоящей муниципальной программы сформирована в соответствии с целями и задачами ее реализации и состоит из мероприятий, направленных на достижение стратегических целей и мероприятий по обеспечению эффективной реализации задач подпрограмм настоящей муниципальной программы, включая совершенствование системы управления муниципальным имуществом, развитие системы муниципального мониторинга за имущественным комплексом, научно-техническое обеспечение.</w:t>
      </w:r>
    </w:p>
    <w:p w:rsidR="004A60B3" w:rsidRPr="004A60B3" w:rsidRDefault="004A60B3" w:rsidP="004A60B3">
      <w:pPr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A60B3">
        <w:rPr>
          <w:rFonts w:ascii="Times New Roman" w:hAnsi="Times New Roman"/>
          <w:color w:val="000000"/>
          <w:sz w:val="28"/>
          <w:szCs w:val="28"/>
        </w:rPr>
        <w:t>Механизм реализации программы предусматривает использование комплекса организационных и экономических мероприятий, необходимых для достижения цели и решения задач муниципальной программы.</w:t>
      </w:r>
      <w:r w:rsidRPr="004A60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A60B3" w:rsidRPr="004A60B3" w:rsidRDefault="004A60B3" w:rsidP="004A60B3">
      <w:pPr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A60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Механизм реализации муниципальной программы включает:</w:t>
      </w:r>
    </w:p>
    <w:p w:rsidR="004A60B3" w:rsidRPr="004A60B3" w:rsidRDefault="004A60B3" w:rsidP="004A60B3">
      <w:pPr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A60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разработку и принятие муниципальных нормативных правовых актов, необходимых для выполнения муниципальной программы;</w:t>
      </w:r>
    </w:p>
    <w:p w:rsidR="004A60B3" w:rsidRPr="004A60B3" w:rsidRDefault="004A60B3" w:rsidP="004A60B3">
      <w:pPr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A60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заключение муниципальных контрактов, договоров и соглашений, связанных с реализацией</w:t>
      </w:r>
      <w:r w:rsidRPr="004A60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 программных мероприятий;</w:t>
      </w:r>
    </w:p>
    <w:p w:rsidR="004A60B3" w:rsidRPr="004A60B3" w:rsidRDefault="004A60B3" w:rsidP="004A60B3">
      <w:pPr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A60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корректировку перечня программных мероприятий, в том числе по источникам и объемам финансирования в связи с уточнением объемов и источников финансирования, а также на основании мониторинга фактически достигнутых и целевых показателей реализации муниципальной программы;</w:t>
      </w:r>
    </w:p>
    <w:p w:rsidR="004A60B3" w:rsidRPr="004A60B3" w:rsidRDefault="004A60B3" w:rsidP="004A60B3">
      <w:pPr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A60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обеспечение управления муниципальной программой, эффективное использование средств, выделенных на реализацию муниципальной программы;</w:t>
      </w:r>
    </w:p>
    <w:p w:rsidR="004A60B3" w:rsidRPr="004A60B3" w:rsidRDefault="004A60B3" w:rsidP="004A60B3">
      <w:pPr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A60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мониторинг выполнения показателей муниципальной программы и сбор оперативной отчетной информации, подготовку и представление отчетов о реализации муниципальной программы;</w:t>
      </w:r>
    </w:p>
    <w:p w:rsidR="004A60B3" w:rsidRPr="004A60B3" w:rsidRDefault="004A60B3" w:rsidP="004A60B3">
      <w:pPr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A60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информирование общественности о ходе и результатах реализации муниципальной программы.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Исполнителями мероприятий программы «Управление муниципальной собственностью и земельными ресурсами Березовского городского округа» являются: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комитет по управлению имуществом Березовского городского округа;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юридические и (или) физические лица, определ</w:t>
      </w:r>
      <w:r w:rsidR="00446B00">
        <w:rPr>
          <w:rFonts w:ascii="Times New Roman" w:hAnsi="Times New Roman"/>
          <w:sz w:val="28"/>
          <w:szCs w:val="28"/>
        </w:rPr>
        <w:t>е</w:t>
      </w:r>
      <w:r w:rsidRPr="004A60B3">
        <w:rPr>
          <w:rFonts w:ascii="Times New Roman" w:hAnsi="Times New Roman"/>
          <w:sz w:val="28"/>
          <w:szCs w:val="28"/>
        </w:rPr>
        <w:t>нные в соответствии с законодательством Российской Федерации о контрактной системе в сфере закупок товаров, работ, услуг для обеспечения госуд</w:t>
      </w:r>
      <w:r w:rsidR="00446B00">
        <w:rPr>
          <w:rFonts w:ascii="Times New Roman" w:hAnsi="Times New Roman"/>
          <w:sz w:val="28"/>
          <w:szCs w:val="28"/>
        </w:rPr>
        <w:t>арственных и муниципальных нужд;</w:t>
      </w:r>
    </w:p>
    <w:p w:rsidR="004A60B3" w:rsidRPr="004A60B3" w:rsidRDefault="004A60B3" w:rsidP="004A60B3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муниципальное автономное учреждение «Редакция газеты «Березовский рабочий»;</w:t>
      </w:r>
    </w:p>
    <w:p w:rsidR="004A60B3" w:rsidRPr="004A60B3" w:rsidRDefault="004A60B3" w:rsidP="004A60B3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муниципальное казенное учреждение «Благоустройство и жилищно-коммунальное хозяйство Березовского городского округа»;</w:t>
      </w:r>
    </w:p>
    <w:p w:rsidR="004A60B3" w:rsidRPr="004A60B3" w:rsidRDefault="004A60B3" w:rsidP="004A60B3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lastRenderedPageBreak/>
        <w:t>муниципальное казенное учреждение «Березовский центр муниципальных услуг»;</w:t>
      </w:r>
    </w:p>
    <w:p w:rsidR="004A60B3" w:rsidRPr="004A60B3" w:rsidRDefault="004A60B3" w:rsidP="004A60B3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муниципальное казенное учреждение «Управление капитального строительства Березовского городского округа».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муниципальное казенное учреждение «Управление по обеспечению деятельности органов местного самоуправления Березовского городского округа».</w:t>
      </w:r>
    </w:p>
    <w:p w:rsidR="004A60B3" w:rsidRPr="004A60B3" w:rsidRDefault="004A60B3" w:rsidP="004A60B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>Финансирование муниципальной программы осуществляется за счет средств бюджета городского округа</w:t>
      </w:r>
      <w:r w:rsidR="00FD16E1">
        <w:rPr>
          <w:rFonts w:ascii="Times New Roman" w:hAnsi="Times New Roman"/>
          <w:sz w:val="28"/>
          <w:szCs w:val="28"/>
        </w:rPr>
        <w:t>.</w:t>
      </w:r>
      <w:bookmarkStart w:id="5" w:name="_GoBack"/>
      <w:bookmarkEnd w:id="5"/>
    </w:p>
    <w:p w:rsidR="004A60B3" w:rsidRPr="004A60B3" w:rsidRDefault="004A60B3" w:rsidP="004A60B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4A60B3">
        <w:rPr>
          <w:rFonts w:ascii="Times New Roman" w:hAnsi="Times New Roman"/>
          <w:sz w:val="28"/>
          <w:szCs w:val="28"/>
        </w:rPr>
        <w:t xml:space="preserve">План мероприятий муниципальной программы «Управление муниципальным имуществом и земельными ресурсами Березовского городского округа до 2028 года» приведен в </w:t>
      </w:r>
      <w:r w:rsidR="00446B00">
        <w:rPr>
          <w:rFonts w:ascii="Times New Roman" w:hAnsi="Times New Roman"/>
          <w:sz w:val="28"/>
          <w:szCs w:val="28"/>
        </w:rPr>
        <w:t>п</w:t>
      </w:r>
      <w:r w:rsidRPr="004A60B3">
        <w:rPr>
          <w:rFonts w:ascii="Times New Roman" w:hAnsi="Times New Roman"/>
          <w:sz w:val="28"/>
          <w:szCs w:val="28"/>
        </w:rPr>
        <w:t xml:space="preserve">риложении </w:t>
      </w:r>
      <w:r w:rsidR="00446B00">
        <w:rPr>
          <w:rFonts w:ascii="Times New Roman" w:hAnsi="Times New Roman"/>
          <w:sz w:val="28"/>
          <w:szCs w:val="28"/>
        </w:rPr>
        <w:t>№</w:t>
      </w:r>
      <w:r w:rsidRPr="004A60B3">
        <w:rPr>
          <w:rFonts w:ascii="Times New Roman" w:hAnsi="Times New Roman"/>
          <w:sz w:val="28"/>
          <w:szCs w:val="28"/>
        </w:rPr>
        <w:t xml:space="preserve">2. </w:t>
      </w:r>
    </w:p>
    <w:p w:rsidR="00B71EFA" w:rsidRPr="004A60B3" w:rsidRDefault="00B71EFA" w:rsidP="004A60B3">
      <w:pPr>
        <w:rPr>
          <w:rFonts w:ascii="Times New Roman" w:hAnsi="Times New Roman"/>
          <w:sz w:val="28"/>
          <w:szCs w:val="28"/>
        </w:rPr>
      </w:pPr>
    </w:p>
    <w:sectPr w:rsidR="00B71EFA" w:rsidRPr="004A60B3" w:rsidSect="004A60B3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1C1" w:rsidRDefault="009C11C1" w:rsidP="004A60B3">
      <w:r>
        <w:separator/>
      </w:r>
    </w:p>
  </w:endnote>
  <w:endnote w:type="continuationSeparator" w:id="0">
    <w:p w:rsidR="009C11C1" w:rsidRDefault="009C11C1" w:rsidP="004A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1C1" w:rsidRDefault="009C11C1" w:rsidP="004A60B3">
      <w:r>
        <w:separator/>
      </w:r>
    </w:p>
  </w:footnote>
  <w:footnote w:type="continuationSeparator" w:id="0">
    <w:p w:rsidR="009C11C1" w:rsidRDefault="009C11C1" w:rsidP="004A6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1874312"/>
      <w:docPartObj>
        <w:docPartGallery w:val="Page Numbers (Top of Page)"/>
        <w:docPartUnique/>
      </w:docPartObj>
    </w:sdtPr>
    <w:sdtEndPr/>
    <w:sdtContent>
      <w:p w:rsidR="004A60B3" w:rsidRDefault="004A60B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6E1">
          <w:rPr>
            <w:noProof/>
          </w:rPr>
          <w:t>12</w:t>
        </w:r>
        <w:r>
          <w:fldChar w:fldCharType="end"/>
        </w:r>
      </w:p>
    </w:sdtContent>
  </w:sdt>
  <w:p w:rsidR="004A60B3" w:rsidRDefault="004A60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6589A"/>
    <w:multiLevelType w:val="hybridMultilevel"/>
    <w:tmpl w:val="3CDE6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631A4"/>
    <w:multiLevelType w:val="hybridMultilevel"/>
    <w:tmpl w:val="23027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832C4"/>
    <w:multiLevelType w:val="hybridMultilevel"/>
    <w:tmpl w:val="85661010"/>
    <w:lvl w:ilvl="0" w:tplc="5AF4970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96A"/>
    <w:rsid w:val="000F30BF"/>
    <w:rsid w:val="00446B00"/>
    <w:rsid w:val="004A60B3"/>
    <w:rsid w:val="006C0228"/>
    <w:rsid w:val="007A4800"/>
    <w:rsid w:val="009C11C1"/>
    <w:rsid w:val="009D0A4D"/>
    <w:rsid w:val="00AA796A"/>
    <w:rsid w:val="00B71EFA"/>
    <w:rsid w:val="00BB6205"/>
    <w:rsid w:val="00D17C54"/>
    <w:rsid w:val="00FD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B052"/>
  <w15:chartTrackingRefBased/>
  <w15:docId w15:val="{4E720C3C-8CDF-4B3A-A8BA-64B4CB92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0B3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0B3"/>
    <w:pPr>
      <w:spacing w:after="160" w:line="256" w:lineRule="auto"/>
      <w:ind w:left="720" w:firstLine="0"/>
      <w:contextualSpacing/>
      <w:jc w:val="left"/>
    </w:pPr>
  </w:style>
  <w:style w:type="paragraph" w:customStyle="1" w:styleId="ConsPlusNonformat">
    <w:name w:val="ConsPlusNonformat"/>
    <w:uiPriority w:val="99"/>
    <w:rsid w:val="004A60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A60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4A60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A60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60B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A60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60B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C022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022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4767</Words>
  <Characters>27174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7</cp:revision>
  <cp:lastPrinted>2022-12-02T04:18:00Z</cp:lastPrinted>
  <dcterms:created xsi:type="dcterms:W3CDTF">2022-12-01T10:46:00Z</dcterms:created>
  <dcterms:modified xsi:type="dcterms:W3CDTF">2022-12-02T04:19:00Z</dcterms:modified>
</cp:coreProperties>
</file>