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919" w:rsidRPr="00BD2919" w:rsidRDefault="00BD2919" w:rsidP="00BD2919">
      <w:pPr>
        <w:ind w:left="10773"/>
        <w:contextualSpacing/>
        <w:rPr>
          <w:rFonts w:ascii="Times New Roman" w:hAnsi="Times New Roman" w:cs="Times New Roman"/>
          <w:sz w:val="28"/>
          <w:szCs w:val="28"/>
        </w:rPr>
      </w:pPr>
      <w:r w:rsidRPr="00BD2919">
        <w:rPr>
          <w:rFonts w:ascii="Times New Roman" w:hAnsi="Times New Roman" w:cs="Times New Roman"/>
          <w:sz w:val="28"/>
          <w:szCs w:val="28"/>
        </w:rPr>
        <w:t>Приложение</w:t>
      </w:r>
    </w:p>
    <w:p w:rsidR="00BD2919" w:rsidRPr="00BD2919" w:rsidRDefault="00BD2919" w:rsidP="00BD2919">
      <w:pPr>
        <w:ind w:left="10773"/>
        <w:contextualSpacing/>
        <w:rPr>
          <w:rFonts w:ascii="Times New Roman" w:hAnsi="Times New Roman" w:cs="Times New Roman"/>
          <w:sz w:val="28"/>
          <w:szCs w:val="28"/>
        </w:rPr>
      </w:pPr>
      <w:r w:rsidRPr="00BD2919">
        <w:rPr>
          <w:rFonts w:ascii="Times New Roman" w:hAnsi="Times New Roman" w:cs="Times New Roman"/>
          <w:sz w:val="28"/>
          <w:szCs w:val="28"/>
        </w:rPr>
        <w:t>к постановлению администрации</w:t>
      </w:r>
    </w:p>
    <w:p w:rsidR="00BD2919" w:rsidRPr="00BD2919" w:rsidRDefault="00BD2919" w:rsidP="00BD2919">
      <w:pPr>
        <w:ind w:left="10773"/>
        <w:contextualSpacing/>
        <w:rPr>
          <w:rFonts w:ascii="Times New Roman" w:hAnsi="Times New Roman" w:cs="Times New Roman"/>
          <w:sz w:val="28"/>
          <w:szCs w:val="28"/>
        </w:rPr>
      </w:pPr>
      <w:r w:rsidRPr="00BD2919">
        <w:rPr>
          <w:rFonts w:ascii="Times New Roman" w:hAnsi="Times New Roman" w:cs="Times New Roman"/>
          <w:sz w:val="28"/>
          <w:szCs w:val="28"/>
        </w:rPr>
        <w:t>Березовского городского округа</w:t>
      </w:r>
    </w:p>
    <w:p w:rsidR="00BD2919" w:rsidRDefault="00BD2919" w:rsidP="00BD2919">
      <w:pPr>
        <w:ind w:left="10773"/>
        <w:contextualSpacing/>
        <w:rPr>
          <w:rFonts w:ascii="Times New Roman" w:hAnsi="Times New Roman" w:cs="Times New Roman"/>
          <w:sz w:val="28"/>
          <w:szCs w:val="28"/>
        </w:rPr>
      </w:pPr>
      <w:r w:rsidRPr="00BD2919">
        <w:rPr>
          <w:rFonts w:ascii="Times New Roman" w:hAnsi="Times New Roman" w:cs="Times New Roman"/>
          <w:sz w:val="28"/>
          <w:szCs w:val="28"/>
        </w:rPr>
        <w:t xml:space="preserve">от </w:t>
      </w:r>
      <w:proofErr w:type="gramStart"/>
      <w:r w:rsidRPr="00BD2919">
        <w:rPr>
          <w:rFonts w:ascii="Times New Roman" w:hAnsi="Times New Roman" w:cs="Times New Roman"/>
          <w:sz w:val="28"/>
          <w:szCs w:val="28"/>
        </w:rPr>
        <w:t>11.10.2024  №</w:t>
      </w:r>
      <w:proofErr w:type="gramEnd"/>
      <w:r w:rsidRPr="00BD2919">
        <w:rPr>
          <w:rFonts w:ascii="Times New Roman" w:hAnsi="Times New Roman" w:cs="Times New Roman"/>
          <w:sz w:val="28"/>
          <w:szCs w:val="28"/>
        </w:rPr>
        <w:t>1164</w:t>
      </w:r>
    </w:p>
    <w:p w:rsidR="00953FB6" w:rsidRDefault="00953FB6" w:rsidP="00BD2919">
      <w:pPr>
        <w:ind w:left="10773"/>
        <w:contextualSpacing/>
        <w:rPr>
          <w:rFonts w:ascii="Times New Roman" w:hAnsi="Times New Roman" w:cs="Times New Roman"/>
          <w:sz w:val="28"/>
          <w:szCs w:val="28"/>
        </w:rPr>
      </w:pPr>
    </w:p>
    <w:p w:rsidR="00953FB6" w:rsidRDefault="00953FB6" w:rsidP="00BD2919">
      <w:pPr>
        <w:ind w:left="10773"/>
        <w:contextualSpacing/>
        <w:rPr>
          <w:rFonts w:ascii="Times New Roman" w:hAnsi="Times New Roman" w:cs="Times New Roman"/>
          <w:sz w:val="28"/>
          <w:szCs w:val="28"/>
        </w:rPr>
      </w:pPr>
      <w:r>
        <w:rPr>
          <w:rFonts w:ascii="Times New Roman" w:hAnsi="Times New Roman" w:cs="Times New Roman"/>
          <w:sz w:val="28"/>
          <w:szCs w:val="28"/>
        </w:rPr>
        <w:t>Приложение №1</w:t>
      </w:r>
    </w:p>
    <w:p w:rsidR="00953FB6" w:rsidRPr="00BD2919" w:rsidRDefault="00C91832" w:rsidP="00BD2919">
      <w:pPr>
        <w:ind w:left="10773"/>
        <w:contextualSpacing/>
        <w:rPr>
          <w:rFonts w:ascii="Times New Roman" w:hAnsi="Times New Roman" w:cs="Times New Roman"/>
          <w:sz w:val="28"/>
          <w:szCs w:val="28"/>
        </w:rPr>
      </w:pPr>
      <w:r>
        <w:rPr>
          <w:rFonts w:ascii="Times New Roman" w:hAnsi="Times New Roman" w:cs="Times New Roman"/>
          <w:sz w:val="28"/>
          <w:szCs w:val="28"/>
        </w:rPr>
        <w:t>к</w:t>
      </w:r>
      <w:bookmarkStart w:id="0" w:name="_GoBack"/>
      <w:bookmarkEnd w:id="0"/>
      <w:r w:rsidR="00953FB6">
        <w:rPr>
          <w:rFonts w:ascii="Times New Roman" w:hAnsi="Times New Roman" w:cs="Times New Roman"/>
          <w:sz w:val="28"/>
          <w:szCs w:val="28"/>
        </w:rPr>
        <w:t xml:space="preserve"> муниципальной программе</w:t>
      </w:r>
    </w:p>
    <w:p w:rsidR="00BD2919" w:rsidRPr="00BD2919" w:rsidRDefault="00BD2919" w:rsidP="00BD2919">
      <w:pPr>
        <w:contextualSpacing/>
        <w:rPr>
          <w:rFonts w:ascii="Times New Roman" w:hAnsi="Times New Roman" w:cs="Times New Roman"/>
          <w:sz w:val="28"/>
          <w:szCs w:val="28"/>
        </w:rPr>
      </w:pPr>
    </w:p>
    <w:p w:rsidR="00953FB6" w:rsidRDefault="00953FB6" w:rsidP="00BD2919">
      <w:pPr>
        <w:spacing w:after="0" w:line="240" w:lineRule="auto"/>
        <w:contextualSpacing/>
        <w:jc w:val="center"/>
        <w:rPr>
          <w:rFonts w:ascii="Times New Roman" w:hAnsi="Times New Roman" w:cs="Times New Roman"/>
          <w:sz w:val="28"/>
          <w:szCs w:val="28"/>
        </w:rPr>
      </w:pPr>
    </w:p>
    <w:p w:rsidR="00BD2919" w:rsidRPr="00BD2919" w:rsidRDefault="00BD2919" w:rsidP="00BD2919">
      <w:pPr>
        <w:spacing w:after="0" w:line="240" w:lineRule="auto"/>
        <w:contextualSpacing/>
        <w:jc w:val="center"/>
        <w:rPr>
          <w:rFonts w:ascii="Times New Roman" w:hAnsi="Times New Roman" w:cs="Times New Roman"/>
          <w:sz w:val="28"/>
          <w:szCs w:val="28"/>
        </w:rPr>
      </w:pPr>
      <w:r w:rsidRPr="00BD2919">
        <w:rPr>
          <w:rFonts w:ascii="Times New Roman" w:hAnsi="Times New Roman" w:cs="Times New Roman"/>
          <w:sz w:val="28"/>
          <w:szCs w:val="28"/>
        </w:rPr>
        <w:t>Цели, задачи и целевые показатели</w:t>
      </w:r>
    </w:p>
    <w:p w:rsidR="00BD2919" w:rsidRPr="00BD2919" w:rsidRDefault="00C34068" w:rsidP="00BD2919">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р</w:t>
      </w:r>
      <w:r w:rsidR="00BD2919" w:rsidRPr="00BD2919">
        <w:rPr>
          <w:rFonts w:ascii="Times New Roman" w:hAnsi="Times New Roman" w:cs="Times New Roman"/>
          <w:sz w:val="28"/>
          <w:szCs w:val="28"/>
        </w:rPr>
        <w:t>еализации муниципальной программы</w:t>
      </w:r>
    </w:p>
    <w:p w:rsidR="00BD2919" w:rsidRPr="00BD2919" w:rsidRDefault="00BD2919" w:rsidP="00BD2919">
      <w:pPr>
        <w:spacing w:after="0" w:line="240" w:lineRule="auto"/>
        <w:contextualSpacing/>
        <w:jc w:val="center"/>
        <w:rPr>
          <w:rFonts w:ascii="Times New Roman" w:hAnsi="Times New Roman" w:cs="Times New Roman"/>
          <w:sz w:val="28"/>
          <w:szCs w:val="28"/>
        </w:rPr>
      </w:pPr>
      <w:r w:rsidRPr="00BD2919">
        <w:rPr>
          <w:rFonts w:ascii="Times New Roman" w:hAnsi="Times New Roman" w:cs="Times New Roman"/>
          <w:sz w:val="28"/>
          <w:szCs w:val="28"/>
        </w:rPr>
        <w:t>«Управление муниципальной собственностью и земельными ресурсами Березовского городского округа до 2028 года»</w:t>
      </w:r>
    </w:p>
    <w:p w:rsidR="00BD2919" w:rsidRPr="00BD2919" w:rsidRDefault="00BD2919" w:rsidP="00BD2919">
      <w:pPr>
        <w:contextualSpacing/>
        <w:rPr>
          <w:rFonts w:ascii="Times New Roman" w:hAnsi="Times New Roman" w:cs="Times New Roman"/>
          <w:sz w:val="28"/>
          <w:szCs w:val="28"/>
        </w:rPr>
      </w:pPr>
    </w:p>
    <w:tbl>
      <w:tblPr>
        <w:tblW w:w="14879" w:type="dxa"/>
        <w:tblLayout w:type="fixed"/>
        <w:tblCellMar>
          <w:left w:w="28" w:type="dxa"/>
          <w:right w:w="28" w:type="dxa"/>
        </w:tblCellMar>
        <w:tblLook w:val="04A0" w:firstRow="1" w:lastRow="0" w:firstColumn="1" w:lastColumn="0" w:noHBand="0" w:noVBand="1"/>
      </w:tblPr>
      <w:tblGrid>
        <w:gridCol w:w="868"/>
        <w:gridCol w:w="1105"/>
        <w:gridCol w:w="2796"/>
        <w:gridCol w:w="1298"/>
        <w:gridCol w:w="874"/>
        <w:gridCol w:w="851"/>
        <w:gridCol w:w="850"/>
        <w:gridCol w:w="709"/>
        <w:gridCol w:w="850"/>
        <w:gridCol w:w="709"/>
        <w:gridCol w:w="3969"/>
      </w:tblGrid>
      <w:tr w:rsidR="00BD2919" w:rsidRPr="00BD2919" w:rsidTr="007B305F">
        <w:tc>
          <w:tcPr>
            <w:tcW w:w="8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№строки</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№цели, задачи, целевого показателя</w:t>
            </w:r>
          </w:p>
        </w:tc>
        <w:tc>
          <w:tcPr>
            <w:tcW w:w="279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Наименование цели (целей) и задач, целевых показателей</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Единица измерения</w:t>
            </w:r>
          </w:p>
        </w:tc>
        <w:tc>
          <w:tcPr>
            <w:tcW w:w="4843" w:type="dxa"/>
            <w:gridSpan w:val="6"/>
            <w:tcBorders>
              <w:top w:val="single" w:sz="4" w:space="0" w:color="auto"/>
              <w:left w:val="nil"/>
              <w:bottom w:val="single" w:sz="4" w:space="0" w:color="auto"/>
              <w:right w:val="single" w:sz="4" w:space="0" w:color="000000"/>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Значение целевого показателя реализации муниципальной программы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Источник значений показателей</w:t>
            </w:r>
          </w:p>
        </w:tc>
      </w:tr>
      <w:tr w:rsidR="00BD2919" w:rsidRPr="00BD2919" w:rsidTr="007B305F">
        <w:tc>
          <w:tcPr>
            <w:tcW w:w="868" w:type="dxa"/>
            <w:vMerge/>
            <w:tcBorders>
              <w:top w:val="single" w:sz="4" w:space="0" w:color="auto"/>
              <w:left w:val="single" w:sz="4" w:space="0" w:color="auto"/>
              <w:bottom w:val="single" w:sz="4" w:space="0" w:color="auto"/>
              <w:right w:val="single" w:sz="4" w:space="0" w:color="auto"/>
            </w:tcBorders>
            <w:vAlign w:val="center"/>
            <w:hideMark/>
          </w:tcPr>
          <w:p w:rsidR="00BD2919" w:rsidRPr="00BD2919" w:rsidRDefault="00BD2919" w:rsidP="00BD2919">
            <w:pPr>
              <w:spacing w:after="0" w:line="240" w:lineRule="auto"/>
              <w:contextualSpacing/>
              <w:rPr>
                <w:rFonts w:ascii="Times New Roman" w:hAnsi="Times New Roman" w:cs="Times New Roman"/>
                <w:sz w:val="21"/>
                <w:szCs w:val="21"/>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BD2919" w:rsidRPr="00BD2919" w:rsidRDefault="00BD2919" w:rsidP="00BD2919">
            <w:pPr>
              <w:spacing w:after="0" w:line="240" w:lineRule="auto"/>
              <w:contextualSpacing/>
              <w:rPr>
                <w:rFonts w:ascii="Times New Roman" w:hAnsi="Times New Roman" w:cs="Times New Roman"/>
                <w:sz w:val="21"/>
                <w:szCs w:val="21"/>
              </w:rPr>
            </w:pPr>
          </w:p>
        </w:tc>
        <w:tc>
          <w:tcPr>
            <w:tcW w:w="2796" w:type="dxa"/>
            <w:vMerge/>
            <w:tcBorders>
              <w:top w:val="single" w:sz="4" w:space="0" w:color="auto"/>
              <w:left w:val="single" w:sz="4" w:space="0" w:color="auto"/>
              <w:bottom w:val="single" w:sz="4" w:space="0" w:color="auto"/>
              <w:right w:val="single" w:sz="4" w:space="0" w:color="auto"/>
            </w:tcBorders>
            <w:vAlign w:val="center"/>
            <w:hideMark/>
          </w:tcPr>
          <w:p w:rsidR="00BD2919" w:rsidRPr="00BD2919" w:rsidRDefault="00BD2919" w:rsidP="00BD2919">
            <w:pPr>
              <w:spacing w:after="0" w:line="240" w:lineRule="auto"/>
              <w:contextualSpacing/>
              <w:rPr>
                <w:rFonts w:ascii="Times New Roman" w:hAnsi="Times New Roman" w:cs="Times New Roman"/>
                <w:sz w:val="21"/>
                <w:szCs w:val="21"/>
              </w:rPr>
            </w:pP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BD2919" w:rsidRPr="00BD2919" w:rsidRDefault="00BD2919" w:rsidP="00BD2919">
            <w:pPr>
              <w:spacing w:after="0" w:line="240" w:lineRule="auto"/>
              <w:contextualSpacing/>
              <w:rPr>
                <w:rFonts w:ascii="Times New Roman" w:hAnsi="Times New Roman" w:cs="Times New Roman"/>
                <w:sz w:val="21"/>
                <w:szCs w:val="21"/>
              </w:rPr>
            </w:pPr>
          </w:p>
        </w:tc>
        <w:tc>
          <w:tcPr>
            <w:tcW w:w="874"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2023</w:t>
            </w:r>
          </w:p>
        </w:tc>
        <w:tc>
          <w:tcPr>
            <w:tcW w:w="851"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2024</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2025</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2026</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2027</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2028</w:t>
            </w:r>
          </w:p>
        </w:tc>
        <w:tc>
          <w:tcPr>
            <w:tcW w:w="3969" w:type="dxa"/>
            <w:tcBorders>
              <w:top w:val="single" w:sz="4" w:space="0" w:color="auto"/>
              <w:left w:val="single" w:sz="4" w:space="0" w:color="auto"/>
              <w:bottom w:val="single" w:sz="4" w:space="0" w:color="auto"/>
              <w:right w:val="single" w:sz="4" w:space="0" w:color="auto"/>
            </w:tcBorders>
            <w:vAlign w:val="center"/>
            <w:hideMark/>
          </w:tcPr>
          <w:p w:rsidR="00BD2919" w:rsidRPr="00BD2919" w:rsidRDefault="00BD2919" w:rsidP="00BD2919">
            <w:pPr>
              <w:spacing w:after="0" w:line="240" w:lineRule="auto"/>
              <w:contextualSpacing/>
              <w:rPr>
                <w:rFonts w:ascii="Times New Roman" w:hAnsi="Times New Roman" w:cs="Times New Roman"/>
                <w:sz w:val="21"/>
                <w:szCs w:val="21"/>
              </w:rPr>
            </w:pPr>
          </w:p>
        </w:tc>
      </w:tr>
      <w:tr w:rsidR="00BD2919" w:rsidRPr="00BD2919" w:rsidTr="007B305F">
        <w:trPr>
          <w:tblHeader/>
        </w:trPr>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w:t>
            </w:r>
          </w:p>
        </w:tc>
        <w:tc>
          <w:tcPr>
            <w:tcW w:w="1105"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w:t>
            </w:r>
          </w:p>
        </w:tc>
        <w:tc>
          <w:tcPr>
            <w:tcW w:w="2796"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3</w:t>
            </w:r>
          </w:p>
        </w:tc>
        <w:tc>
          <w:tcPr>
            <w:tcW w:w="1298"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4</w:t>
            </w:r>
          </w:p>
        </w:tc>
        <w:tc>
          <w:tcPr>
            <w:tcW w:w="874"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5</w:t>
            </w:r>
          </w:p>
        </w:tc>
        <w:tc>
          <w:tcPr>
            <w:tcW w:w="851"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6</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7</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8</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9</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w:t>
            </w:r>
          </w:p>
        </w:tc>
        <w:tc>
          <w:tcPr>
            <w:tcW w:w="396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11</w:t>
            </w:r>
          </w:p>
        </w:tc>
      </w:tr>
      <w:tr w:rsidR="00BD2919" w:rsidRPr="00BD2919" w:rsidTr="007B305F">
        <w:tc>
          <w:tcPr>
            <w:tcW w:w="868" w:type="dxa"/>
            <w:tcBorders>
              <w:top w:val="single" w:sz="4" w:space="0" w:color="auto"/>
              <w:left w:val="single" w:sz="4" w:space="0" w:color="auto"/>
              <w:bottom w:val="single" w:sz="4" w:space="0" w:color="auto"/>
              <w:right w:val="single" w:sz="4" w:space="0" w:color="auto"/>
            </w:tcBorders>
            <w:shd w:val="clear" w:color="000000" w:fill="FFFFFF"/>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w:t>
            </w:r>
          </w:p>
        </w:tc>
        <w:tc>
          <w:tcPr>
            <w:tcW w:w="1105" w:type="dxa"/>
            <w:tcBorders>
              <w:top w:val="single" w:sz="4" w:space="0" w:color="auto"/>
              <w:left w:val="nil"/>
              <w:bottom w:val="single" w:sz="4" w:space="0" w:color="auto"/>
              <w:right w:val="single" w:sz="4" w:space="0" w:color="auto"/>
            </w:tcBorders>
            <w:shd w:val="clear" w:color="000000" w:fill="FFFFFF"/>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w:t>
            </w:r>
          </w:p>
        </w:tc>
        <w:tc>
          <w:tcPr>
            <w:tcW w:w="12906" w:type="dxa"/>
            <w:gridSpan w:val="9"/>
            <w:tcBorders>
              <w:top w:val="single" w:sz="4" w:space="0" w:color="auto"/>
              <w:left w:val="nil"/>
              <w:bottom w:val="single" w:sz="4" w:space="0" w:color="auto"/>
              <w:right w:val="single" w:sz="4" w:space="0" w:color="auto"/>
            </w:tcBorders>
            <w:shd w:val="clear" w:color="000000" w:fill="FFFFFF"/>
            <w:vAlign w:val="center"/>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Подпрограмма 1.«Управление муниципальной собственностью и земельными ресурсами  Березовского городского округа»</w:t>
            </w:r>
          </w:p>
        </w:tc>
      </w:tr>
      <w:tr w:rsidR="00BD2919" w:rsidRPr="00BD2919" w:rsidTr="007B305F">
        <w:tc>
          <w:tcPr>
            <w:tcW w:w="868" w:type="dxa"/>
            <w:tcBorders>
              <w:top w:val="single" w:sz="4" w:space="0" w:color="auto"/>
              <w:left w:val="single" w:sz="4" w:space="0" w:color="auto"/>
              <w:bottom w:val="single" w:sz="4" w:space="0" w:color="auto"/>
              <w:right w:val="single" w:sz="4" w:space="0" w:color="auto"/>
            </w:tcBorders>
            <w:shd w:val="clear" w:color="000000" w:fill="FFFFFF"/>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w:t>
            </w:r>
          </w:p>
        </w:tc>
        <w:tc>
          <w:tcPr>
            <w:tcW w:w="1105" w:type="dxa"/>
            <w:tcBorders>
              <w:top w:val="single" w:sz="4" w:space="0" w:color="auto"/>
              <w:left w:val="nil"/>
              <w:bottom w:val="single" w:sz="4" w:space="0" w:color="auto"/>
              <w:right w:val="single" w:sz="4" w:space="0" w:color="auto"/>
            </w:tcBorders>
            <w:shd w:val="clear" w:color="000000" w:fill="FFFFFF"/>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w:t>
            </w:r>
          </w:p>
        </w:tc>
        <w:tc>
          <w:tcPr>
            <w:tcW w:w="12906" w:type="dxa"/>
            <w:gridSpan w:val="9"/>
            <w:tcBorders>
              <w:top w:val="single" w:sz="4" w:space="0" w:color="auto"/>
              <w:left w:val="nil"/>
              <w:bottom w:val="single" w:sz="4" w:space="0" w:color="auto"/>
              <w:right w:val="single" w:sz="4" w:space="0" w:color="auto"/>
            </w:tcBorders>
            <w:shd w:val="clear" w:color="000000" w:fill="FFFFFF"/>
            <w:vAlign w:val="center"/>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Цель 1.Обеспечение экономической основы для осуществления полномочий органов местного самоуправления по решению вопросов местного значения</w:t>
            </w:r>
          </w:p>
        </w:tc>
      </w:tr>
      <w:tr w:rsidR="00BD2919" w:rsidRPr="00BD2919" w:rsidTr="007B305F">
        <w:tc>
          <w:tcPr>
            <w:tcW w:w="868" w:type="dxa"/>
            <w:tcBorders>
              <w:top w:val="single" w:sz="4" w:space="0" w:color="auto"/>
              <w:left w:val="single" w:sz="4" w:space="0" w:color="auto"/>
              <w:bottom w:val="single" w:sz="4" w:space="0" w:color="auto"/>
              <w:right w:val="single" w:sz="4" w:space="0" w:color="auto"/>
            </w:tcBorders>
            <w:shd w:val="clear" w:color="000000" w:fill="FFFFFF"/>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3</w:t>
            </w:r>
          </w:p>
        </w:tc>
        <w:tc>
          <w:tcPr>
            <w:tcW w:w="1105" w:type="dxa"/>
            <w:tcBorders>
              <w:top w:val="single" w:sz="4" w:space="0" w:color="auto"/>
              <w:left w:val="nil"/>
              <w:bottom w:val="single" w:sz="4" w:space="0" w:color="auto"/>
              <w:right w:val="single" w:sz="4" w:space="0" w:color="auto"/>
            </w:tcBorders>
            <w:shd w:val="clear" w:color="000000" w:fill="FFFFFF"/>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1.1.</w:t>
            </w:r>
          </w:p>
        </w:tc>
        <w:tc>
          <w:tcPr>
            <w:tcW w:w="12906" w:type="dxa"/>
            <w:gridSpan w:val="9"/>
            <w:tcBorders>
              <w:top w:val="single" w:sz="4" w:space="0" w:color="auto"/>
              <w:left w:val="nil"/>
              <w:bottom w:val="single" w:sz="4" w:space="0" w:color="auto"/>
              <w:right w:val="single" w:sz="4" w:space="0" w:color="auto"/>
            </w:tcBorders>
            <w:shd w:val="clear" w:color="000000" w:fill="FFFFFF"/>
            <w:vAlign w:val="center"/>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Задача 1.1.Оптимизация состава муниципального имущества.</w:t>
            </w:r>
          </w:p>
        </w:tc>
      </w:tr>
      <w:tr w:rsidR="00BD2919" w:rsidRPr="00BD2919" w:rsidTr="007B305F">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4</w:t>
            </w:r>
          </w:p>
        </w:tc>
        <w:tc>
          <w:tcPr>
            <w:tcW w:w="1105"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1.1.1.</w:t>
            </w:r>
          </w:p>
        </w:tc>
        <w:tc>
          <w:tcPr>
            <w:tcW w:w="2796"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Целевой показатель 1. Количество муниципальных унитарных предприятий, осуществляющих хозяйственную деятельность</w:t>
            </w:r>
          </w:p>
        </w:tc>
        <w:tc>
          <w:tcPr>
            <w:tcW w:w="1298"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единицы</w:t>
            </w:r>
          </w:p>
        </w:tc>
        <w:tc>
          <w:tcPr>
            <w:tcW w:w="874"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w:t>
            </w:r>
          </w:p>
        </w:tc>
        <w:tc>
          <w:tcPr>
            <w:tcW w:w="851"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w:t>
            </w:r>
          </w:p>
        </w:tc>
        <w:tc>
          <w:tcPr>
            <w:tcW w:w="396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Указ Президента РФ от 21.12.2017 №618 «Об основных направления государственной политики по развитию конкуренции»</w:t>
            </w:r>
          </w:p>
        </w:tc>
      </w:tr>
      <w:tr w:rsidR="00BD2919" w:rsidRPr="00BD2919" w:rsidTr="007B305F">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5</w:t>
            </w:r>
          </w:p>
        </w:tc>
        <w:tc>
          <w:tcPr>
            <w:tcW w:w="1105"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1.1.2.</w:t>
            </w:r>
          </w:p>
        </w:tc>
        <w:tc>
          <w:tcPr>
            <w:tcW w:w="2796"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Целевой показатель 2. Количество хозяйственных обществ с долей Березовского городского округа в уставном капитале</w:t>
            </w:r>
          </w:p>
        </w:tc>
        <w:tc>
          <w:tcPr>
            <w:tcW w:w="1298"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единицы</w:t>
            </w:r>
          </w:p>
        </w:tc>
        <w:tc>
          <w:tcPr>
            <w:tcW w:w="874"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0</w:t>
            </w:r>
          </w:p>
        </w:tc>
        <w:tc>
          <w:tcPr>
            <w:tcW w:w="851"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w:t>
            </w:r>
          </w:p>
        </w:tc>
        <w:tc>
          <w:tcPr>
            <w:tcW w:w="396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Указ Президента РФ от 21.12.2017 №618 «Об основных направления государственной политики по развитию конкуренции»</w:t>
            </w:r>
          </w:p>
        </w:tc>
      </w:tr>
      <w:tr w:rsidR="00BD2919" w:rsidRPr="00BD2919" w:rsidTr="007B305F">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6</w:t>
            </w:r>
          </w:p>
        </w:tc>
        <w:tc>
          <w:tcPr>
            <w:tcW w:w="1105"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1.1.3.</w:t>
            </w:r>
          </w:p>
        </w:tc>
        <w:tc>
          <w:tcPr>
            <w:tcW w:w="2796"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 xml:space="preserve">Целевой показатель 3. Количество организованных и проведенных торгов по </w:t>
            </w:r>
            <w:r w:rsidRPr="00BD2919">
              <w:rPr>
                <w:rFonts w:ascii="Times New Roman" w:hAnsi="Times New Roman" w:cs="Times New Roman"/>
                <w:sz w:val="21"/>
                <w:szCs w:val="21"/>
              </w:rPr>
              <w:lastRenderedPageBreak/>
              <w:t>продаже муниципального имущества и земельных участков, государственная собственность на которые не разграничена</w:t>
            </w:r>
          </w:p>
        </w:tc>
        <w:tc>
          <w:tcPr>
            <w:tcW w:w="1298"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lastRenderedPageBreak/>
              <w:t>единицы</w:t>
            </w:r>
          </w:p>
        </w:tc>
        <w:tc>
          <w:tcPr>
            <w:tcW w:w="874"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30</w:t>
            </w:r>
          </w:p>
        </w:tc>
        <w:tc>
          <w:tcPr>
            <w:tcW w:w="851"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26</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27</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27</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27</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27</w:t>
            </w:r>
          </w:p>
        </w:tc>
        <w:tc>
          <w:tcPr>
            <w:tcW w:w="396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 xml:space="preserve">Прогнозный план (программа) приватизации муниципального имущества на 2023 год и плановый период 2024 и </w:t>
            </w:r>
            <w:r w:rsidRPr="00BD2919">
              <w:rPr>
                <w:rFonts w:ascii="Times New Roman" w:hAnsi="Times New Roman" w:cs="Times New Roman"/>
                <w:sz w:val="21"/>
                <w:szCs w:val="21"/>
              </w:rPr>
              <w:lastRenderedPageBreak/>
              <w:t>2025 годов, утвержденный решением Думы Березовского городского округа от 24.11.2022 №92 (</w:t>
            </w:r>
            <w:proofErr w:type="spellStart"/>
            <w:r w:rsidRPr="00BD2919">
              <w:rPr>
                <w:rFonts w:ascii="Times New Roman" w:hAnsi="Times New Roman" w:cs="Times New Roman"/>
                <w:sz w:val="21"/>
                <w:szCs w:val="21"/>
              </w:rPr>
              <w:t>ред.от</w:t>
            </w:r>
            <w:proofErr w:type="spellEnd"/>
            <w:r w:rsidRPr="00BD2919">
              <w:rPr>
                <w:rFonts w:ascii="Times New Roman" w:hAnsi="Times New Roman" w:cs="Times New Roman"/>
                <w:sz w:val="21"/>
                <w:szCs w:val="21"/>
              </w:rPr>
              <w:t xml:space="preserve"> 27.04.2023 №123), Положение об организации и проведении аукционов по продаже земельных участков на территории Березовского городского округа, аукционов на право заключения договоров аренды земельных участков на территории Березовского городского округа, утвержденное Решением Думы Березовского городского округа от 30.07.2015 №250</w:t>
            </w:r>
          </w:p>
        </w:tc>
      </w:tr>
      <w:tr w:rsidR="00BD2919" w:rsidRPr="00BD2919" w:rsidTr="007B305F">
        <w:tc>
          <w:tcPr>
            <w:tcW w:w="868" w:type="dxa"/>
            <w:tcBorders>
              <w:top w:val="single" w:sz="4" w:space="0" w:color="auto"/>
              <w:left w:val="single" w:sz="4" w:space="0" w:color="auto"/>
              <w:bottom w:val="single" w:sz="4" w:space="0" w:color="auto"/>
              <w:right w:val="single" w:sz="4" w:space="0" w:color="auto"/>
            </w:tcBorders>
            <w:shd w:val="clear" w:color="000000" w:fill="FFFFFF"/>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lastRenderedPageBreak/>
              <w:t>7</w:t>
            </w:r>
          </w:p>
        </w:tc>
        <w:tc>
          <w:tcPr>
            <w:tcW w:w="1105" w:type="dxa"/>
            <w:tcBorders>
              <w:top w:val="single" w:sz="4" w:space="0" w:color="auto"/>
              <w:left w:val="nil"/>
              <w:bottom w:val="single" w:sz="4" w:space="0" w:color="auto"/>
              <w:right w:val="single" w:sz="4" w:space="0" w:color="auto"/>
            </w:tcBorders>
            <w:shd w:val="clear" w:color="000000" w:fill="FFFFFF"/>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1.2.</w:t>
            </w:r>
          </w:p>
        </w:tc>
        <w:tc>
          <w:tcPr>
            <w:tcW w:w="12906" w:type="dxa"/>
            <w:gridSpan w:val="9"/>
            <w:tcBorders>
              <w:top w:val="single" w:sz="4" w:space="0" w:color="auto"/>
              <w:left w:val="nil"/>
              <w:bottom w:val="single" w:sz="4" w:space="0" w:color="auto"/>
              <w:right w:val="single" w:sz="4" w:space="0" w:color="auto"/>
            </w:tcBorders>
            <w:shd w:val="clear" w:color="000000" w:fill="FFFFFF"/>
            <w:vAlign w:val="center"/>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Задача 1.</w:t>
            </w:r>
            <w:proofErr w:type="gramStart"/>
            <w:r w:rsidRPr="00BD2919">
              <w:rPr>
                <w:rFonts w:ascii="Times New Roman" w:hAnsi="Times New Roman" w:cs="Times New Roman"/>
                <w:sz w:val="21"/>
                <w:szCs w:val="21"/>
              </w:rPr>
              <w:t>2.Организация</w:t>
            </w:r>
            <w:proofErr w:type="gramEnd"/>
            <w:r w:rsidRPr="00BD2919">
              <w:rPr>
                <w:rFonts w:ascii="Times New Roman" w:hAnsi="Times New Roman" w:cs="Times New Roman"/>
                <w:sz w:val="21"/>
                <w:szCs w:val="21"/>
              </w:rPr>
              <w:t xml:space="preserve"> учета и мониторинга муниципального имущества, актуализация сведений реестра муниципального имущества. </w:t>
            </w:r>
          </w:p>
        </w:tc>
      </w:tr>
      <w:tr w:rsidR="00BD2919" w:rsidRPr="00BD2919" w:rsidTr="007B305F">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8</w:t>
            </w:r>
          </w:p>
        </w:tc>
        <w:tc>
          <w:tcPr>
            <w:tcW w:w="1105"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1.2.1.</w:t>
            </w:r>
          </w:p>
        </w:tc>
        <w:tc>
          <w:tcPr>
            <w:tcW w:w="2796"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 xml:space="preserve">Целевой показатель 1. Количество </w:t>
            </w:r>
            <w:proofErr w:type="spellStart"/>
            <w:r w:rsidRPr="00BD2919">
              <w:rPr>
                <w:rFonts w:ascii="Times New Roman" w:hAnsi="Times New Roman" w:cs="Times New Roman"/>
                <w:sz w:val="21"/>
                <w:szCs w:val="21"/>
              </w:rPr>
              <w:t>проинвентаризированных</w:t>
            </w:r>
            <w:proofErr w:type="spellEnd"/>
            <w:r w:rsidRPr="00BD2919">
              <w:rPr>
                <w:rFonts w:ascii="Times New Roman" w:hAnsi="Times New Roman" w:cs="Times New Roman"/>
                <w:sz w:val="21"/>
                <w:szCs w:val="21"/>
              </w:rPr>
              <w:t xml:space="preserve"> и поставленных на кадастровый учет объектов недвижимости, в том числе земельных участков </w:t>
            </w:r>
          </w:p>
        </w:tc>
        <w:tc>
          <w:tcPr>
            <w:tcW w:w="1298"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единиц</w:t>
            </w:r>
          </w:p>
        </w:tc>
        <w:tc>
          <w:tcPr>
            <w:tcW w:w="874"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217</w:t>
            </w:r>
          </w:p>
        </w:tc>
        <w:tc>
          <w:tcPr>
            <w:tcW w:w="851"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98</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95</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80</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78</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78</w:t>
            </w:r>
          </w:p>
        </w:tc>
        <w:tc>
          <w:tcPr>
            <w:tcW w:w="396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 xml:space="preserve">Федеральный закон от 13.07.2015        </w:t>
            </w:r>
            <w:r w:rsidRPr="00BD2919">
              <w:rPr>
                <w:rFonts w:ascii="Times New Roman" w:hAnsi="Times New Roman" w:cs="Times New Roman"/>
                <w:sz w:val="21"/>
                <w:szCs w:val="21"/>
              </w:rPr>
              <w:t>№218-ФЗ «О государственной регистрации недвижимости»</w:t>
            </w:r>
          </w:p>
        </w:tc>
      </w:tr>
      <w:tr w:rsidR="00BD2919" w:rsidRPr="00BD2919" w:rsidTr="007B305F">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9</w:t>
            </w:r>
          </w:p>
        </w:tc>
        <w:tc>
          <w:tcPr>
            <w:tcW w:w="1105"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1.2.2.</w:t>
            </w:r>
          </w:p>
        </w:tc>
        <w:tc>
          <w:tcPr>
            <w:tcW w:w="2796"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 xml:space="preserve">Целевой показатель 2. Количество объектов бесхозяйного и выморочного имущества, на которые зарегистрировано право собственности Березовского городского округа </w:t>
            </w:r>
          </w:p>
        </w:tc>
        <w:tc>
          <w:tcPr>
            <w:tcW w:w="1298"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единиц</w:t>
            </w:r>
          </w:p>
        </w:tc>
        <w:tc>
          <w:tcPr>
            <w:tcW w:w="874"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84</w:t>
            </w:r>
          </w:p>
        </w:tc>
        <w:tc>
          <w:tcPr>
            <w:tcW w:w="851"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30</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20</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20</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20</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20</w:t>
            </w:r>
          </w:p>
        </w:tc>
        <w:tc>
          <w:tcPr>
            <w:tcW w:w="396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 xml:space="preserve">Федеральный закон от 13.07.2015    </w:t>
            </w:r>
            <w:r>
              <w:rPr>
                <w:rFonts w:ascii="Times New Roman" w:hAnsi="Times New Roman" w:cs="Times New Roman"/>
                <w:sz w:val="21"/>
                <w:szCs w:val="21"/>
              </w:rPr>
              <w:t xml:space="preserve">   </w:t>
            </w:r>
            <w:r w:rsidRPr="00BD2919">
              <w:rPr>
                <w:rFonts w:ascii="Times New Roman" w:hAnsi="Times New Roman" w:cs="Times New Roman"/>
                <w:sz w:val="21"/>
                <w:szCs w:val="21"/>
              </w:rPr>
              <w:t xml:space="preserve"> №218-ФЗ «О государственной регистрации недвижимости»</w:t>
            </w:r>
          </w:p>
        </w:tc>
      </w:tr>
      <w:tr w:rsidR="00BD2919" w:rsidRPr="00BD2919" w:rsidTr="007B305F">
        <w:tc>
          <w:tcPr>
            <w:tcW w:w="868" w:type="dxa"/>
            <w:tcBorders>
              <w:top w:val="single" w:sz="4" w:space="0" w:color="auto"/>
              <w:left w:val="single" w:sz="4" w:space="0" w:color="auto"/>
              <w:bottom w:val="single" w:sz="4" w:space="0" w:color="auto"/>
              <w:right w:val="single" w:sz="4" w:space="0" w:color="auto"/>
            </w:tcBorders>
            <w:shd w:val="clear" w:color="000000" w:fill="FFFFFF"/>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w:t>
            </w:r>
          </w:p>
        </w:tc>
        <w:tc>
          <w:tcPr>
            <w:tcW w:w="1105" w:type="dxa"/>
            <w:tcBorders>
              <w:top w:val="single" w:sz="4" w:space="0" w:color="auto"/>
              <w:left w:val="nil"/>
              <w:bottom w:val="single" w:sz="4" w:space="0" w:color="auto"/>
              <w:right w:val="single" w:sz="4" w:space="0" w:color="auto"/>
            </w:tcBorders>
            <w:shd w:val="clear" w:color="000000" w:fill="FFFFFF"/>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1.3.</w:t>
            </w:r>
          </w:p>
        </w:tc>
        <w:tc>
          <w:tcPr>
            <w:tcW w:w="12906" w:type="dxa"/>
            <w:gridSpan w:val="9"/>
            <w:tcBorders>
              <w:top w:val="single" w:sz="4" w:space="0" w:color="auto"/>
              <w:left w:val="nil"/>
              <w:bottom w:val="single" w:sz="4" w:space="0" w:color="auto"/>
              <w:right w:val="single" w:sz="4" w:space="0" w:color="auto"/>
            </w:tcBorders>
            <w:shd w:val="clear" w:color="000000" w:fill="FFFFFF"/>
            <w:vAlign w:val="center"/>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Задача 1.3.Вовлечение муниципальных активов и земельных участков в хозяйственный оборот.</w:t>
            </w:r>
          </w:p>
        </w:tc>
      </w:tr>
      <w:tr w:rsidR="00BD2919" w:rsidRPr="00BD2919" w:rsidTr="007B305F">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11</w:t>
            </w:r>
          </w:p>
        </w:tc>
        <w:tc>
          <w:tcPr>
            <w:tcW w:w="1105"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1.3.1.</w:t>
            </w:r>
          </w:p>
        </w:tc>
        <w:tc>
          <w:tcPr>
            <w:tcW w:w="2796"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Целевой показатель 1. Количество земельных участков,  предоставленных в аренду по результатам торгов</w:t>
            </w:r>
          </w:p>
        </w:tc>
        <w:tc>
          <w:tcPr>
            <w:tcW w:w="1298"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единицы</w:t>
            </w:r>
          </w:p>
        </w:tc>
        <w:tc>
          <w:tcPr>
            <w:tcW w:w="874"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14</w:t>
            </w:r>
          </w:p>
        </w:tc>
        <w:tc>
          <w:tcPr>
            <w:tcW w:w="851"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12</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15</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15</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15</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15</w:t>
            </w:r>
          </w:p>
        </w:tc>
        <w:tc>
          <w:tcPr>
            <w:tcW w:w="396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 xml:space="preserve">Земельный кодекс Российской Федерации, Федеральный закон от 25.10.2001 </w:t>
            </w:r>
            <w:r>
              <w:rPr>
                <w:rFonts w:ascii="Times New Roman" w:hAnsi="Times New Roman" w:cs="Times New Roman"/>
                <w:sz w:val="21"/>
                <w:szCs w:val="21"/>
              </w:rPr>
              <w:t xml:space="preserve">       </w:t>
            </w:r>
            <w:r w:rsidRPr="00BD2919">
              <w:rPr>
                <w:rFonts w:ascii="Times New Roman" w:hAnsi="Times New Roman" w:cs="Times New Roman"/>
                <w:sz w:val="21"/>
                <w:szCs w:val="21"/>
              </w:rPr>
              <w:t xml:space="preserve">№137-ФЗ  «О введении в действие Земельного кодекса Российской Федерации» </w:t>
            </w:r>
          </w:p>
        </w:tc>
      </w:tr>
      <w:tr w:rsidR="00BD2919" w:rsidRPr="00BD2919" w:rsidTr="007B305F">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12</w:t>
            </w:r>
          </w:p>
        </w:tc>
        <w:tc>
          <w:tcPr>
            <w:tcW w:w="1105"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1.3.2.</w:t>
            </w:r>
          </w:p>
        </w:tc>
        <w:tc>
          <w:tcPr>
            <w:tcW w:w="2796"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Целевой показатель 2. Количество предоставленных в пользование/аренду объектов муниципального нежилого фонда</w:t>
            </w:r>
          </w:p>
        </w:tc>
        <w:tc>
          <w:tcPr>
            <w:tcW w:w="1298"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единицы</w:t>
            </w:r>
          </w:p>
        </w:tc>
        <w:tc>
          <w:tcPr>
            <w:tcW w:w="874"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21</w:t>
            </w:r>
          </w:p>
        </w:tc>
        <w:tc>
          <w:tcPr>
            <w:tcW w:w="851"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11</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7</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4</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7</w:t>
            </w:r>
          </w:p>
        </w:tc>
        <w:tc>
          <w:tcPr>
            <w:tcW w:w="396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Положение «О порядке передачи в аренду муниципального имущества Березовского городского округа», утвержденное Решением Думы Березовского городского округа от 31.05.2012 №285</w:t>
            </w:r>
          </w:p>
        </w:tc>
      </w:tr>
      <w:tr w:rsidR="00BD2919" w:rsidRPr="00BD2919" w:rsidTr="007B305F">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13</w:t>
            </w:r>
          </w:p>
        </w:tc>
        <w:tc>
          <w:tcPr>
            <w:tcW w:w="1105"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1.3.3.</w:t>
            </w:r>
          </w:p>
        </w:tc>
        <w:tc>
          <w:tcPr>
            <w:tcW w:w="2796"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 xml:space="preserve">Целевой показатель 3. Количество заключенных </w:t>
            </w:r>
            <w:r w:rsidRPr="00BD2919">
              <w:rPr>
                <w:rFonts w:ascii="Times New Roman" w:hAnsi="Times New Roman" w:cs="Times New Roman"/>
                <w:sz w:val="21"/>
                <w:szCs w:val="21"/>
              </w:rPr>
              <w:lastRenderedPageBreak/>
              <w:t>договоров на установку и эксплуатацию рекламных конструкций</w:t>
            </w:r>
          </w:p>
        </w:tc>
        <w:tc>
          <w:tcPr>
            <w:tcW w:w="1298"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lastRenderedPageBreak/>
              <w:t>единицы</w:t>
            </w:r>
          </w:p>
        </w:tc>
        <w:tc>
          <w:tcPr>
            <w:tcW w:w="874"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6</w:t>
            </w:r>
          </w:p>
        </w:tc>
        <w:tc>
          <w:tcPr>
            <w:tcW w:w="851"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9</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12</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5</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11</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11</w:t>
            </w:r>
          </w:p>
        </w:tc>
        <w:tc>
          <w:tcPr>
            <w:tcW w:w="396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 xml:space="preserve">Федеральный закон от 13.03.2006      </w:t>
            </w:r>
            <w:r>
              <w:rPr>
                <w:rFonts w:ascii="Times New Roman" w:hAnsi="Times New Roman" w:cs="Times New Roman"/>
                <w:sz w:val="21"/>
                <w:szCs w:val="21"/>
              </w:rPr>
              <w:t xml:space="preserve">   </w:t>
            </w:r>
            <w:r w:rsidRPr="00BD2919">
              <w:rPr>
                <w:rFonts w:ascii="Times New Roman" w:hAnsi="Times New Roman" w:cs="Times New Roman"/>
                <w:sz w:val="21"/>
                <w:szCs w:val="21"/>
              </w:rPr>
              <w:t xml:space="preserve"> №38-ФЗ «О рекламе», Положение «О </w:t>
            </w:r>
            <w:r w:rsidRPr="00BD2919">
              <w:rPr>
                <w:rFonts w:ascii="Times New Roman" w:hAnsi="Times New Roman" w:cs="Times New Roman"/>
                <w:sz w:val="21"/>
                <w:szCs w:val="21"/>
              </w:rPr>
              <w:lastRenderedPageBreak/>
              <w:t xml:space="preserve">порядке проведения торгов, предметом которых является право заключить договор на установку и эксплуатацию рекламной конструкции с использованием муниципального имущества», утвержденное Решением Думы Березовского городского округа от 21.08.2008 №443 </w:t>
            </w:r>
          </w:p>
        </w:tc>
      </w:tr>
      <w:tr w:rsidR="00BD2919" w:rsidRPr="00BD2919" w:rsidTr="007B305F">
        <w:tc>
          <w:tcPr>
            <w:tcW w:w="868" w:type="dxa"/>
            <w:tcBorders>
              <w:top w:val="single" w:sz="4" w:space="0" w:color="auto"/>
              <w:left w:val="single" w:sz="4" w:space="0" w:color="auto"/>
              <w:bottom w:val="single" w:sz="4" w:space="0" w:color="auto"/>
              <w:right w:val="single" w:sz="4" w:space="0" w:color="auto"/>
            </w:tcBorders>
            <w:shd w:val="clear" w:color="000000" w:fill="FFFFFF"/>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lastRenderedPageBreak/>
              <w:t>14</w:t>
            </w:r>
          </w:p>
        </w:tc>
        <w:tc>
          <w:tcPr>
            <w:tcW w:w="1105" w:type="dxa"/>
            <w:tcBorders>
              <w:top w:val="single" w:sz="4" w:space="0" w:color="auto"/>
              <w:left w:val="nil"/>
              <w:bottom w:val="single" w:sz="4" w:space="0" w:color="auto"/>
              <w:right w:val="single" w:sz="4" w:space="0" w:color="auto"/>
            </w:tcBorders>
            <w:shd w:val="clear" w:color="000000" w:fill="FFFFFF"/>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1.4.</w:t>
            </w:r>
          </w:p>
        </w:tc>
        <w:tc>
          <w:tcPr>
            <w:tcW w:w="12906" w:type="dxa"/>
            <w:gridSpan w:val="9"/>
            <w:tcBorders>
              <w:top w:val="single" w:sz="4" w:space="0" w:color="auto"/>
              <w:left w:val="nil"/>
              <w:bottom w:val="single" w:sz="4" w:space="0" w:color="auto"/>
              <w:right w:val="single" w:sz="4" w:space="0" w:color="auto"/>
            </w:tcBorders>
            <w:shd w:val="clear" w:color="000000" w:fill="FFFFFF"/>
            <w:vAlign w:val="center"/>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Задача 1.4.Обеспечение полноты и своевременности поступлений в местный бюджет доходов по источникам, закрепленным за комитетом по управлению имуществом Березовского городского округа.</w:t>
            </w:r>
          </w:p>
        </w:tc>
      </w:tr>
      <w:tr w:rsidR="00BD2919" w:rsidRPr="00BD2919" w:rsidTr="007B305F">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15</w:t>
            </w:r>
          </w:p>
        </w:tc>
        <w:tc>
          <w:tcPr>
            <w:tcW w:w="1105"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1.4.1.</w:t>
            </w:r>
          </w:p>
        </w:tc>
        <w:tc>
          <w:tcPr>
            <w:tcW w:w="2796"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Целевой показатель 1. Доходы местного бюджета от использования и приватизации муниципального имущества и земельных участков</w:t>
            </w:r>
          </w:p>
        </w:tc>
        <w:tc>
          <w:tcPr>
            <w:tcW w:w="1298"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proofErr w:type="spellStart"/>
            <w:r w:rsidRPr="00BD2919">
              <w:rPr>
                <w:rFonts w:ascii="Times New Roman" w:hAnsi="Times New Roman" w:cs="Times New Roman"/>
                <w:sz w:val="21"/>
                <w:szCs w:val="21"/>
              </w:rPr>
              <w:t>млн.руб</w:t>
            </w:r>
            <w:proofErr w:type="spellEnd"/>
            <w:r w:rsidRPr="00BD2919">
              <w:rPr>
                <w:rFonts w:ascii="Times New Roman" w:hAnsi="Times New Roman" w:cs="Times New Roman"/>
                <w:sz w:val="21"/>
                <w:szCs w:val="21"/>
              </w:rPr>
              <w:t>.</w:t>
            </w:r>
          </w:p>
        </w:tc>
        <w:tc>
          <w:tcPr>
            <w:tcW w:w="874"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270,3</w:t>
            </w:r>
          </w:p>
        </w:tc>
        <w:tc>
          <w:tcPr>
            <w:tcW w:w="851"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439,2</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256,7</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264,8</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277,7</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288,8</w:t>
            </w:r>
          </w:p>
        </w:tc>
        <w:tc>
          <w:tcPr>
            <w:tcW w:w="396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Прогнозный план (программа) приватизации муниципального имущества на 2023 год и плановый период 2024 и 2025 годов, утвержденный решением Думы Березовского городского округа от 24.11.2022 №92 (ред. от 27.04.2023 №123), Положение об организации и проведении аукционов по продаже земельных участков на территории Березовского городского округа, аукционов на право заключения договоров аренды земельных участков на территории Березовского городского округа, утвержденное Решением Думы Березовского городского округа от 30.07.2015 №250</w:t>
            </w:r>
          </w:p>
        </w:tc>
      </w:tr>
      <w:tr w:rsidR="00BD2919" w:rsidRPr="00BD2919" w:rsidTr="007B305F">
        <w:tc>
          <w:tcPr>
            <w:tcW w:w="868" w:type="dxa"/>
            <w:tcBorders>
              <w:top w:val="single" w:sz="4" w:space="0" w:color="auto"/>
              <w:left w:val="single" w:sz="4" w:space="0" w:color="auto"/>
              <w:bottom w:val="single" w:sz="4" w:space="0" w:color="auto"/>
              <w:right w:val="single" w:sz="4" w:space="0" w:color="auto"/>
            </w:tcBorders>
            <w:shd w:val="clear" w:color="000000" w:fill="FFFFFF"/>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16</w:t>
            </w:r>
          </w:p>
        </w:tc>
        <w:tc>
          <w:tcPr>
            <w:tcW w:w="1105" w:type="dxa"/>
            <w:tcBorders>
              <w:top w:val="single" w:sz="4" w:space="0" w:color="auto"/>
              <w:left w:val="nil"/>
              <w:bottom w:val="single" w:sz="4" w:space="0" w:color="auto"/>
              <w:right w:val="single" w:sz="4" w:space="0" w:color="auto"/>
            </w:tcBorders>
            <w:shd w:val="clear" w:color="000000" w:fill="FFFFFF"/>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1.5.</w:t>
            </w:r>
          </w:p>
        </w:tc>
        <w:tc>
          <w:tcPr>
            <w:tcW w:w="12906" w:type="dxa"/>
            <w:gridSpan w:val="9"/>
            <w:tcBorders>
              <w:top w:val="single" w:sz="4" w:space="0" w:color="auto"/>
              <w:left w:val="nil"/>
              <w:bottom w:val="single" w:sz="4" w:space="0" w:color="auto"/>
              <w:right w:val="single" w:sz="4" w:space="0" w:color="auto"/>
            </w:tcBorders>
            <w:shd w:val="clear" w:color="000000" w:fill="FFFFFF"/>
            <w:vAlign w:val="center"/>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 xml:space="preserve">Задача 1.5.Оказание имущественной поддержки субъектам малого и среднего предпринимательства на территории Березовского городского округа </w:t>
            </w:r>
          </w:p>
        </w:tc>
      </w:tr>
      <w:tr w:rsidR="00BD2919" w:rsidRPr="00BD2919" w:rsidTr="007B305F">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17</w:t>
            </w:r>
          </w:p>
        </w:tc>
        <w:tc>
          <w:tcPr>
            <w:tcW w:w="1105"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1.5.1.</w:t>
            </w:r>
          </w:p>
        </w:tc>
        <w:tc>
          <w:tcPr>
            <w:tcW w:w="2796"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Целевой показатель 1. Количество объектов, включенных в перечень муниципального имущества, используемого для оказания имущественной поддержки субъектам малого и среднего предпринимательства</w:t>
            </w:r>
          </w:p>
        </w:tc>
        <w:tc>
          <w:tcPr>
            <w:tcW w:w="1298"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единицы</w:t>
            </w:r>
          </w:p>
        </w:tc>
        <w:tc>
          <w:tcPr>
            <w:tcW w:w="874"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21</w:t>
            </w:r>
          </w:p>
        </w:tc>
        <w:tc>
          <w:tcPr>
            <w:tcW w:w="851"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24</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22</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22</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22</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22</w:t>
            </w:r>
          </w:p>
        </w:tc>
        <w:tc>
          <w:tcPr>
            <w:tcW w:w="396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 xml:space="preserve">Федеральный закон от 24.07.2007    </w:t>
            </w:r>
            <w:r>
              <w:rPr>
                <w:rFonts w:ascii="Times New Roman" w:hAnsi="Times New Roman" w:cs="Times New Roman"/>
                <w:sz w:val="21"/>
                <w:szCs w:val="21"/>
              </w:rPr>
              <w:t xml:space="preserve">    </w:t>
            </w:r>
            <w:r w:rsidRPr="00BD2919">
              <w:rPr>
                <w:rFonts w:ascii="Times New Roman" w:hAnsi="Times New Roman" w:cs="Times New Roman"/>
                <w:sz w:val="21"/>
                <w:szCs w:val="21"/>
              </w:rPr>
              <w:t>№209-ФЗ «О развитии малого и среднего предпринимательства в Российской Федерации»</w:t>
            </w:r>
          </w:p>
        </w:tc>
      </w:tr>
      <w:tr w:rsidR="00BD2919" w:rsidRPr="00BD2919" w:rsidTr="007B305F">
        <w:tc>
          <w:tcPr>
            <w:tcW w:w="868" w:type="dxa"/>
            <w:tcBorders>
              <w:top w:val="single" w:sz="4" w:space="0" w:color="auto"/>
              <w:left w:val="single" w:sz="4" w:space="0" w:color="auto"/>
              <w:bottom w:val="single" w:sz="4" w:space="0" w:color="auto"/>
              <w:right w:val="single" w:sz="4" w:space="0" w:color="auto"/>
            </w:tcBorders>
            <w:shd w:val="clear" w:color="000000" w:fill="FFFFFF"/>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18</w:t>
            </w:r>
          </w:p>
        </w:tc>
        <w:tc>
          <w:tcPr>
            <w:tcW w:w="1105" w:type="dxa"/>
            <w:tcBorders>
              <w:top w:val="single" w:sz="4" w:space="0" w:color="auto"/>
              <w:left w:val="nil"/>
              <w:bottom w:val="single" w:sz="4" w:space="0" w:color="auto"/>
              <w:right w:val="single" w:sz="4" w:space="0" w:color="auto"/>
            </w:tcBorders>
            <w:shd w:val="clear" w:color="000000" w:fill="FFFFFF"/>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w:t>
            </w:r>
          </w:p>
        </w:tc>
        <w:tc>
          <w:tcPr>
            <w:tcW w:w="12906" w:type="dxa"/>
            <w:gridSpan w:val="9"/>
            <w:tcBorders>
              <w:top w:val="single" w:sz="4" w:space="0" w:color="auto"/>
              <w:left w:val="nil"/>
              <w:bottom w:val="single" w:sz="4" w:space="0" w:color="auto"/>
              <w:right w:val="single" w:sz="4" w:space="0" w:color="auto"/>
            </w:tcBorders>
            <w:shd w:val="clear" w:color="000000" w:fill="FFFFFF"/>
            <w:vAlign w:val="center"/>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Подпрограмма 2.«Обеспечение реализации муниципальной программы Березовского городского округа «Управление муниципальной собственность и земельными ресурсами Березовского городского округа до 2028 года»</w:t>
            </w:r>
          </w:p>
        </w:tc>
      </w:tr>
      <w:tr w:rsidR="00BD2919" w:rsidRPr="00BD2919" w:rsidTr="007B305F">
        <w:tc>
          <w:tcPr>
            <w:tcW w:w="868" w:type="dxa"/>
            <w:tcBorders>
              <w:top w:val="single" w:sz="4" w:space="0" w:color="auto"/>
              <w:left w:val="single" w:sz="4" w:space="0" w:color="auto"/>
              <w:bottom w:val="single" w:sz="4" w:space="0" w:color="auto"/>
              <w:right w:val="single" w:sz="4" w:space="0" w:color="auto"/>
            </w:tcBorders>
            <w:shd w:val="clear" w:color="000000" w:fill="FFFFFF"/>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19</w:t>
            </w:r>
          </w:p>
        </w:tc>
        <w:tc>
          <w:tcPr>
            <w:tcW w:w="1105" w:type="dxa"/>
            <w:tcBorders>
              <w:top w:val="single" w:sz="4" w:space="0" w:color="auto"/>
              <w:left w:val="nil"/>
              <w:bottom w:val="single" w:sz="4" w:space="0" w:color="auto"/>
              <w:right w:val="single" w:sz="4" w:space="0" w:color="auto"/>
            </w:tcBorders>
            <w:shd w:val="clear" w:color="000000" w:fill="FFFFFF"/>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w:t>
            </w:r>
          </w:p>
        </w:tc>
        <w:tc>
          <w:tcPr>
            <w:tcW w:w="12906" w:type="dxa"/>
            <w:gridSpan w:val="9"/>
            <w:tcBorders>
              <w:top w:val="single" w:sz="4" w:space="0" w:color="auto"/>
              <w:left w:val="nil"/>
              <w:bottom w:val="single" w:sz="4" w:space="0" w:color="auto"/>
              <w:right w:val="single" w:sz="4" w:space="0" w:color="auto"/>
            </w:tcBorders>
            <w:shd w:val="clear" w:color="000000" w:fill="FFFFFF"/>
            <w:vAlign w:val="center"/>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 xml:space="preserve">Цель 2.Эффективная реализация муниципальной программы </w:t>
            </w:r>
          </w:p>
        </w:tc>
      </w:tr>
      <w:tr w:rsidR="00BD2919" w:rsidRPr="00BD2919" w:rsidTr="007B305F">
        <w:tc>
          <w:tcPr>
            <w:tcW w:w="868" w:type="dxa"/>
            <w:tcBorders>
              <w:top w:val="single" w:sz="4" w:space="0" w:color="auto"/>
              <w:left w:val="single" w:sz="4" w:space="0" w:color="auto"/>
              <w:bottom w:val="single" w:sz="4" w:space="0" w:color="auto"/>
              <w:right w:val="single" w:sz="4" w:space="0" w:color="auto"/>
            </w:tcBorders>
            <w:shd w:val="clear" w:color="000000" w:fill="FFFFFF"/>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20</w:t>
            </w:r>
          </w:p>
        </w:tc>
        <w:tc>
          <w:tcPr>
            <w:tcW w:w="1105" w:type="dxa"/>
            <w:tcBorders>
              <w:top w:val="single" w:sz="4" w:space="0" w:color="auto"/>
              <w:left w:val="nil"/>
              <w:bottom w:val="single" w:sz="4" w:space="0" w:color="auto"/>
              <w:right w:val="single" w:sz="4" w:space="0" w:color="auto"/>
            </w:tcBorders>
            <w:shd w:val="clear" w:color="000000" w:fill="FFFFFF"/>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2.1.</w:t>
            </w:r>
          </w:p>
        </w:tc>
        <w:tc>
          <w:tcPr>
            <w:tcW w:w="12906" w:type="dxa"/>
            <w:gridSpan w:val="9"/>
            <w:tcBorders>
              <w:top w:val="single" w:sz="4" w:space="0" w:color="auto"/>
              <w:left w:val="nil"/>
              <w:bottom w:val="single" w:sz="4" w:space="0" w:color="auto"/>
              <w:right w:val="single" w:sz="4" w:space="0" w:color="auto"/>
            </w:tcBorders>
            <w:shd w:val="clear" w:color="000000" w:fill="FFFFFF"/>
            <w:vAlign w:val="center"/>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 xml:space="preserve">Задача 2.1.Формирование и развитие обеспечивающих механизмов эффективной реализации муниципальной программы </w:t>
            </w:r>
          </w:p>
        </w:tc>
      </w:tr>
      <w:tr w:rsidR="00BD2919" w:rsidRPr="00BD2919" w:rsidTr="007B305F">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lastRenderedPageBreak/>
              <w:t>21</w:t>
            </w:r>
          </w:p>
        </w:tc>
        <w:tc>
          <w:tcPr>
            <w:tcW w:w="1105"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2.1.1.</w:t>
            </w:r>
          </w:p>
        </w:tc>
        <w:tc>
          <w:tcPr>
            <w:tcW w:w="2796"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Целевой показатель 1. Доля целевых показателей муниципальной программы, значения которых достигли или превысили запланированные, в общем количестве целевых показателей</w:t>
            </w:r>
          </w:p>
        </w:tc>
        <w:tc>
          <w:tcPr>
            <w:tcW w:w="1298"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процент</w:t>
            </w:r>
          </w:p>
        </w:tc>
        <w:tc>
          <w:tcPr>
            <w:tcW w:w="874"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100</w:t>
            </w:r>
          </w:p>
        </w:tc>
        <w:tc>
          <w:tcPr>
            <w:tcW w:w="851"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100</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100</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100</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100</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100</w:t>
            </w:r>
          </w:p>
        </w:tc>
        <w:tc>
          <w:tcPr>
            <w:tcW w:w="396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 xml:space="preserve">Федеральный закон от 06.10.2003   </w:t>
            </w:r>
            <w:r>
              <w:rPr>
                <w:rFonts w:ascii="Times New Roman" w:hAnsi="Times New Roman" w:cs="Times New Roman"/>
                <w:sz w:val="21"/>
                <w:szCs w:val="21"/>
              </w:rPr>
              <w:t xml:space="preserve">   </w:t>
            </w:r>
            <w:r w:rsidRPr="00BD2919">
              <w:rPr>
                <w:rFonts w:ascii="Times New Roman" w:hAnsi="Times New Roman" w:cs="Times New Roman"/>
                <w:sz w:val="21"/>
                <w:szCs w:val="21"/>
              </w:rPr>
              <w:t xml:space="preserve">  №131-ФЗ «Об общих принципах организации местного самоуправления в Российской Федерации»</w:t>
            </w:r>
          </w:p>
        </w:tc>
      </w:tr>
      <w:tr w:rsidR="00BD2919" w:rsidRPr="00BD2919" w:rsidTr="007B305F">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22</w:t>
            </w:r>
          </w:p>
        </w:tc>
        <w:tc>
          <w:tcPr>
            <w:tcW w:w="1105"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2.1.2.</w:t>
            </w:r>
          </w:p>
        </w:tc>
        <w:tc>
          <w:tcPr>
            <w:tcW w:w="2796"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Целевой показатель 2. Доля муниципальных услуг, предоставленных в сроки в соответствии с административными регламентами услуг.</w:t>
            </w:r>
          </w:p>
        </w:tc>
        <w:tc>
          <w:tcPr>
            <w:tcW w:w="1298"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процент</w:t>
            </w:r>
          </w:p>
        </w:tc>
        <w:tc>
          <w:tcPr>
            <w:tcW w:w="874"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100</w:t>
            </w:r>
          </w:p>
        </w:tc>
        <w:tc>
          <w:tcPr>
            <w:tcW w:w="851"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100</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100</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100</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100</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100</w:t>
            </w:r>
          </w:p>
        </w:tc>
        <w:tc>
          <w:tcPr>
            <w:tcW w:w="396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 xml:space="preserve">Федеральный закон от 27.07.2010 </w:t>
            </w:r>
            <w:r>
              <w:rPr>
                <w:rFonts w:ascii="Times New Roman" w:hAnsi="Times New Roman" w:cs="Times New Roman"/>
                <w:sz w:val="21"/>
                <w:szCs w:val="21"/>
              </w:rPr>
              <w:t xml:space="preserve">      </w:t>
            </w:r>
            <w:r w:rsidRPr="00BD2919">
              <w:rPr>
                <w:rFonts w:ascii="Times New Roman" w:hAnsi="Times New Roman" w:cs="Times New Roman"/>
                <w:sz w:val="21"/>
                <w:szCs w:val="21"/>
              </w:rPr>
              <w:t>№210-ФЗ «Об организации предоставления государственных и муниципальных услуг»</w:t>
            </w:r>
          </w:p>
        </w:tc>
      </w:tr>
      <w:tr w:rsidR="00BD2919" w:rsidRPr="00BD2919" w:rsidTr="007B305F">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23</w:t>
            </w:r>
          </w:p>
        </w:tc>
        <w:tc>
          <w:tcPr>
            <w:tcW w:w="1105"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2.1.3.</w:t>
            </w:r>
          </w:p>
        </w:tc>
        <w:tc>
          <w:tcPr>
            <w:tcW w:w="2796"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Целевой показатель 3. Доля подготовленных в установленные сроки ответов по обращениям граждан в общем объеме поступивших на рассмотрение.</w:t>
            </w:r>
          </w:p>
        </w:tc>
        <w:tc>
          <w:tcPr>
            <w:tcW w:w="1298"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процент</w:t>
            </w:r>
          </w:p>
        </w:tc>
        <w:tc>
          <w:tcPr>
            <w:tcW w:w="874"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100</w:t>
            </w:r>
          </w:p>
        </w:tc>
        <w:tc>
          <w:tcPr>
            <w:tcW w:w="851"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100</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100</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100</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100</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100</w:t>
            </w:r>
          </w:p>
        </w:tc>
        <w:tc>
          <w:tcPr>
            <w:tcW w:w="396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Указ Президента РФ от 07.05.2012 №601 «Об основных направлениях совершенствования системы государственного управления»</w:t>
            </w:r>
          </w:p>
        </w:tc>
      </w:tr>
      <w:tr w:rsidR="00BD2919" w:rsidRPr="00BD2919" w:rsidTr="007B305F">
        <w:tc>
          <w:tcPr>
            <w:tcW w:w="868" w:type="dxa"/>
            <w:tcBorders>
              <w:top w:val="single" w:sz="4" w:space="0" w:color="auto"/>
              <w:left w:val="single" w:sz="4" w:space="0" w:color="auto"/>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24</w:t>
            </w:r>
          </w:p>
        </w:tc>
        <w:tc>
          <w:tcPr>
            <w:tcW w:w="1105"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2.1.4.</w:t>
            </w:r>
          </w:p>
        </w:tc>
        <w:tc>
          <w:tcPr>
            <w:tcW w:w="2796"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Целевой показатель 4. Доля муниципальных служащих, получающих пенсионное обеспечение, от общего числа муниципальных служащих, которые имеют право на пенсионное обеспечение</w:t>
            </w:r>
          </w:p>
        </w:tc>
        <w:tc>
          <w:tcPr>
            <w:tcW w:w="1298"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процент</w:t>
            </w:r>
          </w:p>
        </w:tc>
        <w:tc>
          <w:tcPr>
            <w:tcW w:w="874"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100</w:t>
            </w:r>
          </w:p>
        </w:tc>
        <w:tc>
          <w:tcPr>
            <w:tcW w:w="851"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100</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100</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100</w:t>
            </w:r>
          </w:p>
        </w:tc>
        <w:tc>
          <w:tcPr>
            <w:tcW w:w="850"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100</w:t>
            </w:r>
          </w:p>
        </w:tc>
        <w:tc>
          <w:tcPr>
            <w:tcW w:w="70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100</w:t>
            </w:r>
          </w:p>
        </w:tc>
        <w:tc>
          <w:tcPr>
            <w:tcW w:w="3969" w:type="dxa"/>
            <w:tcBorders>
              <w:top w:val="single" w:sz="4" w:space="0" w:color="auto"/>
              <w:left w:val="nil"/>
              <w:bottom w:val="single" w:sz="4" w:space="0" w:color="auto"/>
              <w:right w:val="single" w:sz="4" w:space="0" w:color="auto"/>
            </w:tcBorders>
            <w:shd w:val="clear" w:color="auto" w:fill="auto"/>
            <w:hideMark/>
          </w:tcPr>
          <w:p w:rsidR="00BD2919" w:rsidRPr="00BD2919" w:rsidRDefault="00BD2919" w:rsidP="00BD2919">
            <w:pPr>
              <w:spacing w:after="0" w:line="240" w:lineRule="auto"/>
              <w:contextualSpacing/>
              <w:rPr>
                <w:rFonts w:ascii="Times New Roman" w:hAnsi="Times New Roman" w:cs="Times New Roman"/>
                <w:sz w:val="21"/>
                <w:szCs w:val="21"/>
              </w:rPr>
            </w:pPr>
            <w:r w:rsidRPr="00BD2919">
              <w:rPr>
                <w:rFonts w:ascii="Times New Roman" w:hAnsi="Times New Roman" w:cs="Times New Roman"/>
                <w:sz w:val="21"/>
                <w:szCs w:val="21"/>
              </w:rPr>
              <w:t>Федеральный закон от 02.03.2007 №25-ФЗ «О муниципальной службе в Российской Федерации»</w:t>
            </w:r>
          </w:p>
        </w:tc>
      </w:tr>
    </w:tbl>
    <w:p w:rsidR="00BD2919" w:rsidRPr="00BD2919" w:rsidRDefault="00BD2919" w:rsidP="00BD2919">
      <w:pPr>
        <w:contextualSpacing/>
        <w:rPr>
          <w:rFonts w:ascii="Times New Roman" w:hAnsi="Times New Roman" w:cs="Times New Roman"/>
          <w:sz w:val="20"/>
          <w:szCs w:val="20"/>
        </w:rPr>
      </w:pPr>
    </w:p>
    <w:p w:rsidR="00ED174D" w:rsidRDefault="00ED174D"/>
    <w:sectPr w:rsidR="00ED174D" w:rsidSect="00443050">
      <w:headerReference w:type="default" r:id="rId7"/>
      <w:pgSz w:w="16838" w:h="11906" w:orient="landscape"/>
      <w:pgMar w:top="1418" w:right="56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7B3" w:rsidRDefault="004277B3" w:rsidP="00BD2919">
      <w:pPr>
        <w:spacing w:after="0" w:line="240" w:lineRule="auto"/>
      </w:pPr>
      <w:r>
        <w:separator/>
      </w:r>
    </w:p>
  </w:endnote>
  <w:endnote w:type="continuationSeparator" w:id="0">
    <w:p w:rsidR="004277B3" w:rsidRDefault="004277B3" w:rsidP="00BD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7B3" w:rsidRDefault="004277B3" w:rsidP="00BD2919">
      <w:pPr>
        <w:spacing w:after="0" w:line="240" w:lineRule="auto"/>
      </w:pPr>
      <w:r>
        <w:separator/>
      </w:r>
    </w:p>
  </w:footnote>
  <w:footnote w:type="continuationSeparator" w:id="0">
    <w:p w:rsidR="004277B3" w:rsidRDefault="004277B3" w:rsidP="00BD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130305"/>
      <w:docPartObj>
        <w:docPartGallery w:val="Page Numbers (Top of Page)"/>
        <w:docPartUnique/>
      </w:docPartObj>
    </w:sdtPr>
    <w:sdtEndPr>
      <w:rPr>
        <w:sz w:val="20"/>
        <w:szCs w:val="20"/>
      </w:rPr>
    </w:sdtEndPr>
    <w:sdtContent>
      <w:p w:rsidR="00BD2919" w:rsidRPr="00BD2919" w:rsidRDefault="00BD2919">
        <w:pPr>
          <w:pStyle w:val="a3"/>
          <w:jc w:val="center"/>
          <w:rPr>
            <w:sz w:val="20"/>
            <w:szCs w:val="20"/>
          </w:rPr>
        </w:pPr>
        <w:r w:rsidRPr="00BD2919">
          <w:rPr>
            <w:sz w:val="20"/>
            <w:szCs w:val="20"/>
          </w:rPr>
          <w:fldChar w:fldCharType="begin"/>
        </w:r>
        <w:r w:rsidRPr="00BD2919">
          <w:rPr>
            <w:sz w:val="20"/>
            <w:szCs w:val="20"/>
          </w:rPr>
          <w:instrText>PAGE   \* MERGEFORMAT</w:instrText>
        </w:r>
        <w:r w:rsidRPr="00BD2919">
          <w:rPr>
            <w:sz w:val="20"/>
            <w:szCs w:val="20"/>
          </w:rPr>
          <w:fldChar w:fldCharType="separate"/>
        </w:r>
        <w:r w:rsidR="00C91832">
          <w:rPr>
            <w:noProof/>
            <w:sz w:val="20"/>
            <w:szCs w:val="20"/>
          </w:rPr>
          <w:t>4</w:t>
        </w:r>
        <w:r w:rsidRPr="00BD2919">
          <w:rPr>
            <w:sz w:val="20"/>
            <w:szCs w:val="20"/>
          </w:rPr>
          <w:fldChar w:fldCharType="end"/>
        </w:r>
      </w:p>
    </w:sdtContent>
  </w:sdt>
  <w:p w:rsidR="00443050" w:rsidRPr="00BD2919" w:rsidRDefault="004277B3">
    <w:pPr>
      <w:pStyle w:val="a3"/>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0DB"/>
    <w:rsid w:val="00001EAF"/>
    <w:rsid w:val="000770DB"/>
    <w:rsid w:val="004277B3"/>
    <w:rsid w:val="006072EB"/>
    <w:rsid w:val="00937536"/>
    <w:rsid w:val="00953FB6"/>
    <w:rsid w:val="00B11201"/>
    <w:rsid w:val="00BD2919"/>
    <w:rsid w:val="00C34068"/>
    <w:rsid w:val="00C91832"/>
    <w:rsid w:val="00DE5859"/>
    <w:rsid w:val="00ED174D"/>
    <w:rsid w:val="00F24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4D743"/>
  <w15:chartTrackingRefBased/>
  <w15:docId w15:val="{425BA751-55CF-4F73-AF86-D09C516D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919"/>
    <w:pPr>
      <w:tabs>
        <w:tab w:val="center" w:pos="4677"/>
        <w:tab w:val="right" w:pos="9355"/>
      </w:tabs>
      <w:spacing w:after="0" w:line="240" w:lineRule="auto"/>
      <w:contextualSpacing/>
    </w:pPr>
    <w:rPr>
      <w:rFonts w:ascii="Times New Roman" w:hAnsi="Times New Roman" w:cs="Times New Roman"/>
      <w:sz w:val="2"/>
    </w:rPr>
  </w:style>
  <w:style w:type="character" w:customStyle="1" w:styleId="a4">
    <w:name w:val="Верхний колонтитул Знак"/>
    <w:basedOn w:val="a0"/>
    <w:link w:val="a3"/>
    <w:uiPriority w:val="99"/>
    <w:rsid w:val="00BD2919"/>
    <w:rPr>
      <w:rFonts w:ascii="Times New Roman" w:hAnsi="Times New Roman" w:cs="Times New Roman"/>
      <w:sz w:val="2"/>
    </w:rPr>
  </w:style>
  <w:style w:type="paragraph" w:styleId="a5">
    <w:name w:val="footer"/>
    <w:basedOn w:val="a"/>
    <w:link w:val="a6"/>
    <w:uiPriority w:val="99"/>
    <w:unhideWhenUsed/>
    <w:rsid w:val="00BD291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2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262C8-DEE1-420E-BA1C-97A3D048C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1053</Words>
  <Characters>6003</Characters>
  <Application>Microsoft Office Word</Application>
  <DocSecurity>0</DocSecurity>
  <Lines>50</Lines>
  <Paragraphs>14</Paragraphs>
  <ScaleCrop>false</ScaleCrop>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Михеева М.О.</cp:lastModifiedBy>
  <cp:revision>7</cp:revision>
  <dcterms:created xsi:type="dcterms:W3CDTF">2024-10-28T11:04:00Z</dcterms:created>
  <dcterms:modified xsi:type="dcterms:W3CDTF">2024-10-28T12:05:00Z</dcterms:modified>
</cp:coreProperties>
</file>