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C0B98" w:rsidRDefault="00AC0B98">
      <w:pPr>
        <w:spacing w:line="150" w:lineRule="exact"/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8790"/>
      </w:tblGrid>
      <w:tr w:rsidR="00AC0B98">
        <w:trPr>
          <w:trHeight w:val="375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8790" w:type="dxa"/>
            <w:shd w:val="clear" w:color="auto" w:fill="auto"/>
          </w:tcPr>
          <w:p w:rsidR="00AC0B98" w:rsidRDefault="0062179C">
            <w:pPr>
              <w:pStyle w:val="ParagraphStyle0"/>
              <w:rPr>
                <w:rStyle w:val="CharacterStyle0"/>
                <w:rFonts w:eastAsia="Calibri"/>
              </w:rPr>
            </w:pPr>
            <w:r>
              <w:rPr>
                <w:rStyle w:val="CharacterStyle0"/>
                <w:rFonts w:eastAsia="Calibri"/>
              </w:rPr>
              <w:t>ПАСПОРТ</w:t>
            </w:r>
          </w:p>
        </w:tc>
      </w:tr>
      <w:tr w:rsidR="00AC0B98">
        <w:trPr>
          <w:trHeight w:val="375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8790" w:type="dxa"/>
            <w:shd w:val="clear" w:color="auto" w:fill="auto"/>
          </w:tcPr>
          <w:p w:rsidR="00AC0B98" w:rsidRDefault="0062179C">
            <w:pPr>
              <w:pStyle w:val="ParagraphStyle0"/>
              <w:rPr>
                <w:rStyle w:val="CharacterStyle0"/>
                <w:rFonts w:eastAsia="Calibri"/>
              </w:rPr>
            </w:pPr>
            <w:r>
              <w:rPr>
                <w:rStyle w:val="CharacterStyle0"/>
                <w:rFonts w:eastAsia="Calibri"/>
              </w:rPr>
              <w:t>муниципальной программы</w:t>
            </w:r>
          </w:p>
        </w:tc>
      </w:tr>
      <w:tr w:rsidR="00AC0B98">
        <w:trPr>
          <w:trHeight w:val="675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8790" w:type="dxa"/>
            <w:shd w:val="clear" w:color="auto" w:fill="auto"/>
          </w:tcPr>
          <w:p w:rsidR="00AC0B98" w:rsidRDefault="0062179C">
            <w:pPr>
              <w:pStyle w:val="ParagraphStyle0"/>
              <w:rPr>
                <w:rStyle w:val="CharacterStyle0"/>
                <w:rFonts w:eastAsia="Calibri"/>
              </w:rPr>
            </w:pPr>
            <w:r>
              <w:rPr>
                <w:rStyle w:val="CharacterStyle0"/>
                <w:rFonts w:eastAsia="Calibri"/>
              </w:rPr>
              <w:t>«Управление муниципальной собственностью и земельными ресурсами Березовского городского округа до 2028 года»</w:t>
            </w:r>
          </w:p>
        </w:tc>
      </w:tr>
    </w:tbl>
    <w:p w:rsidR="00AC0B98" w:rsidRDefault="00AC0B98">
      <w:pPr>
        <w:spacing w:line="75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3255"/>
        <w:gridCol w:w="885"/>
        <w:gridCol w:w="4650"/>
      </w:tblGrid>
      <w:tr w:rsidR="00AC0B98">
        <w:trPr>
          <w:trHeight w:val="1335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"/>
              <w:rPr>
                <w:rStyle w:val="CharacterStyle1"/>
                <w:rFonts w:eastAsia="Calibri"/>
              </w:rPr>
            </w:pPr>
            <w:r>
              <w:rPr>
                <w:rStyle w:val="CharacterStyle1"/>
                <w:rFonts w:eastAsia="Calibri"/>
              </w:rPr>
              <w:t>Ответственный исполнитель муниципальной программы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2"/>
              <w:rPr>
                <w:rStyle w:val="CharacterStyle2"/>
                <w:rFonts w:eastAsia="Calibri"/>
              </w:rPr>
            </w:pPr>
            <w:r>
              <w:rPr>
                <w:rStyle w:val="CharacterStyle2"/>
                <w:rFonts w:eastAsia="Calibri"/>
              </w:rPr>
              <w:t>Комитет по управлению имуществом Березовского городского округа</w:t>
            </w:r>
          </w:p>
        </w:tc>
      </w:tr>
      <w:tr w:rsidR="00AC0B98">
        <w:trPr>
          <w:trHeight w:val="102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"/>
              <w:rPr>
                <w:rStyle w:val="CharacterStyle1"/>
                <w:rFonts w:eastAsia="Calibri"/>
              </w:rPr>
            </w:pPr>
            <w:r>
              <w:rPr>
                <w:rStyle w:val="CharacterStyle1"/>
                <w:rFonts w:eastAsia="Calibri"/>
              </w:rPr>
              <w:t>Сроки реализации муниципальной программы</w:t>
            </w:r>
          </w:p>
        </w:tc>
        <w:tc>
          <w:tcPr>
            <w:tcW w:w="885" w:type="dxa"/>
            <w:tcBorders>
              <w:top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3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2023 -</w:t>
            </w:r>
          </w:p>
        </w:tc>
        <w:tc>
          <w:tcPr>
            <w:tcW w:w="465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2"/>
              <w:rPr>
                <w:rStyle w:val="CharacterStyle2"/>
                <w:rFonts w:eastAsia="Calibri"/>
              </w:rPr>
            </w:pPr>
            <w:r>
              <w:rPr>
                <w:rStyle w:val="CharacterStyle2"/>
                <w:rFonts w:eastAsia="Calibri"/>
              </w:rPr>
              <w:t>2028 годы</w:t>
            </w:r>
          </w:p>
        </w:tc>
      </w:tr>
      <w:tr w:rsidR="00AC0B98">
        <w:trPr>
          <w:trHeight w:val="132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"/>
              <w:rPr>
                <w:rStyle w:val="CharacterStyle1"/>
                <w:rFonts w:eastAsia="Calibri"/>
              </w:rPr>
            </w:pPr>
            <w:r>
              <w:rPr>
                <w:rStyle w:val="CharacterStyle1"/>
                <w:rFonts w:eastAsia="Calibri"/>
              </w:rPr>
              <w:t>Цели и задачи муниципальной программы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2"/>
              <w:rPr>
                <w:rStyle w:val="CharacterStyle2"/>
                <w:rFonts w:eastAsia="Calibri"/>
              </w:rPr>
            </w:pPr>
            <w:r>
              <w:rPr>
                <w:rStyle w:val="CharacterStyle2"/>
                <w:rFonts w:eastAsia="Calibri"/>
              </w:rPr>
              <w:t>Цель 1. 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</w:tc>
      </w:tr>
      <w:tr w:rsidR="00AC0B98">
        <w:trPr>
          <w:trHeight w:val="675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4"/>
              <w:rPr>
                <w:rStyle w:val="CharacterStyle4"/>
                <w:rFonts w:eastAsia="Calibri"/>
              </w:rPr>
            </w:pPr>
          </w:p>
        </w:tc>
        <w:tc>
          <w:tcPr>
            <w:tcW w:w="5535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5"/>
              <w:rPr>
                <w:rStyle w:val="CharacterStyle5"/>
                <w:rFonts w:eastAsia="Calibri"/>
              </w:rPr>
            </w:pPr>
            <w:r>
              <w:rPr>
                <w:rStyle w:val="CharacterStyle5"/>
                <w:rFonts w:eastAsia="Calibri"/>
              </w:rPr>
              <w:t>Задача 1.1. Оптимизация состава муниципального имущества.</w:t>
            </w:r>
          </w:p>
        </w:tc>
      </w:tr>
      <w:tr w:rsidR="00AC0B98">
        <w:trPr>
          <w:trHeight w:val="132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4"/>
              <w:rPr>
                <w:rStyle w:val="CharacterStyle4"/>
                <w:rFonts w:eastAsia="Calibri"/>
              </w:rPr>
            </w:pPr>
          </w:p>
        </w:tc>
        <w:tc>
          <w:tcPr>
            <w:tcW w:w="5535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5"/>
              <w:rPr>
                <w:rStyle w:val="CharacterStyle5"/>
                <w:rFonts w:eastAsia="Calibri"/>
              </w:rPr>
            </w:pPr>
            <w:r>
              <w:rPr>
                <w:rStyle w:val="CharacterStyle5"/>
                <w:rFonts w:eastAsia="Calibri"/>
              </w:rPr>
              <w:t>Задача 1.2. Организация учета и мониторинга муниципального имущества, актуализация сведений реестра муниципального имущества.</w:t>
            </w:r>
          </w:p>
        </w:tc>
      </w:tr>
      <w:tr w:rsidR="00AC0B98">
        <w:trPr>
          <w:trHeight w:val="1005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4"/>
              <w:rPr>
                <w:rStyle w:val="CharacterStyle4"/>
                <w:rFonts w:eastAsia="Calibri"/>
              </w:rPr>
            </w:pPr>
          </w:p>
        </w:tc>
        <w:tc>
          <w:tcPr>
            <w:tcW w:w="5535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5"/>
              <w:rPr>
                <w:rStyle w:val="CharacterStyle5"/>
                <w:rFonts w:eastAsia="Calibri"/>
              </w:rPr>
            </w:pPr>
            <w:r>
              <w:rPr>
                <w:rStyle w:val="CharacterStyle5"/>
                <w:rFonts w:eastAsia="Calibri"/>
              </w:rPr>
              <w:t>Задача 1.3. Вовлечение муниципальных активов и земельных участков в хозяйственный оборот.</w:t>
            </w:r>
          </w:p>
        </w:tc>
      </w:tr>
      <w:tr w:rsidR="00AC0B98">
        <w:trPr>
          <w:trHeight w:val="195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4"/>
              <w:rPr>
                <w:rStyle w:val="CharacterStyle4"/>
                <w:rFonts w:eastAsia="Calibri"/>
              </w:rPr>
            </w:pPr>
          </w:p>
        </w:tc>
        <w:tc>
          <w:tcPr>
            <w:tcW w:w="5535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5"/>
              <w:rPr>
                <w:rStyle w:val="CharacterStyle5"/>
                <w:rFonts w:eastAsia="Calibri"/>
              </w:rPr>
            </w:pPr>
            <w:r>
              <w:rPr>
                <w:rStyle w:val="CharacterStyle5"/>
                <w:rFonts w:eastAsia="Calibri"/>
              </w:rPr>
              <w:t>Задача 1.4. 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</w:tc>
      </w:tr>
      <w:tr w:rsidR="00AC0B98">
        <w:trPr>
          <w:trHeight w:val="132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4"/>
              <w:rPr>
                <w:rStyle w:val="CharacterStyle4"/>
                <w:rFonts w:eastAsia="Calibri"/>
              </w:rPr>
            </w:pPr>
          </w:p>
        </w:tc>
        <w:tc>
          <w:tcPr>
            <w:tcW w:w="5535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5"/>
              <w:rPr>
                <w:rStyle w:val="CharacterStyle5"/>
                <w:rFonts w:eastAsia="Calibri"/>
              </w:rPr>
            </w:pPr>
            <w:r>
              <w:rPr>
                <w:rStyle w:val="CharacterStyle5"/>
                <w:rFonts w:eastAsia="Calibri"/>
              </w:rPr>
              <w:t>Задача 1.5. Оказание имущественной поддержки субъектам малого и среднего предпринимательства на территории Березовского городского округа</w:t>
            </w:r>
          </w:p>
        </w:tc>
      </w:tr>
      <w:tr w:rsidR="00AC0B98">
        <w:trPr>
          <w:trHeight w:val="675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6"/>
              <w:rPr>
                <w:rStyle w:val="CharacterStyle6"/>
                <w:rFonts w:eastAsia="Calibri"/>
              </w:rPr>
            </w:pPr>
          </w:p>
        </w:tc>
        <w:tc>
          <w:tcPr>
            <w:tcW w:w="5535" w:type="dxa"/>
            <w:gridSpan w:val="2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5"/>
              <w:rPr>
                <w:rStyle w:val="CharacterStyle5"/>
                <w:rFonts w:eastAsia="Calibri"/>
              </w:rPr>
            </w:pPr>
            <w:r>
              <w:rPr>
                <w:rStyle w:val="CharacterStyle5"/>
                <w:rFonts w:eastAsia="Calibri"/>
              </w:rPr>
              <w:t>Цель 2. Эффективная реализация муниципальной программы</w:t>
            </w:r>
          </w:p>
        </w:tc>
      </w:tr>
    </w:tbl>
    <w:p w:rsidR="00AC0B98" w:rsidRDefault="00AC0B98">
      <w:pPr>
        <w:sectPr w:rsidR="00AC0B98">
          <w:headerReference w:type="default" r:id="rId6"/>
          <w:footerReference w:type="default" r:id="rId7"/>
          <w:pgSz w:w="12240" w:h="15840"/>
          <w:pgMar w:top="950" w:right="1440" w:bottom="1440" w:left="1440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3255"/>
        <w:gridCol w:w="5535"/>
      </w:tblGrid>
      <w:tr w:rsidR="00AC0B98">
        <w:trPr>
          <w:trHeight w:val="1005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4"/>
              <w:rPr>
                <w:rStyle w:val="CharacterStyle4"/>
                <w:rFonts w:eastAsia="Calibri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5"/>
              <w:rPr>
                <w:rStyle w:val="CharacterStyle5"/>
                <w:rFonts w:eastAsia="Calibri"/>
              </w:rPr>
            </w:pPr>
            <w:r>
              <w:rPr>
                <w:rStyle w:val="CharacterStyle5"/>
                <w:rFonts w:eastAsia="Calibri"/>
              </w:rPr>
              <w:t>Задача 2.1. Формирование и развитие обеспечивающих механизмов эффективной реализации муниципальной программы</w:t>
            </w:r>
          </w:p>
        </w:tc>
      </w:tr>
      <w:tr w:rsidR="00AC0B98">
        <w:trPr>
          <w:trHeight w:val="1335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"/>
              <w:rPr>
                <w:rStyle w:val="CharacterStyle1"/>
                <w:rFonts w:eastAsia="Calibri"/>
              </w:rPr>
            </w:pPr>
            <w:r>
              <w:rPr>
                <w:rStyle w:val="CharacterStyle1"/>
                <w:rFonts w:eastAsia="Calibri"/>
              </w:rPr>
              <w:t>Перечень подпрограмм муниципальной программы (при их наличии)</w:t>
            </w:r>
          </w:p>
        </w:tc>
        <w:tc>
          <w:tcPr>
            <w:tcW w:w="553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2"/>
              <w:rPr>
                <w:rStyle w:val="CharacterStyle2"/>
                <w:rFonts w:eastAsia="Calibri"/>
              </w:rPr>
            </w:pPr>
            <w:r>
              <w:rPr>
                <w:rStyle w:val="CharacterStyle2"/>
                <w:rFonts w:eastAsia="Calibri"/>
              </w:rPr>
              <w:t>1. "Управление муниципальной собственностью и земельными ресурсами  Березовского городского округа"</w:t>
            </w:r>
          </w:p>
        </w:tc>
      </w:tr>
      <w:tr w:rsidR="00AC0B98">
        <w:trPr>
          <w:trHeight w:val="1635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6"/>
              <w:rPr>
                <w:rStyle w:val="CharacterStyle6"/>
                <w:rFonts w:eastAsia="Calibri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5"/>
              <w:rPr>
                <w:rStyle w:val="CharacterStyle5"/>
                <w:rFonts w:eastAsia="Calibri"/>
              </w:rPr>
            </w:pPr>
            <w:r>
              <w:rPr>
                <w:rStyle w:val="CharacterStyle5"/>
                <w:rFonts w:eastAsia="Calibri"/>
              </w:rPr>
              <w:t>2. "Обеспечение реализации муниципальной программы Березовского городского округа «Управление муниципальной собственность</w:t>
            </w:r>
            <w:r w:rsidR="00807C8B" w:rsidRPr="00807C8B">
              <w:rPr>
                <w:rStyle w:val="CharacterStyle5"/>
                <w:rFonts w:eastAsia="Calibri"/>
                <w:highlight w:val="yellow"/>
              </w:rPr>
              <w:t>ю</w:t>
            </w:r>
            <w:r>
              <w:rPr>
                <w:rStyle w:val="CharacterStyle5"/>
                <w:rFonts w:eastAsia="Calibri"/>
              </w:rPr>
              <w:t xml:space="preserve"> и земельными ресурсами Березовского городского округа до 2028 года"</w:t>
            </w:r>
          </w:p>
        </w:tc>
      </w:tr>
      <w:tr w:rsidR="00AC0B98">
        <w:trPr>
          <w:trHeight w:val="135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7"/>
              <w:rPr>
                <w:rStyle w:val="CharacterStyle7"/>
                <w:rFonts w:eastAsia="Calibri"/>
              </w:rPr>
            </w:pPr>
            <w:r>
              <w:rPr>
                <w:rStyle w:val="CharacterStyle7"/>
                <w:rFonts w:eastAsia="Calibri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553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8"/>
              <w:rPr>
                <w:rStyle w:val="CharacterStyle8"/>
                <w:rFonts w:eastAsia="Calibri"/>
              </w:rPr>
            </w:pPr>
            <w:r>
              <w:rPr>
                <w:rStyle w:val="CharacterStyle8"/>
                <w:rFonts w:eastAsia="Calibri"/>
              </w:rPr>
              <w:t>1. Целевой показатель 1. Количество муниципальных унитарных предприятий, осуществляющих хозяйственную деятельность</w:t>
            </w:r>
          </w:p>
        </w:tc>
      </w:tr>
      <w:tr w:rsidR="00AC0B98">
        <w:trPr>
          <w:trHeight w:val="135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9"/>
              <w:rPr>
                <w:rStyle w:val="CharacterStyle9"/>
                <w:rFonts w:eastAsia="Calibri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2. Целевой показатель 2. Количество хозяйственных обществ с долей Березовского городского округа в уставном капитале</w:t>
            </w:r>
          </w:p>
        </w:tc>
      </w:tr>
      <w:tr w:rsidR="00AC0B98">
        <w:trPr>
          <w:trHeight w:val="1665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9"/>
              <w:rPr>
                <w:rStyle w:val="CharacterStyle9"/>
                <w:rFonts w:eastAsia="Calibri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3. Целевой показатель 3. Количество организованных и проведенных торгов по продаже муниципального имущества и земельных участков, государственная собственность на которые не разграничена</w:t>
            </w:r>
          </w:p>
        </w:tc>
      </w:tr>
      <w:tr w:rsidR="00AC0B98">
        <w:trPr>
          <w:trHeight w:val="1665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9"/>
              <w:rPr>
                <w:rStyle w:val="CharacterStyle9"/>
                <w:rFonts w:eastAsia="Calibri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4. Целевой показатель 1. Количество проинвентаризированных и поставленных на кадастровый учет объектов недвижимости, в том числе земельных участков</w:t>
            </w:r>
          </w:p>
        </w:tc>
      </w:tr>
      <w:tr w:rsidR="00AC0B98">
        <w:trPr>
          <w:trHeight w:val="1665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9"/>
              <w:rPr>
                <w:rStyle w:val="CharacterStyle9"/>
                <w:rFonts w:eastAsia="Calibri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5. Целевой показатель 2. Количество объектов бесхозяйного и выморочного имущества, на которые зарегистрировано право собственности Березовского городского округа</w:t>
            </w:r>
          </w:p>
        </w:tc>
      </w:tr>
      <w:tr w:rsidR="00AC0B98">
        <w:trPr>
          <w:trHeight w:val="102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9"/>
              <w:rPr>
                <w:rStyle w:val="CharacterStyle9"/>
                <w:rFonts w:eastAsia="Calibri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6. Целевой показатель 1. Количество земельных участков,  предоставленных в аренду по результатам торгов</w:t>
            </w:r>
          </w:p>
        </w:tc>
      </w:tr>
    </w:tbl>
    <w:p w:rsidR="00AC0B98" w:rsidRDefault="00AC0B98">
      <w:pPr>
        <w:sectPr w:rsidR="00AC0B98">
          <w:headerReference w:type="default" r:id="rId8"/>
          <w:footerReference w:type="default" r:id="rId9"/>
          <w:pgSz w:w="12240" w:h="15840"/>
          <w:pgMar w:top="950" w:right="1440" w:bottom="1440" w:left="1440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3255"/>
        <w:gridCol w:w="5535"/>
      </w:tblGrid>
      <w:tr w:rsidR="00AC0B98">
        <w:trPr>
          <w:trHeight w:val="102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9"/>
              <w:rPr>
                <w:rStyle w:val="CharacterStyle9"/>
                <w:rFonts w:eastAsia="Calibri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7. Целевой показатель 2. Количество предоставленных в пользование/аренду объектов муниципального нежилого фонда</w:t>
            </w:r>
          </w:p>
        </w:tc>
      </w:tr>
      <w:tr w:rsidR="00AC0B98">
        <w:trPr>
          <w:trHeight w:val="1005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9"/>
              <w:rPr>
                <w:rStyle w:val="CharacterStyle9"/>
                <w:rFonts w:eastAsia="Calibri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8. Целевой показатель 3. Количество заключенных договоров на установку и эксплуатацию рекламных конструкций</w:t>
            </w:r>
          </w:p>
        </w:tc>
      </w:tr>
      <w:tr w:rsidR="00AC0B98">
        <w:trPr>
          <w:trHeight w:val="135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9"/>
              <w:rPr>
                <w:rStyle w:val="CharacterStyle9"/>
                <w:rFonts w:eastAsia="Calibri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9. Целевой показатель 1. Доходы местного бюджета от использования и приватизации муниципального имущества и земельных участков</w:t>
            </w:r>
          </w:p>
        </w:tc>
      </w:tr>
      <w:tr w:rsidR="00AC0B98">
        <w:trPr>
          <w:trHeight w:val="1995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9"/>
              <w:rPr>
                <w:rStyle w:val="CharacterStyle9"/>
                <w:rFonts w:eastAsia="Calibri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10. Целевой показатель 1. Количество объектов, включенных в перечень муниципального имущества, используемого для оказания имущественной поддержки субъектам малого и среднего предпринимательства</w:t>
            </w:r>
          </w:p>
        </w:tc>
      </w:tr>
      <w:tr w:rsidR="00AC0B98">
        <w:trPr>
          <w:trHeight w:val="1665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9"/>
              <w:rPr>
                <w:rStyle w:val="CharacterStyle9"/>
                <w:rFonts w:eastAsia="Calibri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11. Целевой показатель 1. Доля целевых показателей муниципальной программы, значения которых достигли или превысили запланированные, в общем количестве целевых показателей</w:t>
            </w:r>
          </w:p>
        </w:tc>
      </w:tr>
      <w:tr w:rsidR="00AC0B98">
        <w:trPr>
          <w:trHeight w:val="135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9"/>
              <w:rPr>
                <w:rStyle w:val="CharacterStyle9"/>
                <w:rFonts w:eastAsia="Calibri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12. Целевой показатель 2. Доля муниципальных услуг, предоставленных в сроки в соответствии с административными регламентами услуг.</w:t>
            </w:r>
          </w:p>
        </w:tc>
      </w:tr>
      <w:tr w:rsidR="00AC0B98">
        <w:trPr>
          <w:trHeight w:val="1335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9"/>
              <w:rPr>
                <w:rStyle w:val="CharacterStyle9"/>
                <w:rFonts w:eastAsia="Calibri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13. Целевой показатель 3. Доля подготовленных в установленные сроки ответов по обращениям граждан в общем объеме поступивших на рассмотрение.</w:t>
            </w:r>
          </w:p>
        </w:tc>
      </w:tr>
      <w:tr w:rsidR="00AC0B98">
        <w:trPr>
          <w:trHeight w:val="1665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9"/>
              <w:rPr>
                <w:rStyle w:val="CharacterStyle9"/>
                <w:rFonts w:eastAsia="Calibri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14. Целевой показатель 4. 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</w:tr>
      <w:tr w:rsidR="00AC0B98">
        <w:trPr>
          <w:trHeight w:val="36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"/>
              <w:rPr>
                <w:rStyle w:val="CharacterStyle1"/>
                <w:rFonts w:eastAsia="Calibri"/>
              </w:rPr>
            </w:pPr>
            <w:r>
              <w:rPr>
                <w:rStyle w:val="CharacterStyle1"/>
                <w:rFonts w:eastAsia="Calibri"/>
              </w:rPr>
              <w:t>Обьем финансирования</w:t>
            </w:r>
          </w:p>
        </w:tc>
        <w:tc>
          <w:tcPr>
            <w:tcW w:w="553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2"/>
              <w:rPr>
                <w:rStyle w:val="CharacterStyle2"/>
                <w:rFonts w:eastAsia="Calibri"/>
              </w:rPr>
            </w:pPr>
            <w:r>
              <w:rPr>
                <w:rStyle w:val="CharacterStyle2"/>
                <w:rFonts w:eastAsia="Calibri"/>
              </w:rPr>
              <w:t>ВСЕГО:</w:t>
            </w:r>
          </w:p>
        </w:tc>
      </w:tr>
      <w:tr w:rsidR="00AC0B98">
        <w:trPr>
          <w:trHeight w:val="36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6"/>
              <w:rPr>
                <w:rStyle w:val="CharacterStyle6"/>
                <w:rFonts w:eastAsia="Calibri"/>
              </w:rPr>
            </w:pPr>
            <w:r>
              <w:rPr>
                <w:rStyle w:val="CharacterStyle6"/>
                <w:rFonts w:eastAsia="Calibri"/>
              </w:rPr>
              <w:t>муниципальной</w:t>
            </w: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5"/>
              <w:rPr>
                <w:rStyle w:val="CharacterStyle5"/>
                <w:rFonts w:eastAsia="Calibri"/>
              </w:rPr>
            </w:pPr>
            <w:r>
              <w:rPr>
                <w:rStyle w:val="CharacterStyle5"/>
                <w:rFonts w:eastAsia="Calibri"/>
              </w:rPr>
              <w:t>106 808,15 тыс. рублей</w:t>
            </w:r>
          </w:p>
        </w:tc>
      </w:tr>
      <w:tr w:rsidR="00AC0B98">
        <w:trPr>
          <w:trHeight w:val="36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6"/>
              <w:rPr>
                <w:rStyle w:val="CharacterStyle6"/>
                <w:rFonts w:eastAsia="Calibri"/>
              </w:rPr>
            </w:pPr>
            <w:r>
              <w:rPr>
                <w:rStyle w:val="CharacterStyle6"/>
                <w:rFonts w:eastAsia="Calibri"/>
              </w:rPr>
              <w:t>программы по годам</w:t>
            </w: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5"/>
              <w:rPr>
                <w:rStyle w:val="CharacterStyle5"/>
                <w:rFonts w:eastAsia="Calibri"/>
              </w:rPr>
            </w:pPr>
            <w:r>
              <w:rPr>
                <w:rStyle w:val="CharacterStyle5"/>
                <w:rFonts w:eastAsia="Calibri"/>
              </w:rPr>
              <w:t>в том числе:</w:t>
            </w:r>
          </w:p>
        </w:tc>
      </w:tr>
    </w:tbl>
    <w:p w:rsidR="00AC0B98" w:rsidRDefault="00AC0B98">
      <w:pPr>
        <w:sectPr w:rsidR="00AC0B98">
          <w:headerReference w:type="default" r:id="rId10"/>
          <w:footerReference w:type="default" r:id="rId11"/>
          <w:pgSz w:w="12240" w:h="15840"/>
          <w:pgMar w:top="950" w:right="1440" w:bottom="1440" w:left="1440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3255"/>
        <w:gridCol w:w="5535"/>
      </w:tblGrid>
      <w:tr w:rsidR="00AC0B98">
        <w:trPr>
          <w:trHeight w:val="1965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6"/>
              <w:rPr>
                <w:rStyle w:val="CharacterStyle6"/>
                <w:rFonts w:eastAsia="Calibri"/>
              </w:rPr>
            </w:pPr>
            <w:r>
              <w:rPr>
                <w:rStyle w:val="CharacterStyle6"/>
                <w:rFonts w:eastAsia="Calibri"/>
              </w:rPr>
              <w:t>реализации, тыс. рублей</w:t>
            </w: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5"/>
              <w:rPr>
                <w:rStyle w:val="CharacterStyle5"/>
                <w:rFonts w:eastAsia="Calibri"/>
              </w:rPr>
            </w:pPr>
            <w:r>
              <w:rPr>
                <w:rStyle w:val="CharacterStyle5"/>
                <w:rFonts w:eastAsia="Calibri"/>
              </w:rPr>
              <w:t xml:space="preserve">2023 год - 14 668,89 тыс. рублей, </w:t>
            </w:r>
            <w:r>
              <w:rPr>
                <w:rStyle w:val="CharacterStyle5"/>
                <w:rFonts w:eastAsia="Calibri"/>
              </w:rPr>
              <w:br/>
              <w:t xml:space="preserve">2024 год - 20 092,00 тыс. рублей, </w:t>
            </w:r>
            <w:r>
              <w:rPr>
                <w:rStyle w:val="CharacterStyle5"/>
                <w:rFonts w:eastAsia="Calibri"/>
              </w:rPr>
              <w:br/>
              <w:t xml:space="preserve">2025 год - 18 295,00 тыс. рублей, </w:t>
            </w:r>
            <w:r>
              <w:rPr>
                <w:rStyle w:val="CharacterStyle5"/>
                <w:rFonts w:eastAsia="Calibri"/>
              </w:rPr>
              <w:br/>
              <w:t xml:space="preserve">2026 год - 19 050,00 тыс. рублей, </w:t>
            </w:r>
            <w:r>
              <w:rPr>
                <w:rStyle w:val="CharacterStyle5"/>
                <w:rFonts w:eastAsia="Calibri"/>
              </w:rPr>
              <w:br/>
              <w:t xml:space="preserve">2027 год - 17 014,25 тыс. рублей, </w:t>
            </w:r>
            <w:r>
              <w:rPr>
                <w:rStyle w:val="CharacterStyle5"/>
                <w:rFonts w:eastAsia="Calibri"/>
              </w:rPr>
              <w:br/>
              <w:t>2028 год - 17 688,01 тыс. рублей</w:t>
            </w:r>
          </w:p>
        </w:tc>
      </w:tr>
      <w:tr w:rsidR="00AC0B98">
        <w:trPr>
          <w:trHeight w:val="36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4"/>
              <w:rPr>
                <w:rStyle w:val="CharacterStyle4"/>
                <w:rFonts w:eastAsia="Calibri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5"/>
              <w:rPr>
                <w:rStyle w:val="CharacterStyle5"/>
                <w:rFonts w:eastAsia="Calibri"/>
              </w:rPr>
            </w:pPr>
            <w:r>
              <w:rPr>
                <w:rStyle w:val="CharacterStyle5"/>
                <w:rFonts w:eastAsia="Calibri"/>
              </w:rPr>
              <w:t>из них:</w:t>
            </w:r>
          </w:p>
        </w:tc>
      </w:tr>
      <w:tr w:rsidR="00AC0B98">
        <w:trPr>
          <w:trHeight w:val="36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9"/>
              <w:rPr>
                <w:rStyle w:val="CharacterStyle9"/>
                <w:rFonts w:eastAsia="Calibri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местный бюджет</w:t>
            </w:r>
          </w:p>
        </w:tc>
      </w:tr>
      <w:tr w:rsidR="00AC0B98">
        <w:trPr>
          <w:trHeight w:val="36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9"/>
              <w:rPr>
                <w:rStyle w:val="CharacterStyle9"/>
                <w:rFonts w:eastAsia="Calibri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1"/>
              <w:rPr>
                <w:rStyle w:val="CharacterStyle11"/>
                <w:rFonts w:eastAsia="Calibri"/>
              </w:rPr>
            </w:pPr>
            <w:r>
              <w:rPr>
                <w:rStyle w:val="CharacterStyle11"/>
                <w:rFonts w:eastAsia="Calibri"/>
              </w:rPr>
              <w:t>106 808,15 тыс. рублей</w:t>
            </w:r>
          </w:p>
        </w:tc>
      </w:tr>
      <w:tr w:rsidR="00AC0B98">
        <w:trPr>
          <w:trHeight w:val="36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9"/>
              <w:rPr>
                <w:rStyle w:val="CharacterStyle9"/>
                <w:rFonts w:eastAsia="Calibri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1"/>
              <w:rPr>
                <w:rStyle w:val="CharacterStyle11"/>
                <w:rFonts w:eastAsia="Calibri"/>
              </w:rPr>
            </w:pPr>
            <w:r>
              <w:rPr>
                <w:rStyle w:val="CharacterStyle11"/>
                <w:rFonts w:eastAsia="Calibri"/>
              </w:rPr>
              <w:t>в том числе:</w:t>
            </w:r>
          </w:p>
        </w:tc>
      </w:tr>
      <w:tr w:rsidR="00AC0B98">
        <w:trPr>
          <w:trHeight w:val="1995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9"/>
              <w:rPr>
                <w:rStyle w:val="CharacterStyle9"/>
                <w:rFonts w:eastAsia="Calibri"/>
              </w:rPr>
            </w:pP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1"/>
              <w:rPr>
                <w:rStyle w:val="CharacterStyle11"/>
                <w:rFonts w:eastAsia="Calibri"/>
              </w:rPr>
            </w:pPr>
            <w:r>
              <w:rPr>
                <w:rStyle w:val="CharacterStyle11"/>
                <w:rFonts w:eastAsia="Calibri"/>
              </w:rPr>
              <w:t xml:space="preserve">2023 год - 14 668,89 тыс. рублей, </w:t>
            </w:r>
            <w:r>
              <w:rPr>
                <w:rStyle w:val="CharacterStyle11"/>
                <w:rFonts w:eastAsia="Calibri"/>
              </w:rPr>
              <w:br/>
              <w:t xml:space="preserve">2024 год - 20 092,00 тыс. рублей, </w:t>
            </w:r>
            <w:r>
              <w:rPr>
                <w:rStyle w:val="CharacterStyle11"/>
                <w:rFonts w:eastAsia="Calibri"/>
              </w:rPr>
              <w:br/>
              <w:t xml:space="preserve">2025 год - 18 295,00 тыс. рублей, </w:t>
            </w:r>
            <w:r>
              <w:rPr>
                <w:rStyle w:val="CharacterStyle11"/>
                <w:rFonts w:eastAsia="Calibri"/>
              </w:rPr>
              <w:br/>
              <w:t xml:space="preserve">2026 год - 19 050,00 тыс. рублей, </w:t>
            </w:r>
            <w:r>
              <w:rPr>
                <w:rStyle w:val="CharacterStyle11"/>
                <w:rFonts w:eastAsia="Calibri"/>
              </w:rPr>
              <w:br/>
              <w:t xml:space="preserve">2027 год - 17 014,25 тыс. рублей, </w:t>
            </w:r>
            <w:r>
              <w:rPr>
                <w:rStyle w:val="CharacterStyle11"/>
                <w:rFonts w:eastAsia="Calibri"/>
              </w:rPr>
              <w:br/>
              <w:t>2028 год - 17 688,01 тыс. рублей</w:t>
            </w:r>
          </w:p>
        </w:tc>
      </w:tr>
      <w:tr w:rsidR="00AC0B98">
        <w:trPr>
          <w:trHeight w:val="36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7"/>
              <w:rPr>
                <w:rStyle w:val="CharacterStyle7"/>
                <w:rFonts w:eastAsia="Calibri"/>
              </w:rPr>
            </w:pPr>
            <w:r>
              <w:rPr>
                <w:rStyle w:val="CharacterStyle7"/>
                <w:rFonts w:eastAsia="Calibri"/>
              </w:rPr>
              <w:t>Адрес размещения</w:t>
            </w:r>
          </w:p>
        </w:tc>
        <w:tc>
          <w:tcPr>
            <w:tcW w:w="553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8"/>
              <w:rPr>
                <w:rStyle w:val="CharacterStyle8"/>
                <w:rFonts w:eastAsia="Calibri"/>
              </w:rPr>
            </w:pPr>
            <w:r>
              <w:rPr>
                <w:rStyle w:val="CharacterStyle8"/>
                <w:rFonts w:eastAsia="Calibri"/>
              </w:rPr>
              <w:t>березовский.рф</w:t>
            </w:r>
          </w:p>
        </w:tc>
      </w:tr>
      <w:tr w:rsidR="00AC0B98">
        <w:trPr>
          <w:trHeight w:val="36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2"/>
              <w:rPr>
                <w:rStyle w:val="CharacterStyle12"/>
                <w:rFonts w:eastAsia="Calibri"/>
              </w:rPr>
            </w:pPr>
            <w:r>
              <w:rPr>
                <w:rStyle w:val="CharacterStyle12"/>
                <w:rFonts w:eastAsia="Calibri"/>
              </w:rPr>
              <w:t>муниципальной</w:t>
            </w: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13"/>
              <w:rPr>
                <w:rStyle w:val="CharacterStyle13"/>
                <w:rFonts w:eastAsia="Calibri"/>
              </w:rPr>
            </w:pPr>
          </w:p>
        </w:tc>
      </w:tr>
      <w:tr w:rsidR="00AC0B98">
        <w:trPr>
          <w:trHeight w:val="36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2"/>
              <w:rPr>
                <w:rStyle w:val="CharacterStyle12"/>
                <w:rFonts w:eastAsia="Calibri"/>
              </w:rPr>
            </w:pPr>
            <w:r>
              <w:rPr>
                <w:rStyle w:val="CharacterStyle12"/>
                <w:rFonts w:eastAsia="Calibri"/>
              </w:rPr>
              <w:t>программы в</w:t>
            </w: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13"/>
              <w:rPr>
                <w:rStyle w:val="CharacterStyle13"/>
                <w:rFonts w:eastAsia="Calibri"/>
              </w:rPr>
            </w:pPr>
          </w:p>
        </w:tc>
      </w:tr>
      <w:tr w:rsidR="00AC0B98">
        <w:trPr>
          <w:trHeight w:val="36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2"/>
              <w:rPr>
                <w:rStyle w:val="CharacterStyle12"/>
                <w:rFonts w:eastAsia="Calibri"/>
              </w:rPr>
            </w:pPr>
            <w:r>
              <w:rPr>
                <w:rStyle w:val="CharacterStyle12"/>
                <w:rFonts w:eastAsia="Calibri"/>
              </w:rPr>
              <w:t>информационно-</w:t>
            </w: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13"/>
              <w:rPr>
                <w:rStyle w:val="CharacterStyle13"/>
                <w:rFonts w:eastAsia="Calibri"/>
              </w:rPr>
            </w:pPr>
          </w:p>
        </w:tc>
      </w:tr>
      <w:tr w:rsidR="00AC0B98">
        <w:trPr>
          <w:trHeight w:val="36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2"/>
              <w:rPr>
                <w:rStyle w:val="CharacterStyle12"/>
                <w:rFonts w:eastAsia="Calibri"/>
              </w:rPr>
            </w:pPr>
            <w:r>
              <w:rPr>
                <w:rStyle w:val="CharacterStyle12"/>
                <w:rFonts w:eastAsia="Calibri"/>
              </w:rPr>
              <w:t>-телекоммуникационной</w:t>
            </w:r>
          </w:p>
        </w:tc>
        <w:tc>
          <w:tcPr>
            <w:tcW w:w="5535" w:type="dxa"/>
            <w:tcBorders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13"/>
              <w:rPr>
                <w:rStyle w:val="CharacterStyle13"/>
                <w:rFonts w:eastAsia="Calibri"/>
              </w:rPr>
            </w:pPr>
          </w:p>
        </w:tc>
      </w:tr>
      <w:tr w:rsidR="00AC0B98">
        <w:trPr>
          <w:trHeight w:val="360"/>
        </w:trPr>
        <w:tc>
          <w:tcPr>
            <w:tcW w:w="285" w:type="dxa"/>
          </w:tcPr>
          <w:p w:rsidR="00AC0B98" w:rsidRDefault="00AC0B98">
            <w:pPr>
              <w:rPr>
                <w:rStyle w:val="FakeCharacterStyle"/>
              </w:rPr>
            </w:pPr>
          </w:p>
        </w:tc>
        <w:tc>
          <w:tcPr>
            <w:tcW w:w="3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62179C">
            <w:pPr>
              <w:pStyle w:val="ParagraphStyle14"/>
              <w:rPr>
                <w:rStyle w:val="CharacterStyle14"/>
                <w:rFonts w:eastAsia="Calibri"/>
              </w:rPr>
            </w:pPr>
            <w:r>
              <w:rPr>
                <w:rStyle w:val="CharacterStyle14"/>
                <w:rFonts w:eastAsia="Calibri"/>
              </w:rPr>
              <w:t>сети Интернет</w:t>
            </w:r>
          </w:p>
        </w:tc>
        <w:tc>
          <w:tcPr>
            <w:tcW w:w="55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0B98" w:rsidRDefault="00AC0B98">
            <w:pPr>
              <w:pStyle w:val="ParagraphStyle15"/>
              <w:rPr>
                <w:rStyle w:val="CharacterStyle15"/>
                <w:rFonts w:eastAsia="Calibri"/>
              </w:rPr>
            </w:pPr>
          </w:p>
        </w:tc>
      </w:tr>
    </w:tbl>
    <w:p w:rsidR="00AC0B98" w:rsidRDefault="00AC0B98">
      <w:pPr>
        <w:spacing w:line="15" w:lineRule="exact"/>
      </w:pPr>
    </w:p>
    <w:sectPr w:rsidR="00AC0B98">
      <w:headerReference w:type="default" r:id="rId12"/>
      <w:footerReference w:type="default" r:id="rId13"/>
      <w:pgSz w:w="12240" w:h="15840"/>
      <w:pgMar w:top="95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E0C" w:rsidRDefault="00717E0C">
      <w:r>
        <w:separator/>
      </w:r>
    </w:p>
  </w:endnote>
  <w:endnote w:type="continuationSeparator" w:id="0">
    <w:p w:rsidR="00717E0C" w:rsidRDefault="0071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B98" w:rsidRDefault="00AC0B98">
    <w:pPr>
      <w:rPr>
        <w:rStyle w:val="FakeCharacterSty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B98" w:rsidRDefault="00AC0B98">
    <w:pPr>
      <w:rPr>
        <w:rStyle w:val="FakeCharacterStyl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B98" w:rsidRDefault="00AC0B98">
    <w:pPr>
      <w:rPr>
        <w:rStyle w:val="FakeCharacterStyle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B98" w:rsidRDefault="00AC0B98">
    <w:pPr>
      <w:rPr>
        <w:rStyle w:val="FakeCharacterSty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E0C" w:rsidRDefault="00717E0C">
      <w:r>
        <w:separator/>
      </w:r>
    </w:p>
  </w:footnote>
  <w:footnote w:type="continuationSeparator" w:id="0">
    <w:p w:rsidR="00717E0C" w:rsidRDefault="00717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B98" w:rsidRDefault="00AC0B98">
    <w:pPr>
      <w:rPr>
        <w:rStyle w:val="FakeCharacterSty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B98" w:rsidRDefault="00AC0B98">
    <w:pPr>
      <w:rPr>
        <w:rStyle w:val="FakeCharacterSty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B98" w:rsidRDefault="00AC0B98">
    <w:pPr>
      <w:rPr>
        <w:rStyle w:val="FakeCharacterStyl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B98" w:rsidRDefault="00AC0B98">
    <w:pPr>
      <w:rPr>
        <w:rStyle w:val="FakeCharacter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98"/>
    <w:rsid w:val="00111F24"/>
    <w:rsid w:val="005E5200"/>
    <w:rsid w:val="0062179C"/>
    <w:rsid w:val="00717E0C"/>
    <w:rsid w:val="00807C8B"/>
    <w:rsid w:val="00AC0B98"/>
    <w:rsid w:val="00DA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AEF52-774D-476B-ACEC-0C07EB3F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ind w:left="28" w:right="28"/>
      <w:jc w:val="center"/>
    </w:pPr>
  </w:style>
  <w:style w:type="paragraph" w:customStyle="1" w:styleId="ParagraphStyle1">
    <w:name w:val="ParagraphStyle1"/>
    <w:hidden/>
    <w:pPr>
      <w:ind w:left="28" w:right="28"/>
    </w:pPr>
  </w:style>
  <w:style w:type="paragraph" w:customStyle="1" w:styleId="ParagraphStyle2">
    <w:name w:val="ParagraphStyle2"/>
    <w:hidden/>
    <w:pPr>
      <w:ind w:left="28" w:right="28"/>
    </w:pPr>
  </w:style>
  <w:style w:type="paragraph" w:customStyle="1" w:styleId="ParagraphStyle3">
    <w:name w:val="ParagraphStyle3"/>
    <w:hidden/>
    <w:pPr>
      <w:ind w:left="28" w:right="28"/>
    </w:pPr>
  </w:style>
  <w:style w:type="paragraph" w:customStyle="1" w:styleId="ParagraphStyle4">
    <w:name w:val="ParagraphStyle4"/>
    <w:hidden/>
    <w:pPr>
      <w:ind w:left="28" w:right="28"/>
    </w:pPr>
  </w:style>
  <w:style w:type="paragraph" w:customStyle="1" w:styleId="ParagraphStyle5">
    <w:name w:val="ParagraphStyle5"/>
    <w:hidden/>
    <w:pPr>
      <w:ind w:left="28" w:right="28"/>
    </w:pPr>
  </w:style>
  <w:style w:type="paragraph" w:customStyle="1" w:styleId="ParagraphStyle6">
    <w:name w:val="ParagraphStyle6"/>
    <w:hidden/>
    <w:pPr>
      <w:ind w:left="28" w:right="28"/>
    </w:pPr>
  </w:style>
  <w:style w:type="paragraph" w:customStyle="1" w:styleId="ParagraphStyle7">
    <w:name w:val="ParagraphStyle7"/>
    <w:hidden/>
    <w:pPr>
      <w:ind w:left="115"/>
    </w:pPr>
  </w:style>
  <w:style w:type="paragraph" w:customStyle="1" w:styleId="ParagraphStyle8">
    <w:name w:val="ParagraphStyle8"/>
    <w:hidden/>
    <w:pPr>
      <w:ind w:left="115" w:right="115"/>
      <w:jc w:val="both"/>
    </w:pPr>
  </w:style>
  <w:style w:type="paragraph" w:customStyle="1" w:styleId="ParagraphStyle9">
    <w:name w:val="ParagraphStyle9"/>
    <w:hidden/>
    <w:pPr>
      <w:ind w:left="115"/>
    </w:pPr>
  </w:style>
  <w:style w:type="paragraph" w:customStyle="1" w:styleId="ParagraphStyle10">
    <w:name w:val="ParagraphStyle10"/>
    <w:hidden/>
    <w:pPr>
      <w:ind w:left="115" w:right="115"/>
      <w:jc w:val="both"/>
    </w:pPr>
  </w:style>
  <w:style w:type="paragraph" w:customStyle="1" w:styleId="ParagraphStyle11">
    <w:name w:val="ParagraphStyle11"/>
    <w:hidden/>
    <w:pPr>
      <w:ind w:left="115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paragraph" w:customStyle="1" w:styleId="ParagraphStyle14">
    <w:name w:val="ParagraphStyle14"/>
    <w:hidden/>
    <w:pPr>
      <w:ind w:left="115"/>
    </w:pPr>
  </w:style>
  <w:style w:type="paragraph" w:customStyle="1" w:styleId="ParagraphStyle15">
    <w:name w:val="ParagraphStyle15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Михеева М.О.</cp:lastModifiedBy>
  <cp:revision>2</cp:revision>
  <dcterms:created xsi:type="dcterms:W3CDTF">2024-02-08T07:49:00Z</dcterms:created>
  <dcterms:modified xsi:type="dcterms:W3CDTF">2024-02-08T07:49:00Z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