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179" w:rsidRPr="00317179" w:rsidRDefault="00317179" w:rsidP="00317179">
      <w:pPr>
        <w:autoSpaceDE w:val="0"/>
        <w:autoSpaceDN w:val="0"/>
        <w:adjustRightInd w:val="0"/>
        <w:spacing w:after="0" w:line="240" w:lineRule="auto"/>
        <w:ind w:left="11624"/>
        <w:rPr>
          <w:rFonts w:ascii="Times New Roman" w:hAnsi="Times New Roman" w:cs="Times New Roman"/>
          <w:color w:val="000000"/>
          <w:sz w:val="28"/>
          <w:szCs w:val="28"/>
        </w:rPr>
      </w:pPr>
      <w:r w:rsidRPr="00317179">
        <w:rPr>
          <w:rFonts w:ascii="Times New Roman" w:hAnsi="Times New Roman" w:cs="Times New Roman"/>
          <w:color w:val="000000"/>
          <w:sz w:val="28"/>
          <w:szCs w:val="28"/>
        </w:rPr>
        <w:t>Приложение №1</w:t>
      </w:r>
    </w:p>
    <w:p w:rsidR="00317179" w:rsidRPr="00317179" w:rsidRDefault="00317179" w:rsidP="00317179">
      <w:pPr>
        <w:autoSpaceDE w:val="0"/>
        <w:autoSpaceDN w:val="0"/>
        <w:adjustRightInd w:val="0"/>
        <w:spacing w:after="0" w:line="240" w:lineRule="auto"/>
        <w:ind w:left="11624"/>
        <w:rPr>
          <w:rFonts w:ascii="Times New Roman" w:hAnsi="Times New Roman" w:cs="Times New Roman"/>
          <w:color w:val="000000"/>
          <w:sz w:val="28"/>
          <w:szCs w:val="28"/>
        </w:rPr>
      </w:pPr>
      <w:r w:rsidRPr="00317179">
        <w:rPr>
          <w:rFonts w:ascii="Times New Roman" w:hAnsi="Times New Roman" w:cs="Times New Roman"/>
          <w:color w:val="000000"/>
          <w:sz w:val="28"/>
          <w:szCs w:val="28"/>
        </w:rPr>
        <w:t>к муниципальной программе</w:t>
      </w:r>
    </w:p>
    <w:p w:rsidR="00B12C0C" w:rsidRPr="00317179" w:rsidRDefault="00B12C0C" w:rsidP="00317179">
      <w:pPr>
        <w:spacing w:after="0" w:line="240" w:lineRule="auto"/>
        <w:rPr>
          <w:sz w:val="28"/>
          <w:szCs w:val="28"/>
        </w:rPr>
      </w:pPr>
    </w:p>
    <w:p w:rsidR="00317179" w:rsidRDefault="00317179" w:rsidP="00317179">
      <w:pPr>
        <w:spacing w:after="0" w:line="240" w:lineRule="auto"/>
        <w:rPr>
          <w:sz w:val="28"/>
          <w:szCs w:val="28"/>
        </w:rPr>
      </w:pPr>
    </w:p>
    <w:p w:rsidR="00317179" w:rsidRPr="00317179" w:rsidRDefault="00317179" w:rsidP="00317179">
      <w:pPr>
        <w:spacing w:after="0" w:line="240" w:lineRule="auto"/>
        <w:rPr>
          <w:sz w:val="28"/>
          <w:szCs w:val="28"/>
        </w:rPr>
      </w:pPr>
    </w:p>
    <w:p w:rsidR="00317179" w:rsidRPr="00317179" w:rsidRDefault="00317179" w:rsidP="00317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171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Цели, задачи и целевые показатели </w:t>
      </w:r>
    </w:p>
    <w:p w:rsidR="00317179" w:rsidRPr="00317179" w:rsidRDefault="00317179" w:rsidP="00317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17179">
        <w:rPr>
          <w:rFonts w:ascii="Times New Roman" w:hAnsi="Times New Roman" w:cs="Times New Roman"/>
          <w:bCs/>
          <w:color w:val="000000"/>
          <w:sz w:val="28"/>
          <w:szCs w:val="28"/>
        </w:rPr>
        <w:t>реализации муниципальной программы Березовского городского округа</w:t>
      </w:r>
    </w:p>
    <w:p w:rsidR="00317179" w:rsidRPr="00317179" w:rsidRDefault="00317179" w:rsidP="00317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17179">
        <w:rPr>
          <w:rFonts w:ascii="Times New Roman" w:hAnsi="Times New Roman" w:cs="Times New Roman"/>
          <w:color w:val="000000"/>
          <w:sz w:val="28"/>
          <w:szCs w:val="28"/>
        </w:rPr>
        <w:t>«Управление муниципальной собственностью и земельными ресурсами Березовского городского округа до 2028 года»</w:t>
      </w:r>
    </w:p>
    <w:p w:rsidR="00317179" w:rsidRPr="00317179" w:rsidRDefault="00317179" w:rsidP="00317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309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34"/>
        <w:gridCol w:w="993"/>
        <w:gridCol w:w="3758"/>
        <w:gridCol w:w="35"/>
        <w:gridCol w:w="927"/>
        <w:gridCol w:w="30"/>
        <w:gridCol w:w="709"/>
        <w:gridCol w:w="12"/>
        <w:gridCol w:w="697"/>
        <w:gridCol w:w="29"/>
        <w:gridCol w:w="679"/>
        <w:gridCol w:w="709"/>
        <w:gridCol w:w="17"/>
        <w:gridCol w:w="692"/>
        <w:gridCol w:w="9"/>
        <w:gridCol w:w="700"/>
        <w:gridCol w:w="39"/>
        <w:gridCol w:w="4640"/>
      </w:tblGrid>
      <w:tr w:rsidR="00317179" w:rsidRPr="00EE3762" w:rsidTr="00823BD7">
        <w:trPr>
          <w:trHeight w:val="68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стро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цели, задачи и целевого значения показа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75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Единица </w:t>
            </w:r>
            <w:proofErr w:type="spellStart"/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измере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42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46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Источник значений показателей</w:t>
            </w:r>
          </w:p>
        </w:tc>
      </w:tr>
      <w:tr w:rsidR="00317179" w:rsidRPr="00EE3762" w:rsidTr="00823BD7">
        <w:trPr>
          <w:trHeight w:val="680"/>
        </w:trPr>
        <w:tc>
          <w:tcPr>
            <w:tcW w:w="63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5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46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17179" w:rsidRPr="00EE3762" w:rsidTr="00823BD7">
        <w:trPr>
          <w:trHeight w:val="21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317179" w:rsidRPr="00EE3762" w:rsidTr="00823BD7">
        <w:trPr>
          <w:trHeight w:val="5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Подпрограмма 1.  «Управление муниципальной собственностью и земельными ресурсами Березовского городского округа»</w:t>
            </w:r>
          </w:p>
        </w:tc>
      </w:tr>
      <w:tr w:rsidR="00317179" w:rsidRPr="00EE3762" w:rsidTr="00823BD7">
        <w:trPr>
          <w:trHeight w:val="5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 1.</w:t>
            </w: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</w:tc>
      </w:tr>
      <w:tr w:rsidR="00317179" w:rsidRPr="00EE3762" w:rsidTr="00823BD7">
        <w:trPr>
          <w:trHeight w:val="5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6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Оптимизация состава муниципального имущества</w:t>
            </w:r>
          </w:p>
        </w:tc>
      </w:tr>
      <w:tr w:rsidR="00317179" w:rsidRPr="00EE3762" w:rsidTr="00823BD7">
        <w:trPr>
          <w:trHeight w:val="85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1.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муниципальных унитарных предприятий, осуществляющих хозяйственную деятельность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 Президента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оссийской 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едерации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21.12.2017 </w:t>
            </w:r>
          </w:p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№618 «Об основных направления государственной политики по развитию конкуренции»</w:t>
            </w:r>
          </w:p>
        </w:tc>
      </w:tr>
      <w:tr w:rsidR="00317179" w:rsidRPr="00EE3762" w:rsidTr="00823BD7">
        <w:trPr>
          <w:trHeight w:val="85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2.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хозяйственных обществ с долей Березовского городского округа в уставном капитале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 Президента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оссийской 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едерации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21.12.2017 №618 «Об основных направления государственной политики по развитию конкуренции»</w:t>
            </w:r>
          </w:p>
        </w:tc>
      </w:tr>
      <w:tr w:rsidR="00317179" w:rsidRPr="00EE3762" w:rsidTr="00823BD7">
        <w:trPr>
          <w:trHeight w:val="1068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организованных и проведенных торгов по продаже муниципального имущества и земельных участков, государственная собственность на которые не разграничена 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 xml:space="preserve">Прогнозный план (программа) приватизации муниципального имущества на 2022 год и плановый период 2023 и 2024 годов, утвержденный решением Думы Березовского городского округа от 28.10.2021 №13,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 xml:space="preserve">оложение об организации и проведении аукционов по продаже земельных участков на территории Березовского городского округа, аукционов на право заключения договоров аренды земельных участков на территории Березовского городского округа, утвержденное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ешением Думы Березовского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родского округа от 30.07.2015 №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17179" w:rsidRPr="00EE3762" w:rsidTr="00823BD7">
        <w:trPr>
          <w:trHeight w:val="567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6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2.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учета и мониторинга муниципального имущества, актуализация сведений реестра муниципального имущества</w:t>
            </w:r>
          </w:p>
        </w:tc>
      </w:tr>
      <w:tr w:rsidR="00317179" w:rsidRPr="00EE3762" w:rsidTr="00823BD7">
        <w:trPr>
          <w:trHeight w:val="1282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1.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проинвентаризированных</w:t>
            </w:r>
            <w:proofErr w:type="spellEnd"/>
            <w:r w:rsidRPr="00317179">
              <w:rPr>
                <w:rFonts w:ascii="Times New Roman" w:hAnsi="Times New Roman" w:cs="Times New Roman"/>
                <w:sz w:val="24"/>
                <w:szCs w:val="24"/>
              </w:rPr>
              <w:t xml:space="preserve"> и поставленных на кадастровый учет объектов недвижимости, в том числе земельных участков 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13 июля 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№218-ФЗ «О государственной регистрации недвижимости»</w:t>
            </w:r>
          </w:p>
        </w:tc>
      </w:tr>
      <w:tr w:rsidR="00317179" w:rsidRPr="00EE3762" w:rsidTr="00823BD7">
        <w:trPr>
          <w:trHeight w:hRule="exact" w:val="1400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2.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 бесхозяйного и выморочного имущества, на которые зарегистрировано право собственности Березовского городского округа 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13 июля 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 xml:space="preserve">2015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№218-ФЗ «О государственной регистрации недвижимости»</w:t>
            </w:r>
          </w:p>
        </w:tc>
      </w:tr>
      <w:tr w:rsidR="00317179" w:rsidRPr="00EE3762" w:rsidTr="00823BD7">
        <w:trPr>
          <w:trHeight w:val="6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6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Вовлечение муниципальных активов и земельных участков в хозяйственный оборот</w:t>
            </w:r>
          </w:p>
        </w:tc>
      </w:tr>
      <w:tr w:rsidR="00317179" w:rsidRPr="00EE3762" w:rsidTr="00823BD7">
        <w:trPr>
          <w:trHeight w:val="6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1.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земельных участков,  предоставленных в аренду 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по результатам торгов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Земельный кодекс Российской Федерации, 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деральный закон от 25 октября 2001 г. №137-ФЗ  «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О введении в действие Земельно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кодекса Российской Федерации»</w:t>
            </w:r>
          </w:p>
        </w:tc>
      </w:tr>
      <w:tr w:rsidR="00317179" w:rsidRPr="00EE3762" w:rsidTr="00823BD7">
        <w:trPr>
          <w:trHeight w:val="6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Целевой показатель 2.</w:t>
            </w: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предоставленных в пользование / </w:t>
            </w: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аренду объектов муниципального нежилого фонда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единицы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«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О порядке передачи в аренду муниципального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Березовского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округа»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ешением Думы Березовского го</w:t>
            </w:r>
            <w:r w:rsidR="00663348">
              <w:rPr>
                <w:rFonts w:ascii="Times New Roman" w:hAnsi="Times New Roman" w:cs="Times New Roman"/>
                <w:sz w:val="24"/>
                <w:szCs w:val="24"/>
              </w:rPr>
              <w:t>родского округа от 31.05.2012 №</w:t>
            </w:r>
            <w:bookmarkStart w:id="0" w:name="_GoBack"/>
            <w:bookmarkEnd w:id="0"/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</w:tr>
      <w:tr w:rsidR="00317179" w:rsidRPr="00EE3762" w:rsidTr="00823BD7">
        <w:trPr>
          <w:trHeight w:val="6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Целевой показатель 3.</w:t>
            </w: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заключенных договоров на установку и эксплуатацию рекламных конструкций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еральный закон от  13 марта 2006 г. №38-ФЗ «О рекламе», Положение «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О порядке проведения торгов, предметом которых является право заключить договор на установку и эксплуатацию рекламной конструкции с использо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ванием муниципального имущества»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ешением Думы Березовского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родского округа от 21.08.2008 №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317179" w:rsidRPr="00EE3762" w:rsidTr="00823BD7">
        <w:trPr>
          <w:trHeight w:val="32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6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полноты и своевременности поступлений в местный бюджет доходов по источникам, закрепленным за комитетом по управлению имуществом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Березовского городского округа</w:t>
            </w:r>
          </w:p>
        </w:tc>
      </w:tr>
      <w:tr w:rsidR="00317179" w:rsidRPr="00EE3762" w:rsidTr="00823BD7">
        <w:trPr>
          <w:trHeight w:val="1282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1.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местного бюджета от использования и приватизации муниципального имущества и земельных участков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млн.руб</w:t>
            </w:r>
            <w:proofErr w:type="spellEnd"/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237,4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246,9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277,7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288,8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 xml:space="preserve">Прогнозный план (программа) приватизации муниципального имущества на 2022 год и плановый период 2023 и 2024 годов, утвержденный решением Думы Березовского городского округа от 28.10.2021 №13, Методика прогнозирования поступлений в бюджет березовского городского округа доходов, администрируемых комитетом </w:t>
            </w:r>
          </w:p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управлению имуществом Б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ерезовского городского округа», утвержденная распоряжением КУИ БГО от 15.09.2016 №131</w:t>
            </w:r>
          </w:p>
        </w:tc>
      </w:tr>
      <w:tr w:rsidR="00317179" w:rsidRPr="00EE3762" w:rsidTr="00823BD7">
        <w:trPr>
          <w:trHeight w:val="48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6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17179" w:rsidRPr="00317179" w:rsidRDefault="00317179" w:rsidP="00317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5.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Оказание имущественной поддержки субъектам малого и среднего предпринимательства на территории Березовского городского округа</w:t>
            </w:r>
          </w:p>
        </w:tc>
      </w:tr>
      <w:tr w:rsidR="00823BD7" w:rsidRPr="00EE3762" w:rsidTr="00592BE1">
        <w:trPr>
          <w:trHeight w:val="48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3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823BD7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1.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объектов, включенных в перечень муниципального имущества, используемого для оказания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деральный закон от 24 июля 2007 г. №209-ФЗ «</w:t>
            </w: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О развитии малого и среднего предпринима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тельства в Российской</w:t>
            </w:r>
          </w:p>
        </w:tc>
      </w:tr>
      <w:tr w:rsidR="00823BD7" w:rsidRPr="00EE3762" w:rsidTr="00823BD7">
        <w:trPr>
          <w:trHeight w:val="419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sz w:val="24"/>
                <w:szCs w:val="24"/>
              </w:rPr>
              <w:t>имущественной поддержки субъектам малого и среднего предпринимательства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Федерации»</w:t>
            </w:r>
          </w:p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23BD7" w:rsidRPr="00EE3762" w:rsidTr="00823BD7">
        <w:trPr>
          <w:trHeight w:val="5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2.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«Обеспечение реализации муниципальной программы Березовского городского округа «Управление муниципальной собственностью и земельными ресурсами Березовского городского округа до 2028 года»</w:t>
            </w:r>
          </w:p>
        </w:tc>
      </w:tr>
      <w:tr w:rsidR="00823BD7" w:rsidRPr="00EE3762" w:rsidTr="00823BD7">
        <w:trPr>
          <w:trHeight w:val="5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2.</w:t>
            </w:r>
            <w:r w:rsidRPr="00317179">
              <w:rPr>
                <w:rFonts w:ascii="Times New Roman" w:hAnsi="Times New Roman" w:cs="Times New Roman"/>
                <w:sz w:val="26"/>
                <w:szCs w:val="26"/>
              </w:rPr>
              <w:t>Эффективная реализация муниципальной программы</w:t>
            </w:r>
          </w:p>
        </w:tc>
      </w:tr>
      <w:tr w:rsidR="00823BD7" w:rsidRPr="00EE3762" w:rsidTr="00823BD7">
        <w:trPr>
          <w:trHeight w:val="5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6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2.1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17179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и развитие обеспечивающих механизмов эффективной реализации муниципальной программы </w:t>
            </w:r>
          </w:p>
        </w:tc>
      </w:tr>
      <w:tr w:rsidR="00823BD7" w:rsidRPr="00EE3762" w:rsidTr="00823BD7">
        <w:trPr>
          <w:trHeight w:val="85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1.</w:t>
            </w:r>
            <w:r w:rsidRPr="00317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целевых показателей муниципальной программы, значения которых достигли или превысили запланированные, в общем количестве целевых показателей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 октября 2003 г. №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131-ФЗ «Об общих принципах организации местного самоуправления в Российской Федерации»</w:t>
            </w:r>
          </w:p>
        </w:tc>
      </w:tr>
      <w:tr w:rsidR="00823BD7" w:rsidRPr="00EE3762" w:rsidTr="00823BD7">
        <w:trPr>
          <w:trHeight w:val="85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2.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муниципальных услуг, предоставленных в сроки в соответствии с админ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истративными регламентами услуг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от 27 июля 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№210-ФЗ «Об организации предоставления государственных и муниципальных услуг»</w:t>
            </w:r>
          </w:p>
        </w:tc>
      </w:tr>
      <w:tr w:rsidR="00823BD7" w:rsidRPr="00EE3762" w:rsidTr="00823BD7">
        <w:trPr>
          <w:trHeight w:val="85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3.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подготовленных в установленные сроки ответов по обращениям граждан в общем объ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 поступивших на рассмотрение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 Президента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оссийской 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едерации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07.05.2012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№601 «Об основных направлениях совершенствования системы государственного управления»</w:t>
            </w:r>
          </w:p>
        </w:tc>
      </w:tr>
      <w:tr w:rsidR="00823BD7" w:rsidRPr="00EE3762" w:rsidTr="00823BD7">
        <w:trPr>
          <w:trHeight w:val="72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4.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муниципальных служащих, получающих дополнительное пенсионное обеспечение, от общего числа муниципальных служащих, которые имеют право на дополнительное пенсионное обеспечение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BD7" w:rsidRPr="00317179" w:rsidRDefault="00823BD7" w:rsidP="0082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от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марта 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Pr="00317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№25-ФЗ «О муниципальной службе в Российской Федерации»</w:t>
            </w:r>
          </w:p>
        </w:tc>
      </w:tr>
    </w:tbl>
    <w:p w:rsidR="00317179" w:rsidRPr="00EE3762" w:rsidRDefault="00317179" w:rsidP="00317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179" w:rsidRDefault="00317179"/>
    <w:p w:rsidR="00317179" w:rsidRDefault="00317179"/>
    <w:sectPr w:rsidR="00317179" w:rsidSect="00317179">
      <w:headerReference w:type="default" r:id="rId6"/>
      <w:pgSz w:w="16838" w:h="11906" w:orient="landscape"/>
      <w:pgMar w:top="141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DFE" w:rsidRDefault="00565DFE" w:rsidP="00317179">
      <w:pPr>
        <w:spacing w:after="0" w:line="240" w:lineRule="auto"/>
      </w:pPr>
      <w:r>
        <w:separator/>
      </w:r>
    </w:p>
  </w:endnote>
  <w:endnote w:type="continuationSeparator" w:id="0">
    <w:p w:rsidR="00565DFE" w:rsidRDefault="00565DFE" w:rsidP="00317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DFE" w:rsidRDefault="00565DFE" w:rsidP="00317179">
      <w:pPr>
        <w:spacing w:after="0" w:line="240" w:lineRule="auto"/>
      </w:pPr>
      <w:r>
        <w:separator/>
      </w:r>
    </w:p>
  </w:footnote>
  <w:footnote w:type="continuationSeparator" w:id="0">
    <w:p w:rsidR="00565DFE" w:rsidRDefault="00565DFE" w:rsidP="00317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7228450"/>
      <w:docPartObj>
        <w:docPartGallery w:val="Page Numbers (Top of Page)"/>
        <w:docPartUnique/>
      </w:docPartObj>
    </w:sdtPr>
    <w:sdtEndPr/>
    <w:sdtContent>
      <w:p w:rsidR="00317179" w:rsidRDefault="0031717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348">
          <w:rPr>
            <w:noProof/>
          </w:rPr>
          <w:t>5</w:t>
        </w:r>
        <w:r>
          <w:fldChar w:fldCharType="end"/>
        </w:r>
      </w:p>
    </w:sdtContent>
  </w:sdt>
  <w:p w:rsidR="00317179" w:rsidRDefault="003171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E88"/>
    <w:rsid w:val="00317179"/>
    <w:rsid w:val="00530E88"/>
    <w:rsid w:val="00565DFE"/>
    <w:rsid w:val="00663348"/>
    <w:rsid w:val="00823BD7"/>
    <w:rsid w:val="00AE50CC"/>
    <w:rsid w:val="00B1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CA86D"/>
  <w15:chartTrackingRefBased/>
  <w15:docId w15:val="{5C82F6AD-8983-427B-AE9D-35F2B654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17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717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17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717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2022-12-01T11:16:00Z</dcterms:created>
  <dcterms:modified xsi:type="dcterms:W3CDTF">2022-12-02T04:20:00Z</dcterms:modified>
</cp:coreProperties>
</file>