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F3" w:rsidRPr="006111F3" w:rsidRDefault="00795B13" w:rsidP="00795B13">
      <w:pPr>
        <w:pStyle w:val="ConsPlusNormal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1F3" w:rsidRPr="006111F3">
        <w:rPr>
          <w:rFonts w:ascii="Times New Roman" w:hAnsi="Times New Roman" w:cs="Times New Roman"/>
          <w:sz w:val="28"/>
          <w:szCs w:val="28"/>
        </w:rPr>
        <w:t>Приложение</w:t>
      </w:r>
    </w:p>
    <w:p w:rsidR="006111F3" w:rsidRPr="006111F3" w:rsidRDefault="00795B13" w:rsidP="00795B13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6111F3" w:rsidRPr="006111F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111F3" w:rsidRPr="006111F3" w:rsidRDefault="00795B13" w:rsidP="00795B13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1F3" w:rsidRPr="006111F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111F3" w:rsidRPr="006111F3" w:rsidRDefault="00795B13" w:rsidP="00795B13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111F3" w:rsidRPr="006111F3">
        <w:rPr>
          <w:rFonts w:ascii="Times New Roman" w:hAnsi="Times New Roman" w:cs="Times New Roman"/>
          <w:sz w:val="28"/>
          <w:szCs w:val="28"/>
        </w:rPr>
        <w:t>от 29.12.2021 №1405</w:t>
      </w:r>
    </w:p>
    <w:p w:rsidR="006111F3" w:rsidRPr="006111F3" w:rsidRDefault="006111F3" w:rsidP="006111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11F3" w:rsidRPr="006111F3" w:rsidRDefault="006111F3" w:rsidP="006111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11F3" w:rsidRPr="006111F3" w:rsidRDefault="006111F3" w:rsidP="006111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11F3" w:rsidRPr="006111F3" w:rsidRDefault="006111F3" w:rsidP="006111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62"/>
      <w:bookmarkEnd w:id="1"/>
      <w:r w:rsidRPr="006111F3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6111F3" w:rsidRPr="006111F3" w:rsidRDefault="006111F3" w:rsidP="006111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11F3">
        <w:rPr>
          <w:rFonts w:ascii="Times New Roman" w:hAnsi="Times New Roman" w:cs="Times New Roman"/>
          <w:b w:val="0"/>
          <w:sz w:val="28"/>
          <w:szCs w:val="28"/>
        </w:rPr>
        <w:t>конкурсной комиссии по отбору проектов инициативного бюджетирования на территории Березовского городского округа</w:t>
      </w:r>
    </w:p>
    <w:p w:rsidR="006111F3" w:rsidRPr="006111F3" w:rsidRDefault="006111F3" w:rsidP="006111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12" w:type="dxa"/>
        <w:tblInd w:w="-147" w:type="dxa"/>
        <w:tblLook w:val="00A0" w:firstRow="1" w:lastRow="0" w:firstColumn="1" w:lastColumn="0" w:noHBand="0" w:noVBand="0"/>
      </w:tblPr>
      <w:tblGrid>
        <w:gridCol w:w="2699"/>
        <w:gridCol w:w="7513"/>
      </w:tblGrid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Писцов Е.Р.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-председатель комиссии, глава Березовского городского округа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Коргуль</w:t>
            </w:r>
            <w:proofErr w:type="spellEnd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 xml:space="preserve"> А.Г.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-заместитель председателя комиссии, первый заместитель главы администрации Березовского городского округа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Борисихина А.Р.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-секретарь комиссии, главный специалист отдела экономики и прогнозирования администрации Березовского городского округа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Горевой</w:t>
            </w:r>
            <w:proofErr w:type="spellEnd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 xml:space="preserve"> А.Н.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-председатель Думы Березовского городского округа (по согласованию)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Артемьева Т.Б.</w:t>
            </w:r>
          </w:p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-депутат Думы Березовского городского округа (председатель постоянной комиссии по экономике и бюджету) (по согласованию)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Брусницин</w:t>
            </w:r>
            <w:proofErr w:type="spellEnd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1F3" w:rsidRPr="006111F3" w:rsidRDefault="006111F3" w:rsidP="006111F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6111F3">
              <w:rPr>
                <w:rFonts w:ascii="Times New Roman" w:hAnsi="Times New Roman"/>
                <w:sz w:val="27"/>
                <w:szCs w:val="27"/>
              </w:rPr>
              <w:t>Дорохин</w:t>
            </w:r>
            <w:proofErr w:type="spellEnd"/>
            <w:r w:rsidRPr="006111F3">
              <w:rPr>
                <w:rFonts w:ascii="Times New Roman" w:hAnsi="Times New Roman"/>
                <w:sz w:val="27"/>
                <w:szCs w:val="27"/>
              </w:rPr>
              <w:t xml:space="preserve"> А.В.</w:t>
            </w:r>
          </w:p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Букина Ю.В.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1F3">
              <w:rPr>
                <w:rFonts w:ascii="Times New Roman" w:hAnsi="Times New Roman"/>
                <w:sz w:val="27"/>
                <w:szCs w:val="27"/>
              </w:rPr>
              <w:t>-депутат Думы Березовского городского округа (председатель постоянной комиссии по экологии, жилищно-коммунальному хозяйству, транспорту и связи) (по согласованию)</w:t>
            </w:r>
          </w:p>
          <w:p w:rsidR="006111F3" w:rsidRPr="006111F3" w:rsidRDefault="006111F3" w:rsidP="006111F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1F3">
              <w:rPr>
                <w:rFonts w:ascii="Times New Roman" w:hAnsi="Times New Roman"/>
                <w:sz w:val="27"/>
                <w:szCs w:val="27"/>
              </w:rPr>
              <w:t>-депутат Думы Березовского городского округа (заместитель председателя постоянной комиссии по местному самоуправлению) (по согласованию)</w:t>
            </w:r>
          </w:p>
          <w:p w:rsidR="006111F3" w:rsidRPr="006111F3" w:rsidRDefault="006111F3" w:rsidP="006111F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1F3">
              <w:rPr>
                <w:rFonts w:ascii="Times New Roman" w:hAnsi="Times New Roman"/>
                <w:sz w:val="27"/>
                <w:szCs w:val="27"/>
              </w:rPr>
              <w:t>-депутат Думы Березовского городского округа (заместитель председателя постоянной комиссии по социальной политике) (по согласованию)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Михайлова Н.А.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 xml:space="preserve">-заместитель главы администрации Березовского городского округа, начальник управления финансов 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Еловиков</w:t>
            </w:r>
            <w:proofErr w:type="spellEnd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-заместитель главы администрации Березовского городского округа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Ильиных С.В.</w:t>
            </w:r>
          </w:p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Садреев</w:t>
            </w:r>
            <w:proofErr w:type="spellEnd"/>
            <w:r w:rsidRPr="006111F3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-заместитель главы администрации Березовского городского округа</w:t>
            </w:r>
          </w:p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-заместитель главы администрации Березовского городского округа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Иванова Н.В.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-начальник управления образования Березовского городского округа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Репин К.А.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-начальник управления культуры и спорта Березовского городского округа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Мартемьянова И.Л.</w:t>
            </w: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-начальник отдела экономики и прогнозирования администрации Березовского городского округа</w:t>
            </w:r>
          </w:p>
        </w:tc>
      </w:tr>
      <w:tr w:rsidR="006111F3" w:rsidRPr="006111F3" w:rsidTr="006111F3">
        <w:tc>
          <w:tcPr>
            <w:tcW w:w="2699" w:type="dxa"/>
          </w:tcPr>
          <w:p w:rsidR="006111F3" w:rsidRPr="006111F3" w:rsidRDefault="006111F3" w:rsidP="006111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13" w:type="dxa"/>
          </w:tcPr>
          <w:p w:rsidR="006111F3" w:rsidRPr="006111F3" w:rsidRDefault="006111F3" w:rsidP="006111F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1F3">
              <w:rPr>
                <w:rFonts w:ascii="Times New Roman" w:hAnsi="Times New Roman" w:cs="Times New Roman"/>
                <w:sz w:val="27"/>
                <w:szCs w:val="27"/>
              </w:rPr>
              <w:t>-представители инициативной группы (по согласованию)</w:t>
            </w:r>
          </w:p>
        </w:tc>
      </w:tr>
    </w:tbl>
    <w:p w:rsidR="006111F3" w:rsidRPr="006111F3" w:rsidRDefault="006111F3" w:rsidP="006111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111F3" w:rsidRPr="006111F3" w:rsidRDefault="006111F3" w:rsidP="006111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11F3" w:rsidRPr="006111F3" w:rsidRDefault="006111F3" w:rsidP="006111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02C" w:rsidRPr="006111F3" w:rsidRDefault="0012302C" w:rsidP="006111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2302C" w:rsidRPr="006111F3" w:rsidSect="006111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DB"/>
    <w:rsid w:val="0012302C"/>
    <w:rsid w:val="006111F3"/>
    <w:rsid w:val="00795B13"/>
    <w:rsid w:val="00C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1449"/>
  <w15:chartTrackingRefBased/>
  <w15:docId w15:val="{84A87D87-9698-4ECD-B616-D609557D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1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11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2022-01-12T04:15:00Z</dcterms:created>
  <dcterms:modified xsi:type="dcterms:W3CDTF">2022-01-12T07:50:00Z</dcterms:modified>
</cp:coreProperties>
</file>