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29" w:rsidRPr="00F05C21" w:rsidRDefault="009C3129" w:rsidP="009C3129">
      <w:pPr>
        <w:pStyle w:val="ParagraphStyle0"/>
        <w:ind w:firstLine="5670"/>
        <w:rPr>
          <w:rStyle w:val="CharacterStyle0"/>
          <w:sz w:val="28"/>
          <w:szCs w:val="28"/>
        </w:rPr>
      </w:pPr>
      <w:r w:rsidRPr="00F05C21">
        <w:rPr>
          <w:rStyle w:val="CharacterStyle0"/>
          <w:sz w:val="28"/>
          <w:szCs w:val="28"/>
        </w:rPr>
        <w:t>Утвержден</w:t>
      </w:r>
    </w:p>
    <w:p w:rsidR="009C3129" w:rsidRPr="00F05C21" w:rsidRDefault="006272F8" w:rsidP="009C3129">
      <w:pPr>
        <w:pStyle w:val="ParagraphStyle0"/>
        <w:ind w:firstLine="5670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>п</w:t>
      </w:r>
      <w:r w:rsidR="009C3129" w:rsidRPr="00F05C21">
        <w:rPr>
          <w:rStyle w:val="CharacterStyle0"/>
          <w:sz w:val="28"/>
          <w:szCs w:val="28"/>
        </w:rPr>
        <w:t>остановлением администрации</w:t>
      </w:r>
    </w:p>
    <w:p w:rsidR="009C3129" w:rsidRPr="00F05C21" w:rsidRDefault="009C3129" w:rsidP="009C3129">
      <w:pPr>
        <w:pStyle w:val="ParagraphStyle0"/>
        <w:ind w:firstLine="5670"/>
        <w:rPr>
          <w:rStyle w:val="CharacterStyle0"/>
          <w:sz w:val="28"/>
          <w:szCs w:val="28"/>
        </w:rPr>
      </w:pPr>
      <w:r w:rsidRPr="00F05C21">
        <w:rPr>
          <w:rStyle w:val="CharacterStyle0"/>
          <w:sz w:val="28"/>
          <w:szCs w:val="28"/>
        </w:rPr>
        <w:t>Березовского городского округа</w:t>
      </w:r>
    </w:p>
    <w:p w:rsidR="00074823" w:rsidRDefault="009C3129" w:rsidP="009C3129">
      <w:pPr>
        <w:ind w:firstLine="5670"/>
        <w:rPr>
          <w:rStyle w:val="CharacterStyle0"/>
          <w:sz w:val="28"/>
          <w:szCs w:val="28"/>
        </w:rPr>
      </w:pPr>
      <w:r w:rsidRPr="00F05C21">
        <w:rPr>
          <w:rStyle w:val="CharacterStyle0"/>
          <w:sz w:val="28"/>
          <w:szCs w:val="28"/>
        </w:rPr>
        <w:t>от 22.01.2021  №64-3</w:t>
      </w:r>
    </w:p>
    <w:p w:rsidR="009C3129" w:rsidRDefault="009C3129" w:rsidP="009C3129">
      <w:pPr>
        <w:rPr>
          <w:rStyle w:val="CharacterStyle0"/>
          <w:sz w:val="28"/>
          <w:szCs w:val="28"/>
        </w:rPr>
      </w:pPr>
    </w:p>
    <w:p w:rsidR="009C3129" w:rsidRDefault="009C3129" w:rsidP="009C3129">
      <w:pPr>
        <w:rPr>
          <w:rStyle w:val="CharacterStyle0"/>
          <w:sz w:val="28"/>
          <w:szCs w:val="28"/>
        </w:rPr>
      </w:pPr>
    </w:p>
    <w:p w:rsidR="009C3129" w:rsidRDefault="009C3129" w:rsidP="009C3129">
      <w:pPr>
        <w:jc w:val="center"/>
        <w:rPr>
          <w:rStyle w:val="CharacterStyle0"/>
          <w:sz w:val="28"/>
          <w:szCs w:val="28"/>
        </w:rPr>
      </w:pPr>
      <w:r>
        <w:rPr>
          <w:rStyle w:val="CharacterStyle0"/>
          <w:sz w:val="28"/>
          <w:szCs w:val="28"/>
        </w:rPr>
        <w:t>ПАСПОРТ</w:t>
      </w:r>
    </w:p>
    <w:p w:rsidR="009C3129" w:rsidRDefault="009C3129" w:rsidP="009C3129">
      <w:pPr>
        <w:jc w:val="center"/>
        <w:rPr>
          <w:rStyle w:val="CharacterStyle1"/>
          <w:b w:val="0"/>
        </w:rPr>
      </w:pPr>
      <w:r w:rsidRPr="00F05C21">
        <w:rPr>
          <w:rStyle w:val="CharacterStyle1"/>
          <w:b w:val="0"/>
        </w:rPr>
        <w:t>муниципальной программы</w:t>
      </w:r>
    </w:p>
    <w:p w:rsidR="009C3129" w:rsidRDefault="009C3129" w:rsidP="009C3129">
      <w:pPr>
        <w:pStyle w:val="ParagraphStyle1"/>
        <w:rPr>
          <w:rStyle w:val="CharacterStyle1"/>
          <w:b w:val="0"/>
        </w:rPr>
      </w:pPr>
      <w:r w:rsidRPr="00F05C21">
        <w:rPr>
          <w:rStyle w:val="CharacterStyle1"/>
          <w:b w:val="0"/>
        </w:rPr>
        <w:t>«Управление муниципальной собственностью и земельными ресурсами Березовского городского округа до 2024 года»</w:t>
      </w:r>
    </w:p>
    <w:p w:rsidR="009C3129" w:rsidRDefault="009C3129" w:rsidP="009C3129">
      <w:pPr>
        <w:pStyle w:val="ParagraphStyle1"/>
        <w:rPr>
          <w:rStyle w:val="CharacterStyle1"/>
          <w:b w:val="0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3119"/>
        <w:gridCol w:w="6520"/>
      </w:tblGrid>
      <w:tr w:rsidR="009C3129" w:rsidRPr="009C3129" w:rsidTr="009C3129">
        <w:tc>
          <w:tcPr>
            <w:tcW w:w="3119" w:type="dxa"/>
          </w:tcPr>
          <w:p w:rsidR="009C3129" w:rsidRPr="009C3129" w:rsidRDefault="009C3129" w:rsidP="009C3129">
            <w:pPr>
              <w:pStyle w:val="ParagraphStyle2"/>
              <w:ind w:left="0"/>
              <w:rPr>
                <w:rStyle w:val="CharacterStyle2"/>
                <w:sz w:val="24"/>
                <w:szCs w:val="24"/>
              </w:rPr>
            </w:pPr>
            <w:r w:rsidRPr="009C3129">
              <w:rPr>
                <w:rStyle w:val="CharacterStyle2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3"/>
                <w:sz w:val="24"/>
                <w:szCs w:val="24"/>
              </w:rPr>
              <w:t>Комитет по управлению имуществом Березовского городского округа</w:t>
            </w:r>
          </w:p>
        </w:tc>
      </w:tr>
      <w:tr w:rsidR="009C3129" w:rsidRPr="009C3129" w:rsidTr="009C3129">
        <w:tc>
          <w:tcPr>
            <w:tcW w:w="3119" w:type="dxa"/>
          </w:tcPr>
          <w:p w:rsidR="009C3129" w:rsidRPr="009C3129" w:rsidRDefault="009C3129" w:rsidP="009C3129">
            <w:pPr>
              <w:pStyle w:val="ParagraphStyle2"/>
              <w:ind w:left="0"/>
              <w:rPr>
                <w:rStyle w:val="CharacterStyle2"/>
                <w:sz w:val="24"/>
                <w:szCs w:val="24"/>
              </w:rPr>
            </w:pPr>
            <w:r w:rsidRPr="009C3129">
              <w:rPr>
                <w:rStyle w:val="CharacterStyle2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20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1"/>
                <w:b w:val="0"/>
                <w:sz w:val="24"/>
                <w:szCs w:val="24"/>
              </w:rPr>
              <w:t>2019-2024 годы</w:t>
            </w:r>
          </w:p>
        </w:tc>
      </w:tr>
      <w:tr w:rsidR="009C3129" w:rsidRPr="009C3129" w:rsidTr="009C3129">
        <w:tc>
          <w:tcPr>
            <w:tcW w:w="3119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2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6520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sz w:val="24"/>
                <w:szCs w:val="24"/>
              </w:rPr>
            </w:pPr>
            <w:r w:rsidRPr="009C3129">
              <w:rPr>
                <w:rStyle w:val="CharacterStyle6"/>
                <w:sz w:val="24"/>
                <w:szCs w:val="24"/>
              </w:rPr>
              <w:t>Цель 1.Обеспечение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  <w:r w:rsidRPr="009C3129">
              <w:rPr>
                <w:sz w:val="24"/>
                <w:szCs w:val="24"/>
              </w:rPr>
              <w:t xml:space="preserve"> 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8"/>
                <w:sz w:val="24"/>
                <w:szCs w:val="24"/>
              </w:rPr>
            </w:pPr>
            <w:r w:rsidRPr="009C3129">
              <w:rPr>
                <w:rStyle w:val="CharacterStyle8"/>
                <w:sz w:val="24"/>
                <w:szCs w:val="24"/>
              </w:rPr>
              <w:t>Задача 1.1.Оптимизация состава муниципального имущества.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8"/>
                <w:sz w:val="24"/>
                <w:szCs w:val="24"/>
              </w:rPr>
            </w:pPr>
            <w:r w:rsidRPr="009C3129">
              <w:rPr>
                <w:rStyle w:val="CharacterStyle8"/>
                <w:sz w:val="24"/>
                <w:szCs w:val="24"/>
              </w:rPr>
              <w:t>Задача 1.2.Организация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8"/>
                <w:sz w:val="24"/>
                <w:szCs w:val="24"/>
              </w:rPr>
            </w:pPr>
            <w:r w:rsidRPr="009C3129">
              <w:rPr>
                <w:rStyle w:val="CharacterStyle8"/>
                <w:sz w:val="24"/>
                <w:szCs w:val="24"/>
              </w:rPr>
              <w:t>Задача 1.3.Вовлечение муниципальных активов и земельных участков в хозяйственный оборот.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8"/>
                <w:sz w:val="24"/>
                <w:szCs w:val="24"/>
              </w:rPr>
            </w:pPr>
            <w:r w:rsidRPr="009C3129">
              <w:rPr>
                <w:rStyle w:val="CharacterStyle8"/>
                <w:sz w:val="24"/>
                <w:szCs w:val="24"/>
              </w:rPr>
              <w:t>Задача 1.4.Обеспечение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8"/>
                <w:sz w:val="24"/>
                <w:szCs w:val="24"/>
              </w:rPr>
            </w:pPr>
            <w:r w:rsidRPr="009C3129">
              <w:rPr>
                <w:rStyle w:val="CharacterStyle8"/>
                <w:sz w:val="24"/>
                <w:szCs w:val="24"/>
              </w:rPr>
              <w:t>Цель 2.Обеспечение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8"/>
                <w:sz w:val="24"/>
                <w:szCs w:val="24"/>
              </w:rPr>
              <w:t>Задача 2.1.Обеспечение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9C3129" w:rsidRPr="009C3129" w:rsidTr="009C3129">
        <w:tc>
          <w:tcPr>
            <w:tcW w:w="3119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2"/>
                <w:sz w:val="24"/>
                <w:szCs w:val="24"/>
              </w:rPr>
              <w:t>Перечень подпрограмм муниципальной программы (при их наличии)</w:t>
            </w:r>
          </w:p>
        </w:tc>
        <w:tc>
          <w:tcPr>
            <w:tcW w:w="6520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3"/>
                <w:sz w:val="24"/>
                <w:szCs w:val="24"/>
              </w:rPr>
            </w:pPr>
            <w:r w:rsidRPr="009C3129">
              <w:rPr>
                <w:rStyle w:val="CharacterStyle3"/>
                <w:sz w:val="24"/>
                <w:szCs w:val="24"/>
              </w:rPr>
              <w:t>1.</w:t>
            </w:r>
            <w:r w:rsidRPr="009C3129">
              <w:rPr>
                <w:rStyle w:val="CharacterStyle10"/>
                <w:sz w:val="24"/>
                <w:szCs w:val="24"/>
              </w:rPr>
              <w:t>«</w:t>
            </w:r>
            <w:r w:rsidRPr="009C3129">
              <w:rPr>
                <w:rStyle w:val="CharacterStyle3"/>
                <w:sz w:val="24"/>
                <w:szCs w:val="24"/>
              </w:rPr>
              <w:t>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2.«Обеспечение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9C3129" w:rsidRPr="009C3129" w:rsidTr="009C3129">
        <w:tc>
          <w:tcPr>
            <w:tcW w:w="3119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2"/>
                <w:sz w:val="24"/>
                <w:szCs w:val="24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6520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3"/>
                <w:sz w:val="24"/>
                <w:szCs w:val="24"/>
              </w:rPr>
            </w:pPr>
            <w:r w:rsidRPr="009C3129">
              <w:rPr>
                <w:rStyle w:val="CharacterStyle3"/>
                <w:sz w:val="24"/>
                <w:szCs w:val="24"/>
              </w:rPr>
              <w:t>1.Целевой показатель 1. Количество муниципальных унитарных предприятий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2.Целевой показатель 2. Количество хозяйственных обществ с долей Березовского городского округа в уставном капитале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 xml:space="preserve">3.Целевой показатель 3. Количество организованных и </w:t>
            </w:r>
            <w:r w:rsidRPr="009C3129">
              <w:rPr>
                <w:rStyle w:val="CharacterStyle10"/>
                <w:sz w:val="24"/>
                <w:szCs w:val="24"/>
              </w:rPr>
              <w:lastRenderedPageBreak/>
              <w:t>проведенных торгов по продаже муниципального имущества и земельных участков.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4. 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5.Целевой показатель 2. 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инвентаризации.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6.Целевой показатель 3. 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7.Целевой показатель 4. 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8.Целевой показатель 1. Количество предоставляемых в пользование (аренду) земельных участков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9.Целевой показатель 2. Количество предоставленных в пользование (аренду) объектов муниципального нежилого фонда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10.Целевой показатель 3. Количество заключенных договоров на установку и эксплуатацию рекламных конструкций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11.Целевой показатель 4. Количество земельных участков, предоставленных в аренду по результатам торгов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12.Целевой показатель 1. Доходы местного бюджета от использования и приватизации муниципального имущества и земельных участков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13.Целевой показатель 1. Уровень выполнения значений целевых показателей муниципальной программы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14.Целевой показатель 2. Доля муниципальных услуг, предоставленных в сроки в соответствии с административными регламентами услуг.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15.Целевой показатель 3. Доля подготовленных в установленные сроки ответов по обращениям граждан в общем объеме поступивших на рассмотрение.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16.Целевой показатель 4. 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9C3129" w:rsidRPr="009C3129" w:rsidTr="009C3129">
        <w:trPr>
          <w:trHeight w:val="1318"/>
        </w:trPr>
        <w:tc>
          <w:tcPr>
            <w:tcW w:w="3119" w:type="dxa"/>
          </w:tcPr>
          <w:p w:rsidR="009C3129" w:rsidRPr="009C3129" w:rsidRDefault="009C3129" w:rsidP="009C3129">
            <w:pPr>
              <w:pStyle w:val="ParagraphStyle2"/>
              <w:ind w:left="0"/>
              <w:rPr>
                <w:rStyle w:val="CharacterStyle2"/>
                <w:sz w:val="24"/>
                <w:szCs w:val="24"/>
              </w:rPr>
            </w:pPr>
            <w:r w:rsidRPr="009C3129">
              <w:rPr>
                <w:rStyle w:val="CharacterStyle2"/>
                <w:sz w:val="24"/>
                <w:szCs w:val="24"/>
              </w:rPr>
              <w:lastRenderedPageBreak/>
              <w:t>Обьем финансирования</w:t>
            </w:r>
          </w:p>
          <w:p w:rsidR="009C3129" w:rsidRPr="009C3129" w:rsidRDefault="009C3129" w:rsidP="009C3129">
            <w:pPr>
              <w:pStyle w:val="ParagraphStyle9"/>
              <w:ind w:left="0"/>
              <w:rPr>
                <w:rStyle w:val="CharacterStyle9"/>
                <w:sz w:val="24"/>
                <w:szCs w:val="24"/>
              </w:rPr>
            </w:pPr>
            <w:r w:rsidRPr="009C3129">
              <w:rPr>
                <w:rStyle w:val="CharacterStyle9"/>
                <w:sz w:val="24"/>
                <w:szCs w:val="24"/>
              </w:rPr>
              <w:t>муниципальной</w:t>
            </w:r>
          </w:p>
          <w:p w:rsidR="009C3129" w:rsidRPr="009C3129" w:rsidRDefault="009C3129" w:rsidP="009C3129">
            <w:pPr>
              <w:pStyle w:val="ParagraphStyle9"/>
              <w:ind w:left="0"/>
              <w:rPr>
                <w:rStyle w:val="CharacterStyle9"/>
                <w:sz w:val="24"/>
                <w:szCs w:val="24"/>
              </w:rPr>
            </w:pPr>
            <w:r w:rsidRPr="009C3129">
              <w:rPr>
                <w:rStyle w:val="CharacterStyle9"/>
                <w:sz w:val="24"/>
                <w:szCs w:val="24"/>
              </w:rPr>
              <w:t>программы по годам</w:t>
            </w:r>
          </w:p>
          <w:p w:rsidR="009C3129" w:rsidRPr="009C3129" w:rsidRDefault="009C3129" w:rsidP="009C3129">
            <w:pPr>
              <w:pStyle w:val="ParagraphStyle9"/>
              <w:ind w:left="0"/>
              <w:rPr>
                <w:rStyle w:val="CharacterStyle2"/>
                <w:sz w:val="24"/>
                <w:szCs w:val="24"/>
              </w:rPr>
            </w:pPr>
            <w:r w:rsidRPr="009C3129">
              <w:rPr>
                <w:rStyle w:val="CharacterStyle9"/>
                <w:sz w:val="24"/>
                <w:szCs w:val="24"/>
              </w:rPr>
              <w:t>реализации, тыс. рублей</w:t>
            </w:r>
          </w:p>
        </w:tc>
        <w:tc>
          <w:tcPr>
            <w:tcW w:w="6520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3"/>
                <w:sz w:val="24"/>
                <w:szCs w:val="24"/>
              </w:rPr>
            </w:pPr>
            <w:r w:rsidRPr="009C3129">
              <w:rPr>
                <w:rStyle w:val="CharacterStyle3"/>
                <w:sz w:val="24"/>
                <w:szCs w:val="24"/>
              </w:rPr>
              <w:t>ВСЕГО: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1"/>
                <w:sz w:val="24"/>
                <w:szCs w:val="24"/>
              </w:rPr>
            </w:pPr>
            <w:r w:rsidRPr="009C3129">
              <w:rPr>
                <w:rStyle w:val="CharacterStyle11"/>
                <w:sz w:val="24"/>
                <w:szCs w:val="24"/>
              </w:rPr>
              <w:t>82 868,56 тыс. рублей</w:t>
            </w:r>
            <w:r w:rsidR="006272F8">
              <w:rPr>
                <w:rStyle w:val="CharacterStyle11"/>
                <w:sz w:val="24"/>
                <w:szCs w:val="24"/>
              </w:rPr>
              <w:t>,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1"/>
                <w:sz w:val="24"/>
                <w:szCs w:val="24"/>
              </w:rPr>
            </w:pPr>
            <w:r w:rsidRPr="009C3129">
              <w:rPr>
                <w:rStyle w:val="CharacterStyle11"/>
                <w:sz w:val="24"/>
                <w:szCs w:val="24"/>
              </w:rPr>
              <w:t>в том числе: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1"/>
                <w:sz w:val="24"/>
                <w:szCs w:val="24"/>
              </w:rPr>
            </w:pPr>
            <w:proofErr w:type="gramStart"/>
            <w:r w:rsidRPr="009C3129">
              <w:rPr>
                <w:rStyle w:val="CharacterStyle11"/>
                <w:sz w:val="24"/>
                <w:szCs w:val="24"/>
              </w:rPr>
              <w:t>2019 год - 12 873,14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2020 год - 13 207,12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2021 год - 15 937,55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2022 год - 13 083,84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2023 год - 13 114,24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</w:r>
            <w:r w:rsidRPr="009C3129">
              <w:rPr>
                <w:rStyle w:val="CharacterStyle11"/>
                <w:sz w:val="24"/>
                <w:szCs w:val="24"/>
              </w:rPr>
              <w:lastRenderedPageBreak/>
              <w:t>2024 год - 14 652,67 тыс. рублей</w:t>
            </w:r>
            <w:r w:rsidR="006272F8">
              <w:rPr>
                <w:rStyle w:val="CharacterStyle11"/>
                <w:sz w:val="24"/>
                <w:szCs w:val="24"/>
              </w:rPr>
              <w:t>,</w:t>
            </w:r>
            <w:proofErr w:type="gramEnd"/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1"/>
                <w:sz w:val="24"/>
                <w:szCs w:val="24"/>
              </w:rPr>
            </w:pPr>
            <w:r w:rsidRPr="009C3129">
              <w:rPr>
                <w:rStyle w:val="CharacterStyle11"/>
                <w:sz w:val="24"/>
                <w:szCs w:val="24"/>
              </w:rPr>
              <w:t>из них: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0"/>
                <w:sz w:val="24"/>
                <w:szCs w:val="24"/>
              </w:rPr>
            </w:pPr>
            <w:r w:rsidRPr="009C3129">
              <w:rPr>
                <w:rStyle w:val="CharacterStyle10"/>
                <w:sz w:val="24"/>
                <w:szCs w:val="24"/>
              </w:rPr>
              <w:t>местный бюджет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1"/>
                <w:sz w:val="24"/>
                <w:szCs w:val="24"/>
              </w:rPr>
            </w:pPr>
            <w:r w:rsidRPr="009C3129">
              <w:rPr>
                <w:rStyle w:val="CharacterStyle11"/>
                <w:sz w:val="24"/>
                <w:szCs w:val="24"/>
              </w:rPr>
              <w:t>82 868,56 тыс. рублей</w:t>
            </w:r>
            <w:r w:rsidR="006272F8">
              <w:rPr>
                <w:rStyle w:val="CharacterStyle11"/>
                <w:sz w:val="24"/>
                <w:szCs w:val="24"/>
              </w:rPr>
              <w:t>,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1"/>
                <w:sz w:val="24"/>
                <w:szCs w:val="24"/>
              </w:rPr>
            </w:pPr>
            <w:r w:rsidRPr="009C3129">
              <w:rPr>
                <w:rStyle w:val="CharacterStyle11"/>
                <w:sz w:val="24"/>
                <w:szCs w:val="24"/>
              </w:rPr>
              <w:t>в том числе:</w:t>
            </w:r>
          </w:p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proofErr w:type="gramStart"/>
            <w:r w:rsidRPr="009C3129">
              <w:rPr>
                <w:rStyle w:val="CharacterStyle11"/>
                <w:sz w:val="24"/>
                <w:szCs w:val="24"/>
              </w:rPr>
              <w:t>2019 год - 12 873,14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2020 год - 13 207,12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2021 год - 15 937,55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2022 год - 13 083,84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2023 год - 13 114,24 тыс. рублей,</w:t>
            </w:r>
            <w:r w:rsidRPr="009C3129">
              <w:rPr>
                <w:rStyle w:val="CharacterStyle11"/>
                <w:sz w:val="24"/>
                <w:szCs w:val="24"/>
              </w:rPr>
              <w:br/>
              <w:t>2024 год - 14 652,67 тыс. рублей</w:t>
            </w:r>
            <w:proofErr w:type="gramEnd"/>
          </w:p>
        </w:tc>
      </w:tr>
      <w:tr w:rsidR="009C3129" w:rsidRPr="009C3129" w:rsidTr="00EF409E">
        <w:trPr>
          <w:trHeight w:val="940"/>
        </w:trPr>
        <w:tc>
          <w:tcPr>
            <w:tcW w:w="3119" w:type="dxa"/>
          </w:tcPr>
          <w:p w:rsidR="009C3129" w:rsidRPr="009C3129" w:rsidRDefault="009C3129" w:rsidP="009C3129">
            <w:pPr>
              <w:pStyle w:val="ParagraphStyle2"/>
              <w:ind w:left="0"/>
              <w:rPr>
                <w:rStyle w:val="CharacterStyle2"/>
                <w:sz w:val="24"/>
                <w:szCs w:val="24"/>
              </w:rPr>
            </w:pPr>
            <w:r w:rsidRPr="009C3129">
              <w:rPr>
                <w:rStyle w:val="CharacterStyle2"/>
                <w:sz w:val="24"/>
                <w:szCs w:val="24"/>
              </w:rPr>
              <w:lastRenderedPageBreak/>
              <w:t>Адрес размещения</w:t>
            </w:r>
          </w:p>
          <w:p w:rsidR="009C3129" w:rsidRPr="009C3129" w:rsidRDefault="009C3129" w:rsidP="009C3129">
            <w:pPr>
              <w:pStyle w:val="ParagraphStyle12"/>
              <w:ind w:left="0"/>
              <w:rPr>
                <w:rStyle w:val="CharacterStyle12"/>
                <w:sz w:val="24"/>
                <w:szCs w:val="24"/>
              </w:rPr>
            </w:pPr>
            <w:r w:rsidRPr="009C3129">
              <w:rPr>
                <w:rStyle w:val="CharacterStyle12"/>
                <w:sz w:val="24"/>
                <w:szCs w:val="24"/>
              </w:rPr>
              <w:t>муниципальной</w:t>
            </w:r>
          </w:p>
          <w:p w:rsidR="009C3129" w:rsidRPr="009C3129" w:rsidRDefault="009C3129" w:rsidP="00EF409E">
            <w:pPr>
              <w:pStyle w:val="ParagraphStyle12"/>
              <w:ind w:left="0"/>
              <w:rPr>
                <w:rStyle w:val="CharacterStyle2"/>
                <w:sz w:val="24"/>
                <w:szCs w:val="24"/>
              </w:rPr>
            </w:pPr>
            <w:r w:rsidRPr="009C3129">
              <w:rPr>
                <w:rStyle w:val="CharacterStyle12"/>
                <w:sz w:val="24"/>
                <w:szCs w:val="24"/>
              </w:rPr>
              <w:t>программы в</w:t>
            </w:r>
            <w:r w:rsidR="00EF409E">
              <w:rPr>
                <w:rStyle w:val="CharacterStyle12"/>
                <w:sz w:val="24"/>
                <w:szCs w:val="24"/>
              </w:rPr>
              <w:t xml:space="preserve"> </w:t>
            </w:r>
            <w:r w:rsidRPr="009C3129">
              <w:rPr>
                <w:rStyle w:val="CharacterStyle14"/>
                <w:sz w:val="24"/>
                <w:szCs w:val="24"/>
              </w:rPr>
              <w:t>сети Интернет</w:t>
            </w:r>
          </w:p>
        </w:tc>
        <w:tc>
          <w:tcPr>
            <w:tcW w:w="6520" w:type="dxa"/>
          </w:tcPr>
          <w:p w:rsidR="009C3129" w:rsidRPr="009C3129" w:rsidRDefault="009C3129" w:rsidP="009C3129">
            <w:pPr>
              <w:pStyle w:val="ParagraphStyle1"/>
              <w:jc w:val="left"/>
              <w:rPr>
                <w:rStyle w:val="CharacterStyle1"/>
                <w:b w:val="0"/>
                <w:sz w:val="24"/>
                <w:szCs w:val="24"/>
              </w:rPr>
            </w:pPr>
            <w:r w:rsidRPr="009C3129">
              <w:rPr>
                <w:rStyle w:val="CharacterStyle3"/>
                <w:sz w:val="24"/>
                <w:szCs w:val="24"/>
              </w:rPr>
              <w:t>березовский.рф</w:t>
            </w:r>
          </w:p>
        </w:tc>
      </w:tr>
    </w:tbl>
    <w:p w:rsidR="009C3129" w:rsidRDefault="009C3129" w:rsidP="009C3129">
      <w:pPr>
        <w:pStyle w:val="ParagraphStyle1"/>
        <w:rPr>
          <w:rStyle w:val="CharacterStyle1"/>
          <w:b w:val="0"/>
        </w:rPr>
      </w:pPr>
    </w:p>
    <w:p w:rsidR="009C3129" w:rsidRDefault="009C3129" w:rsidP="009C3129"/>
    <w:sectPr w:rsidR="009C3129" w:rsidSect="009C3129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FE" w:rsidRDefault="00C650FE" w:rsidP="009C3129">
      <w:r>
        <w:separator/>
      </w:r>
    </w:p>
  </w:endnote>
  <w:endnote w:type="continuationSeparator" w:id="0">
    <w:p w:rsidR="00C650FE" w:rsidRDefault="00C650FE" w:rsidP="009C3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FE" w:rsidRDefault="00C650FE" w:rsidP="009C3129">
      <w:r>
        <w:separator/>
      </w:r>
    </w:p>
  </w:footnote>
  <w:footnote w:type="continuationSeparator" w:id="0">
    <w:p w:rsidR="00C650FE" w:rsidRDefault="00C650FE" w:rsidP="009C3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09946"/>
      <w:docPartObj>
        <w:docPartGallery w:val="Page Numbers (Top of Page)"/>
        <w:docPartUnique/>
      </w:docPartObj>
    </w:sdtPr>
    <w:sdtContent>
      <w:p w:rsidR="009C3129" w:rsidRDefault="005652F6">
        <w:pPr>
          <w:pStyle w:val="a4"/>
          <w:jc w:val="center"/>
        </w:pPr>
        <w:fldSimple w:instr=" PAGE   \* MERGEFORMAT ">
          <w:r w:rsidR="00EF409E">
            <w:rPr>
              <w:noProof/>
            </w:rPr>
            <w:t>3</w:t>
          </w:r>
        </w:fldSimple>
      </w:p>
    </w:sdtContent>
  </w:sdt>
  <w:p w:rsidR="009C3129" w:rsidRDefault="009C31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02C3"/>
    <w:multiLevelType w:val="hybridMultilevel"/>
    <w:tmpl w:val="EED8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D4367"/>
    <w:multiLevelType w:val="hybridMultilevel"/>
    <w:tmpl w:val="CEB22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3129"/>
    <w:rsid w:val="00074823"/>
    <w:rsid w:val="005652F6"/>
    <w:rsid w:val="006272F8"/>
    <w:rsid w:val="00801E1B"/>
    <w:rsid w:val="009C3129"/>
    <w:rsid w:val="00C650FE"/>
    <w:rsid w:val="00D05C2C"/>
    <w:rsid w:val="00EE1056"/>
    <w:rsid w:val="00EF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31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rsid w:val="009C31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haracterStyle0">
    <w:name w:val="CharacterStyle0"/>
    <w:hidden/>
    <w:rsid w:val="009C3129"/>
    <w:rPr>
      <w:rFonts w:ascii="Times New Roman" w:hAnsi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">
    <w:name w:val="CharacterStyle1"/>
    <w:hidden/>
    <w:rsid w:val="009C3129"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">
    <w:name w:val="ParagraphStyle1"/>
    <w:hidden/>
    <w:rsid w:val="009C3129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9C3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2">
    <w:name w:val="ParagraphStyle2"/>
    <w:hidden/>
    <w:rsid w:val="009C3129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3">
    <w:name w:val="ParagraphStyle3"/>
    <w:hidden/>
    <w:rsid w:val="009C3129"/>
    <w:pPr>
      <w:spacing w:after="0" w:line="240" w:lineRule="auto"/>
      <w:ind w:left="115" w:right="115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haracterStyle2">
    <w:name w:val="CharacterStyle2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4">
    <w:name w:val="ParagraphStyle4"/>
    <w:hidden/>
    <w:rsid w:val="009C3129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hidden/>
    <w:rsid w:val="009C31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haracterStyle4">
    <w:name w:val="CharacterStyle4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5">
    <w:name w:val="CharacterStyle5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9">
    <w:name w:val="ParagraphStyle9"/>
    <w:hidden/>
    <w:rsid w:val="009C3129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9">
    <w:name w:val="CharacterStyle9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2">
    <w:name w:val="ParagraphStyle12"/>
    <w:hidden/>
    <w:rsid w:val="009C3129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12">
    <w:name w:val="CharacterStyle12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customStyle="1" w:styleId="ParagraphStyle14">
    <w:name w:val="ParagraphStyle14"/>
    <w:hidden/>
    <w:rsid w:val="009C3129"/>
    <w:pPr>
      <w:spacing w:after="0" w:line="240" w:lineRule="auto"/>
      <w:ind w:left="115"/>
    </w:pPr>
    <w:rPr>
      <w:rFonts w:ascii="Calibri" w:eastAsia="Times New Roman" w:hAnsi="Calibri" w:cs="Times New Roman"/>
      <w:lang w:eastAsia="ru-RU"/>
    </w:rPr>
  </w:style>
  <w:style w:type="character" w:customStyle="1" w:styleId="CharacterStyle14">
    <w:name w:val="CharacterStyle14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sid w:val="009C3129"/>
    <w:rPr>
      <w:rFonts w:ascii="Times New Roman" w:hAnsi="Times New Roman"/>
      <w:b w:val="0"/>
      <w:i w:val="0"/>
      <w:strike w:val="0"/>
      <w:noProof/>
      <w:color w:val="000000"/>
      <w:sz w:val="28"/>
      <w:szCs w:val="28"/>
      <w:u w:val="none"/>
    </w:rPr>
  </w:style>
  <w:style w:type="paragraph" w:styleId="a4">
    <w:name w:val="header"/>
    <w:basedOn w:val="a"/>
    <w:link w:val="a5"/>
    <w:uiPriority w:val="99"/>
    <w:unhideWhenUsed/>
    <w:rsid w:val="009C31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312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C3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C31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cp:lastPrinted>2021-02-05T09:20:00Z</cp:lastPrinted>
  <dcterms:created xsi:type="dcterms:W3CDTF">2021-02-04T03:56:00Z</dcterms:created>
  <dcterms:modified xsi:type="dcterms:W3CDTF">2021-02-05T09:21:00Z</dcterms:modified>
</cp:coreProperties>
</file>