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D05" w:rsidRPr="00BB2371" w:rsidRDefault="00BB2371" w:rsidP="00BB2371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4AF6" w:rsidRPr="00BB2371">
        <w:rPr>
          <w:rFonts w:ascii="Times New Roman" w:hAnsi="Times New Roman" w:cs="Times New Roman"/>
          <w:sz w:val="28"/>
          <w:szCs w:val="28"/>
        </w:rPr>
        <w:t>Утвержден</w:t>
      </w:r>
    </w:p>
    <w:p w:rsidR="006F4AF6" w:rsidRPr="00BB2371" w:rsidRDefault="00BB2371" w:rsidP="00BB2371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4AF6" w:rsidRPr="00BB2371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6F4AF6" w:rsidRPr="00BB2371" w:rsidRDefault="00BB2371" w:rsidP="00BB2371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4AF6" w:rsidRPr="00BB2371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6F4AF6" w:rsidRPr="00BB2371" w:rsidRDefault="00BB2371" w:rsidP="00BB2371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4AF6" w:rsidRPr="00BB2371">
        <w:rPr>
          <w:rFonts w:ascii="Times New Roman" w:hAnsi="Times New Roman" w:cs="Times New Roman"/>
          <w:sz w:val="28"/>
          <w:szCs w:val="28"/>
        </w:rPr>
        <w:t>от 29.09.2020 №805</w:t>
      </w:r>
    </w:p>
    <w:p w:rsidR="006F4AF6" w:rsidRPr="00BB2371" w:rsidRDefault="006F4AF6" w:rsidP="00BB23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4AF6" w:rsidRDefault="006F4AF6" w:rsidP="00BB23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2371" w:rsidRPr="00BB2371" w:rsidRDefault="00BB2371" w:rsidP="00BB23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2371" w:rsidRPr="00BB2371" w:rsidRDefault="006F4AF6" w:rsidP="00BB23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2371">
        <w:rPr>
          <w:rFonts w:ascii="Times New Roman" w:hAnsi="Times New Roman" w:cs="Times New Roman"/>
          <w:sz w:val="28"/>
          <w:szCs w:val="28"/>
        </w:rPr>
        <w:t>Паспорт</w:t>
      </w:r>
    </w:p>
    <w:p w:rsidR="006F4AF6" w:rsidRPr="00BB2371" w:rsidRDefault="006F4AF6" w:rsidP="00BB2371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B2371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Pr="00BB2371">
        <w:rPr>
          <w:rFonts w:ascii="Times New Roman" w:hAnsi="Times New Roman" w:cs="Times New Roman"/>
          <w:bCs/>
          <w:color w:val="000000"/>
          <w:sz w:val="28"/>
          <w:szCs w:val="28"/>
        </w:rPr>
        <w:t>«Управление муниципальной собственностью и земельными ресурсами Березовского городского округа до 2024 года»</w:t>
      </w:r>
    </w:p>
    <w:p w:rsidR="006F4AF6" w:rsidRPr="00BB2371" w:rsidRDefault="006F4AF6" w:rsidP="00BB2371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3397"/>
        <w:gridCol w:w="6237"/>
      </w:tblGrid>
      <w:tr w:rsidR="006F4AF6" w:rsidRPr="00BB2371" w:rsidTr="00BB2371">
        <w:tc>
          <w:tcPr>
            <w:tcW w:w="3397" w:type="dxa"/>
          </w:tcPr>
          <w:p w:rsidR="006F4AF6" w:rsidRPr="00BB2371" w:rsidRDefault="006F4AF6" w:rsidP="00BB2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371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6237" w:type="dxa"/>
          </w:tcPr>
          <w:p w:rsidR="006F4AF6" w:rsidRPr="00BB2371" w:rsidRDefault="006F4AF6" w:rsidP="00BB2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371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Березовского городского округа</w:t>
            </w:r>
          </w:p>
        </w:tc>
      </w:tr>
      <w:tr w:rsidR="006F4AF6" w:rsidRPr="00BB2371" w:rsidTr="00BB2371">
        <w:tc>
          <w:tcPr>
            <w:tcW w:w="3397" w:type="dxa"/>
          </w:tcPr>
          <w:p w:rsidR="006F4AF6" w:rsidRPr="00BB2371" w:rsidRDefault="006F4AF6" w:rsidP="00BB2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371">
              <w:rPr>
                <w:rFonts w:ascii="Times New Roman" w:hAnsi="Times New Roman" w:cs="Times New Roman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6237" w:type="dxa"/>
          </w:tcPr>
          <w:p w:rsidR="006F4AF6" w:rsidRPr="00BB2371" w:rsidRDefault="006F4AF6" w:rsidP="00BB2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371">
              <w:rPr>
                <w:rFonts w:ascii="Times New Roman" w:hAnsi="Times New Roman" w:cs="Times New Roman"/>
                <w:sz w:val="24"/>
                <w:szCs w:val="24"/>
              </w:rPr>
              <w:t>2019-2024 годы</w:t>
            </w:r>
          </w:p>
        </w:tc>
      </w:tr>
      <w:tr w:rsidR="006F4AF6" w:rsidRPr="00BB2371" w:rsidTr="00BB2371">
        <w:tc>
          <w:tcPr>
            <w:tcW w:w="3397" w:type="dxa"/>
          </w:tcPr>
          <w:p w:rsidR="006F4AF6" w:rsidRPr="00BB2371" w:rsidRDefault="006F4AF6" w:rsidP="00BB2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371">
              <w:rPr>
                <w:rFonts w:ascii="Times New Roman" w:hAnsi="Times New Roman" w:cs="Times New Roman"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6237" w:type="dxa"/>
          </w:tcPr>
          <w:p w:rsidR="006F4AF6" w:rsidRPr="00BB2371" w:rsidRDefault="006F4AF6" w:rsidP="00BB23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3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1. Обеспечение экономической основы для осуществления полномочий органов местного самоуправления по решению вопросов местного значения</w:t>
            </w:r>
          </w:p>
          <w:p w:rsidR="006F4AF6" w:rsidRPr="00BB2371" w:rsidRDefault="006F4AF6" w:rsidP="00BB2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371">
              <w:rPr>
                <w:rFonts w:ascii="Times New Roman" w:hAnsi="Times New Roman" w:cs="Times New Roman"/>
                <w:sz w:val="24"/>
                <w:szCs w:val="24"/>
              </w:rPr>
              <w:t>Задачи 1.</w:t>
            </w:r>
            <w:proofErr w:type="gramStart"/>
            <w:r w:rsidRPr="00BB2371">
              <w:rPr>
                <w:rFonts w:ascii="Times New Roman" w:hAnsi="Times New Roman" w:cs="Times New Roman"/>
                <w:sz w:val="24"/>
                <w:szCs w:val="24"/>
              </w:rPr>
              <w:t>1.Оптимизация</w:t>
            </w:r>
            <w:proofErr w:type="gramEnd"/>
            <w:r w:rsidRPr="00BB2371">
              <w:rPr>
                <w:rFonts w:ascii="Times New Roman" w:hAnsi="Times New Roman" w:cs="Times New Roman"/>
                <w:sz w:val="24"/>
                <w:szCs w:val="24"/>
              </w:rPr>
              <w:t xml:space="preserve"> состава муниципального имущества</w:t>
            </w:r>
          </w:p>
          <w:p w:rsidR="006F4AF6" w:rsidRPr="00BB2371" w:rsidRDefault="006F4AF6" w:rsidP="00BB2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371">
              <w:rPr>
                <w:rFonts w:ascii="Times New Roman" w:hAnsi="Times New Roman" w:cs="Times New Roman"/>
                <w:sz w:val="24"/>
                <w:szCs w:val="24"/>
              </w:rPr>
              <w:t>Задача 1.</w:t>
            </w:r>
            <w:proofErr w:type="gramStart"/>
            <w:r w:rsidRPr="00BB2371">
              <w:rPr>
                <w:rFonts w:ascii="Times New Roman" w:hAnsi="Times New Roman" w:cs="Times New Roman"/>
                <w:sz w:val="24"/>
                <w:szCs w:val="24"/>
              </w:rPr>
              <w:t>2.Организация</w:t>
            </w:r>
            <w:proofErr w:type="gramEnd"/>
            <w:r w:rsidRPr="00BB2371">
              <w:rPr>
                <w:rFonts w:ascii="Times New Roman" w:hAnsi="Times New Roman" w:cs="Times New Roman"/>
                <w:sz w:val="24"/>
                <w:szCs w:val="24"/>
              </w:rPr>
              <w:t xml:space="preserve"> учета и мониторинга муниципального имущества, актуализация сведений реестра муниципального имущества</w:t>
            </w:r>
          </w:p>
          <w:p w:rsidR="006F4AF6" w:rsidRPr="00BB2371" w:rsidRDefault="006F4AF6" w:rsidP="00BB2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371">
              <w:rPr>
                <w:rFonts w:ascii="Times New Roman" w:hAnsi="Times New Roman" w:cs="Times New Roman"/>
                <w:sz w:val="24"/>
                <w:szCs w:val="24"/>
              </w:rPr>
              <w:t>Задача 1.</w:t>
            </w:r>
            <w:proofErr w:type="gramStart"/>
            <w:r w:rsidRPr="00BB2371">
              <w:rPr>
                <w:rFonts w:ascii="Times New Roman" w:hAnsi="Times New Roman" w:cs="Times New Roman"/>
                <w:sz w:val="24"/>
                <w:szCs w:val="24"/>
              </w:rPr>
              <w:t>3.Вовлечение</w:t>
            </w:r>
            <w:proofErr w:type="gramEnd"/>
            <w:r w:rsidRPr="00BB237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активов и земельных участков в хозяйственным оборот</w:t>
            </w:r>
          </w:p>
          <w:p w:rsidR="006F4AF6" w:rsidRPr="00BB2371" w:rsidRDefault="006F4AF6" w:rsidP="00BB23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3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2. Обеспечение условий для</w:t>
            </w:r>
          </w:p>
          <w:p w:rsidR="006F4AF6" w:rsidRPr="00BB2371" w:rsidRDefault="006F4AF6" w:rsidP="00BB23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3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реализации мероприятий муниципальной программы в соответствии с установленными сроками и задачами</w:t>
            </w:r>
          </w:p>
          <w:p w:rsidR="006F4AF6" w:rsidRPr="00BB2371" w:rsidRDefault="006F4AF6" w:rsidP="00BB2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3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 2.1. Обеспечение эффективной деятельности комитета по управлению имуществом Березовского городского округа по реализации муниципальной программы «Управление муниципальной собственностью и земельными ресурсами Березовского городского округа до 2024 года»</w:t>
            </w:r>
          </w:p>
        </w:tc>
      </w:tr>
      <w:tr w:rsidR="006F4AF6" w:rsidRPr="00BB2371" w:rsidTr="00BB2371">
        <w:tc>
          <w:tcPr>
            <w:tcW w:w="3397" w:type="dxa"/>
          </w:tcPr>
          <w:p w:rsidR="006F4AF6" w:rsidRPr="00BB2371" w:rsidRDefault="006F4AF6" w:rsidP="00BB2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3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Перечень подпрограмм муниципальной программы (при их наличии)</w:t>
            </w:r>
          </w:p>
        </w:tc>
        <w:tc>
          <w:tcPr>
            <w:tcW w:w="6237" w:type="dxa"/>
          </w:tcPr>
          <w:p w:rsidR="006F4AF6" w:rsidRPr="00BB2371" w:rsidRDefault="006F4AF6" w:rsidP="00BB23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3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1.«Управление муниципальной собственностью, земельными ресурсами и приватизации муниципального имущества Березовского городского округа»</w:t>
            </w:r>
          </w:p>
          <w:p w:rsidR="006F4AF6" w:rsidRPr="00BB2371" w:rsidRDefault="006F4AF6" w:rsidP="00BB2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3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2.«Обеспечение реализации муниципальной программы Березовского городского округа «Управление муниципальной собственностью и земельными ресурсами Березовского городского округа до 2024 года»</w:t>
            </w:r>
          </w:p>
        </w:tc>
      </w:tr>
      <w:tr w:rsidR="006F4AF6" w:rsidRPr="00BB2371" w:rsidTr="00BB2371">
        <w:tc>
          <w:tcPr>
            <w:tcW w:w="3397" w:type="dxa"/>
          </w:tcPr>
          <w:p w:rsidR="006F4AF6" w:rsidRPr="00BB2371" w:rsidRDefault="006F4AF6" w:rsidP="00BB2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371">
              <w:rPr>
                <w:rFonts w:ascii="Times New Roman" w:hAnsi="Times New Roman" w:cs="Times New Roman"/>
                <w:sz w:val="24"/>
                <w:szCs w:val="24"/>
              </w:rPr>
              <w:t>Перечень основных целевых показателей муниципальной программы</w:t>
            </w:r>
          </w:p>
        </w:tc>
        <w:tc>
          <w:tcPr>
            <w:tcW w:w="6237" w:type="dxa"/>
          </w:tcPr>
          <w:p w:rsidR="006F4AF6" w:rsidRPr="00BB2371" w:rsidRDefault="000F4711" w:rsidP="00BB23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3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6F4AF6" w:rsidRPr="00BB23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муниципальных унитарных предприятий</w:t>
            </w:r>
          </w:p>
          <w:p w:rsidR="000F4711" w:rsidRPr="00BB2371" w:rsidRDefault="000F4711" w:rsidP="00BB23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3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2.Количество хозяйственных обществ с долей Березовского городского округа в уставном капитале</w:t>
            </w:r>
          </w:p>
          <w:p w:rsidR="006F4AF6" w:rsidRPr="00BB2371" w:rsidRDefault="000F4711" w:rsidP="00BB23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3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3.Количество организованных и проведенных торгов по продаже муниципального имущества и земельных участков</w:t>
            </w:r>
          </w:p>
          <w:p w:rsidR="000F4711" w:rsidRPr="00BB2371" w:rsidRDefault="000F4711" w:rsidP="00BB23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3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4.Доля объектов недвижимого имущества, находящегося в муниципальной собственности, с государственной </w:t>
            </w:r>
            <w:r w:rsidRPr="00BB23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регистрацией прав на объекты, в общем числе таких объектов, подлежащих государственной регистрации</w:t>
            </w:r>
          </w:p>
          <w:p w:rsidR="000F4711" w:rsidRPr="00BB2371" w:rsidRDefault="000F4711" w:rsidP="00BB23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3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5.Доля объектов недвижимого имущества, находящихся в муниципальной собственности, в отношении которых проведены </w:t>
            </w:r>
            <w:proofErr w:type="spellStart"/>
            <w:r w:rsidRPr="00BB23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инвентаризационно</w:t>
            </w:r>
            <w:proofErr w:type="spellEnd"/>
            <w:r w:rsidRPr="00BB23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-технические и кадастровые работы, в общем числе объектов, подлежащих инвентаризации</w:t>
            </w:r>
          </w:p>
          <w:p w:rsidR="000F4711" w:rsidRPr="00BB2371" w:rsidRDefault="000F4711" w:rsidP="00BB23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3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6.Количество предоставляемых в пользование (аренду) земельных участков</w:t>
            </w:r>
          </w:p>
          <w:p w:rsidR="000F4711" w:rsidRPr="00BB2371" w:rsidRDefault="000F4711" w:rsidP="00BB23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3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7.Количество предоставленных в пользование (аренду) объектов муниципального нежилого фонда</w:t>
            </w:r>
          </w:p>
          <w:p w:rsidR="000F4711" w:rsidRPr="00BB2371" w:rsidRDefault="000F4711" w:rsidP="00BB23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3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8.Количество заключенных договоров на установку и эксплуатацию рекламных конструкций</w:t>
            </w:r>
          </w:p>
          <w:p w:rsidR="000F4711" w:rsidRPr="00BB2371" w:rsidRDefault="000F4711" w:rsidP="00BB23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3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9.Доходы местного бюджета от использования и приватизации муниципального имущества и земельных участков</w:t>
            </w:r>
          </w:p>
          <w:p w:rsidR="000F4711" w:rsidRPr="00BB2371" w:rsidRDefault="000F4711" w:rsidP="00BB23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3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10.Уровень выполнения значений целевых показателей муниципальной программы</w:t>
            </w:r>
          </w:p>
          <w:p w:rsidR="000F4711" w:rsidRPr="00BB2371" w:rsidRDefault="000F4711" w:rsidP="00BB23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3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11.Доля муниципальных услуг, предоставленных в сроки в соответствии с административными регламентами услуг</w:t>
            </w:r>
          </w:p>
          <w:p w:rsidR="000F4711" w:rsidRPr="00BB2371" w:rsidRDefault="000F4711" w:rsidP="00BB23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3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12.Доля подготовленных в установленные сроки ответов по обращениям граждан в общем объеме поступивших на рассмотрение</w:t>
            </w:r>
          </w:p>
          <w:p w:rsidR="000F4711" w:rsidRPr="00BB2371" w:rsidRDefault="0021650C" w:rsidP="00BB2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  <w:bookmarkStart w:id="0" w:name="_GoBack"/>
            <w:bookmarkEnd w:id="0"/>
            <w:r w:rsidR="000F4711" w:rsidRPr="00BB23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муниципальных служащих, получающих пенсионное обеспечение, от общего числа муниципальных служащих, которые имеют право на пенсионное обеспечение</w:t>
            </w:r>
          </w:p>
        </w:tc>
      </w:tr>
      <w:tr w:rsidR="006F4AF6" w:rsidRPr="00BB2371" w:rsidTr="00BB2371">
        <w:tc>
          <w:tcPr>
            <w:tcW w:w="3397" w:type="dxa"/>
          </w:tcPr>
          <w:p w:rsidR="006F4AF6" w:rsidRPr="00BB2371" w:rsidRDefault="000F4711" w:rsidP="00BB2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3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 финансирования муниципальной программы по годам реализации, тыс. рублей</w:t>
            </w:r>
          </w:p>
        </w:tc>
        <w:tc>
          <w:tcPr>
            <w:tcW w:w="6237" w:type="dxa"/>
          </w:tcPr>
          <w:p w:rsidR="006F4AF6" w:rsidRPr="00BB2371" w:rsidRDefault="000F4711" w:rsidP="00BB2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371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  <w:p w:rsidR="000F4711" w:rsidRPr="00BB2371" w:rsidRDefault="000F4711" w:rsidP="00BB2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371">
              <w:rPr>
                <w:rFonts w:ascii="Times New Roman" w:hAnsi="Times New Roman" w:cs="Times New Roman"/>
                <w:sz w:val="24"/>
                <w:szCs w:val="24"/>
              </w:rPr>
              <w:t>82 200,8 тыс. рублей</w:t>
            </w:r>
          </w:p>
          <w:p w:rsidR="000F4711" w:rsidRPr="00BB2371" w:rsidRDefault="000F4711" w:rsidP="00BB2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371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0F4711" w:rsidRPr="00BB2371" w:rsidRDefault="000F4711" w:rsidP="00BB2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371">
              <w:rPr>
                <w:rFonts w:ascii="Times New Roman" w:hAnsi="Times New Roman" w:cs="Times New Roman"/>
                <w:sz w:val="24"/>
                <w:szCs w:val="24"/>
              </w:rPr>
              <w:t>2019 год – 12 873,1 тыс. рублей,</w:t>
            </w:r>
          </w:p>
          <w:p w:rsidR="000F4711" w:rsidRPr="00BB2371" w:rsidRDefault="000F4711" w:rsidP="00BB2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371">
              <w:rPr>
                <w:rFonts w:ascii="Times New Roman" w:hAnsi="Times New Roman" w:cs="Times New Roman"/>
                <w:sz w:val="24"/>
                <w:szCs w:val="24"/>
              </w:rPr>
              <w:t>2020 год – 13 347,1 тыс. рублей,</w:t>
            </w:r>
          </w:p>
          <w:p w:rsidR="000F4711" w:rsidRPr="00BB2371" w:rsidRDefault="000F4711" w:rsidP="00BB2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371">
              <w:rPr>
                <w:rFonts w:ascii="Times New Roman" w:hAnsi="Times New Roman" w:cs="Times New Roman"/>
                <w:sz w:val="24"/>
                <w:szCs w:val="24"/>
              </w:rPr>
              <w:t>2021 год – 13 215,3 тыс. рублей,</w:t>
            </w:r>
          </w:p>
          <w:p w:rsidR="000F4711" w:rsidRPr="00BB2371" w:rsidRDefault="000F4711" w:rsidP="00BB2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371">
              <w:rPr>
                <w:rFonts w:ascii="Times New Roman" w:hAnsi="Times New Roman" w:cs="Times New Roman"/>
                <w:sz w:val="24"/>
                <w:szCs w:val="24"/>
              </w:rPr>
              <w:t>2022 год – 13 459,9 тыс. рублей,</w:t>
            </w:r>
          </w:p>
          <w:p w:rsidR="000F4711" w:rsidRPr="00BB2371" w:rsidRDefault="000F4711" w:rsidP="00BB2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371">
              <w:rPr>
                <w:rFonts w:ascii="Times New Roman" w:hAnsi="Times New Roman" w:cs="Times New Roman"/>
                <w:sz w:val="24"/>
                <w:szCs w:val="24"/>
              </w:rPr>
              <w:t>2023 год – 14 652,7 тыс. рублей,</w:t>
            </w:r>
          </w:p>
          <w:p w:rsidR="000F4711" w:rsidRPr="00BB2371" w:rsidRDefault="00BB2371" w:rsidP="00BB2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371">
              <w:rPr>
                <w:rFonts w:ascii="Times New Roman" w:hAnsi="Times New Roman" w:cs="Times New Roman"/>
                <w:sz w:val="24"/>
                <w:szCs w:val="24"/>
              </w:rPr>
              <w:t>2024 год – 14 652,7 тыс. рублей</w:t>
            </w:r>
          </w:p>
          <w:p w:rsidR="00BB2371" w:rsidRPr="00BB2371" w:rsidRDefault="00BB2371" w:rsidP="00BB2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371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BB2371" w:rsidRPr="00BB2371" w:rsidRDefault="00BB2371" w:rsidP="00BB2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371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BB2371" w:rsidRPr="00BB2371" w:rsidRDefault="00BB2371" w:rsidP="00BB2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371">
              <w:rPr>
                <w:rFonts w:ascii="Times New Roman" w:hAnsi="Times New Roman" w:cs="Times New Roman"/>
                <w:sz w:val="24"/>
                <w:szCs w:val="24"/>
              </w:rPr>
              <w:t>82 200,8 тыс. рублей</w:t>
            </w:r>
          </w:p>
          <w:p w:rsidR="00BB2371" w:rsidRPr="00BB2371" w:rsidRDefault="00BB2371" w:rsidP="00BB2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371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BB2371" w:rsidRPr="00BB2371" w:rsidRDefault="00BB2371" w:rsidP="00BB2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371">
              <w:rPr>
                <w:rFonts w:ascii="Times New Roman" w:hAnsi="Times New Roman" w:cs="Times New Roman"/>
                <w:sz w:val="24"/>
                <w:szCs w:val="24"/>
              </w:rPr>
              <w:t>2019 год – 12 873,1 тыс. рублей,</w:t>
            </w:r>
          </w:p>
          <w:p w:rsidR="00BB2371" w:rsidRPr="00BB2371" w:rsidRDefault="00BB2371" w:rsidP="00BB2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371">
              <w:rPr>
                <w:rFonts w:ascii="Times New Roman" w:hAnsi="Times New Roman" w:cs="Times New Roman"/>
                <w:sz w:val="24"/>
                <w:szCs w:val="24"/>
              </w:rPr>
              <w:t>2020 год – 13 347,1 тыс. рублей,</w:t>
            </w:r>
          </w:p>
          <w:p w:rsidR="00BB2371" w:rsidRPr="00BB2371" w:rsidRDefault="00BB2371" w:rsidP="00BB2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371">
              <w:rPr>
                <w:rFonts w:ascii="Times New Roman" w:hAnsi="Times New Roman" w:cs="Times New Roman"/>
                <w:sz w:val="24"/>
                <w:szCs w:val="24"/>
              </w:rPr>
              <w:t>2021 год – 13 215,3 тыс. рублей,</w:t>
            </w:r>
          </w:p>
          <w:p w:rsidR="00BB2371" w:rsidRPr="00BB2371" w:rsidRDefault="00BB2371" w:rsidP="00BB2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371">
              <w:rPr>
                <w:rFonts w:ascii="Times New Roman" w:hAnsi="Times New Roman" w:cs="Times New Roman"/>
                <w:sz w:val="24"/>
                <w:szCs w:val="24"/>
              </w:rPr>
              <w:t>2022 год – 13 459,9 тыс. рублей,</w:t>
            </w:r>
          </w:p>
          <w:p w:rsidR="00BB2371" w:rsidRPr="00BB2371" w:rsidRDefault="00BB2371" w:rsidP="00BB2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371">
              <w:rPr>
                <w:rFonts w:ascii="Times New Roman" w:hAnsi="Times New Roman" w:cs="Times New Roman"/>
                <w:sz w:val="24"/>
                <w:szCs w:val="24"/>
              </w:rPr>
              <w:t>2023 год – 14 652,7 тыс. рублей,</w:t>
            </w:r>
          </w:p>
          <w:p w:rsidR="00BB2371" w:rsidRPr="00BB2371" w:rsidRDefault="00BB2371" w:rsidP="00BB2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371">
              <w:rPr>
                <w:rFonts w:ascii="Times New Roman" w:hAnsi="Times New Roman" w:cs="Times New Roman"/>
                <w:sz w:val="24"/>
                <w:szCs w:val="24"/>
              </w:rPr>
              <w:t>2024 год – 14 652,7 тыс. рублей</w:t>
            </w:r>
          </w:p>
        </w:tc>
      </w:tr>
      <w:tr w:rsidR="006F4AF6" w:rsidRPr="00BB2371" w:rsidTr="00BB2371">
        <w:tc>
          <w:tcPr>
            <w:tcW w:w="3397" w:type="dxa"/>
          </w:tcPr>
          <w:p w:rsidR="006F4AF6" w:rsidRPr="00BB2371" w:rsidRDefault="00BB2371" w:rsidP="00BB2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371">
              <w:rPr>
                <w:rFonts w:ascii="Times New Roman" w:hAnsi="Times New Roman" w:cs="Times New Roman"/>
                <w:sz w:val="24"/>
                <w:szCs w:val="24"/>
              </w:rPr>
              <w:t>Адрес размещения муниципальной программы в информационно-телекоммуникационной сети Интернет</w:t>
            </w:r>
          </w:p>
        </w:tc>
        <w:tc>
          <w:tcPr>
            <w:tcW w:w="6237" w:type="dxa"/>
          </w:tcPr>
          <w:p w:rsidR="006F4AF6" w:rsidRPr="00BB2371" w:rsidRDefault="00BB2371" w:rsidP="00BB2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37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B2371">
              <w:rPr>
                <w:rFonts w:ascii="Times New Roman" w:hAnsi="Times New Roman" w:cs="Times New Roman"/>
                <w:sz w:val="24"/>
                <w:szCs w:val="24"/>
              </w:rPr>
              <w:t>березовский.рф</w:t>
            </w:r>
            <w:proofErr w:type="spellEnd"/>
            <w:r w:rsidRPr="00BB237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6F4AF6" w:rsidRPr="00BB2371" w:rsidRDefault="006F4AF6" w:rsidP="00BB23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F4AF6" w:rsidRPr="00BB2371" w:rsidSect="00BB2371">
      <w:headerReference w:type="default" r:id="rId8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5587" w:rsidRDefault="00BB5587" w:rsidP="00BB2371">
      <w:pPr>
        <w:spacing w:after="0" w:line="240" w:lineRule="auto"/>
      </w:pPr>
      <w:r>
        <w:separator/>
      </w:r>
    </w:p>
  </w:endnote>
  <w:endnote w:type="continuationSeparator" w:id="0">
    <w:p w:rsidR="00BB5587" w:rsidRDefault="00BB5587" w:rsidP="00BB2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5587" w:rsidRDefault="00BB5587" w:rsidP="00BB2371">
      <w:pPr>
        <w:spacing w:after="0" w:line="240" w:lineRule="auto"/>
      </w:pPr>
      <w:r>
        <w:separator/>
      </w:r>
    </w:p>
  </w:footnote>
  <w:footnote w:type="continuationSeparator" w:id="0">
    <w:p w:rsidR="00BB5587" w:rsidRDefault="00BB5587" w:rsidP="00BB2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7032240"/>
      <w:docPartObj>
        <w:docPartGallery w:val="Page Numbers (Top of Page)"/>
        <w:docPartUnique/>
      </w:docPartObj>
    </w:sdtPr>
    <w:sdtEndPr/>
    <w:sdtContent>
      <w:p w:rsidR="00BB2371" w:rsidRDefault="00BB237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650C">
          <w:rPr>
            <w:noProof/>
          </w:rPr>
          <w:t>2</w:t>
        </w:r>
        <w:r>
          <w:fldChar w:fldCharType="end"/>
        </w:r>
      </w:p>
    </w:sdtContent>
  </w:sdt>
  <w:p w:rsidR="00BB2371" w:rsidRDefault="00BB237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4B6275"/>
    <w:multiLevelType w:val="hybridMultilevel"/>
    <w:tmpl w:val="1CCAC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410472"/>
    <w:multiLevelType w:val="hybridMultilevel"/>
    <w:tmpl w:val="92B47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E73907"/>
    <w:multiLevelType w:val="hybridMultilevel"/>
    <w:tmpl w:val="E0CEBFF0"/>
    <w:lvl w:ilvl="0" w:tplc="3EE6658A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31D"/>
    <w:rsid w:val="000F4711"/>
    <w:rsid w:val="0021650C"/>
    <w:rsid w:val="006F4AF6"/>
    <w:rsid w:val="00B51D05"/>
    <w:rsid w:val="00BB2371"/>
    <w:rsid w:val="00BB5587"/>
    <w:rsid w:val="00BE731D"/>
    <w:rsid w:val="00CE6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B0DC5"/>
  <w15:chartTrackingRefBased/>
  <w15:docId w15:val="{73F9A048-DBE8-4768-86F1-06DAEF0C4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4A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F4AF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B2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B2371"/>
  </w:style>
  <w:style w:type="paragraph" w:styleId="a7">
    <w:name w:val="footer"/>
    <w:basedOn w:val="a"/>
    <w:link w:val="a8"/>
    <w:uiPriority w:val="99"/>
    <w:unhideWhenUsed/>
    <w:rsid w:val="00BB2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B23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3BEE3-C01C-43AA-8CE9-75A7FFE54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3</cp:revision>
  <dcterms:created xsi:type="dcterms:W3CDTF">2020-10-13T07:10:00Z</dcterms:created>
  <dcterms:modified xsi:type="dcterms:W3CDTF">2020-10-14T09:54:00Z</dcterms:modified>
</cp:coreProperties>
</file>