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2DC" w:rsidRDefault="000E02DC" w:rsidP="000E02DC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Утвержден</w:t>
      </w:r>
    </w:p>
    <w:p w:rsidR="000E02DC" w:rsidRDefault="000E02DC" w:rsidP="000E02DC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постановлением администрации</w:t>
      </w:r>
    </w:p>
    <w:p w:rsidR="000E02DC" w:rsidRDefault="000E02DC" w:rsidP="000E02DC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Березовского городского округа</w:t>
      </w:r>
    </w:p>
    <w:p w:rsidR="000E02DC" w:rsidRDefault="000E02DC" w:rsidP="000E02DC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30.12.2019 №1227</w:t>
      </w:r>
    </w:p>
    <w:p w:rsidR="000E02DC" w:rsidRDefault="000E02DC" w:rsidP="001C1C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E02DC" w:rsidRDefault="000E02DC" w:rsidP="001C1C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E02DC" w:rsidRDefault="000E02DC" w:rsidP="001C1C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C1CB7" w:rsidRPr="002144D5" w:rsidRDefault="001C1CB7" w:rsidP="001C1C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144D5">
        <w:rPr>
          <w:rFonts w:ascii="Times New Roman" w:hAnsi="Times New Roman" w:cs="Times New Roman"/>
          <w:bCs/>
          <w:color w:val="000000"/>
          <w:sz w:val="28"/>
          <w:szCs w:val="28"/>
        </w:rPr>
        <w:t>Паспорт</w:t>
      </w:r>
    </w:p>
    <w:p w:rsidR="001C1CB7" w:rsidRPr="002144D5" w:rsidRDefault="001C1CB7" w:rsidP="001C1C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144D5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муниципальной программы</w:t>
      </w:r>
    </w:p>
    <w:p w:rsidR="001C1CB7" w:rsidRDefault="001C1CB7" w:rsidP="001C1C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144D5">
        <w:rPr>
          <w:rFonts w:ascii="Times New Roman" w:hAnsi="Times New Roman" w:cs="Times New Roman"/>
          <w:bCs/>
          <w:color w:val="000000"/>
          <w:sz w:val="28"/>
          <w:szCs w:val="28"/>
        </w:rPr>
        <w:t>Управление муниципальной собственностью и земельными ресурсами Березовского городского округа до 2024 года»</w:t>
      </w:r>
    </w:p>
    <w:p w:rsidR="001C1CB7" w:rsidRDefault="001C1CB7" w:rsidP="001C1C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3402"/>
        <w:gridCol w:w="6237"/>
      </w:tblGrid>
      <w:tr w:rsidR="001C1CB7" w:rsidTr="000E02DC">
        <w:tc>
          <w:tcPr>
            <w:tcW w:w="3402" w:type="dxa"/>
          </w:tcPr>
          <w:p w:rsidR="001C1CB7" w:rsidRPr="000E02DC" w:rsidRDefault="001C1CB7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237" w:type="dxa"/>
          </w:tcPr>
          <w:p w:rsidR="001C1CB7" w:rsidRPr="000E02DC" w:rsidRDefault="001C1CB7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по управлению имуществом Березовского городского округа</w:t>
            </w:r>
          </w:p>
        </w:tc>
      </w:tr>
      <w:tr w:rsidR="001C1CB7" w:rsidTr="000E02DC">
        <w:tc>
          <w:tcPr>
            <w:tcW w:w="3402" w:type="dxa"/>
          </w:tcPr>
          <w:p w:rsidR="001C1CB7" w:rsidRPr="000E02DC" w:rsidRDefault="001C1CB7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237" w:type="dxa"/>
          </w:tcPr>
          <w:p w:rsidR="001C1CB7" w:rsidRPr="000E02DC" w:rsidRDefault="001C1CB7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2019-2024 годы</w:t>
            </w:r>
          </w:p>
        </w:tc>
      </w:tr>
      <w:tr w:rsidR="001C1CB7" w:rsidTr="000E02DC">
        <w:tc>
          <w:tcPr>
            <w:tcW w:w="3402" w:type="dxa"/>
          </w:tcPr>
          <w:p w:rsidR="001C1CB7" w:rsidRPr="000E02DC" w:rsidRDefault="001C1CB7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 и задачи муниципальной программы</w:t>
            </w:r>
          </w:p>
        </w:tc>
        <w:tc>
          <w:tcPr>
            <w:tcW w:w="6237" w:type="dxa"/>
          </w:tcPr>
          <w:p w:rsidR="001C1CB7" w:rsidRPr="000E02DC" w:rsidRDefault="001C1CB7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</w:t>
            </w:r>
          </w:p>
          <w:p w:rsidR="001C1CB7" w:rsidRPr="000E02DC" w:rsidRDefault="001C1CB7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1.Обеспечение экономической основы для осуществления  полномочий органов местного самоуправления </w:t>
            </w:r>
          </w:p>
          <w:p w:rsidR="001C1CB7" w:rsidRPr="000E02DC" w:rsidRDefault="001C1CB7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</w:p>
          <w:p w:rsidR="001C1CB7" w:rsidRPr="000E02DC" w:rsidRDefault="001C1CB7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1.1.Оптимизация состава муниципального имущества</w:t>
            </w:r>
          </w:p>
          <w:p w:rsidR="001C1CB7" w:rsidRPr="000E02DC" w:rsidRDefault="001C1CB7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Задачи</w:t>
            </w:r>
          </w:p>
          <w:p w:rsidR="001C1CB7" w:rsidRPr="000E02DC" w:rsidRDefault="001C1CB7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1.2.</w:t>
            </w:r>
            <w:r w:rsidRP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учета и мониторинга муниципального имущества, актуализация сведений реестра муниципального имущества</w:t>
            </w:r>
          </w:p>
          <w:p w:rsidR="001C1CB7" w:rsidRPr="000E02DC" w:rsidRDefault="001C1CB7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Задачи </w:t>
            </w:r>
          </w:p>
          <w:p w:rsidR="001C1CB7" w:rsidRPr="000E02DC" w:rsidRDefault="001C1CB7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1.3.</w:t>
            </w:r>
            <w:r w:rsidRP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полноты и своевременности поступлений в местный бюджет доходов по источникам, закрепленным за комитетом по управлению имуществом Березовского городского округа</w:t>
            </w:r>
          </w:p>
          <w:p w:rsidR="001C1CB7" w:rsidRPr="000E02DC" w:rsidRDefault="001C1CB7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</w:p>
          <w:p w:rsidR="001C1CB7" w:rsidRPr="000E02DC" w:rsidRDefault="001C1CB7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1.4.Во влечение муниципальных активов и земельных участков в хозяйственный оборот</w:t>
            </w:r>
          </w:p>
          <w:p w:rsidR="001C1CB7" w:rsidRPr="000E02DC" w:rsidRDefault="001C1CB7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</w:t>
            </w:r>
          </w:p>
          <w:p w:rsidR="001C1CB7" w:rsidRPr="000E02DC" w:rsidRDefault="001C1CB7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2.Обеспечение условий для реализации мероприятий муниципальной программы в соответствии с установленными сроками и задачами</w:t>
            </w:r>
          </w:p>
          <w:p w:rsidR="001C1CB7" w:rsidRPr="000E02DC" w:rsidRDefault="001C1CB7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</w:p>
          <w:p w:rsidR="001C1CB7" w:rsidRPr="000E02DC" w:rsidRDefault="001C1CB7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2.1.Обеспечение эффективной деятельности комитета по управлению имуществом Березовского городского округа по реализации муниципальной программы «Управление муниципальной собственностью и земельными ресурсами Березовского городского округа до 2024 года»    </w:t>
            </w:r>
          </w:p>
        </w:tc>
      </w:tr>
      <w:tr w:rsidR="001C1CB7" w:rsidTr="000E02DC">
        <w:tc>
          <w:tcPr>
            <w:tcW w:w="3402" w:type="dxa"/>
          </w:tcPr>
          <w:p w:rsidR="001C1CB7" w:rsidRPr="000E02DC" w:rsidRDefault="001C1CB7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Перечень подпрограмм муниципальной программы (при их наличии) </w:t>
            </w:r>
          </w:p>
        </w:tc>
        <w:tc>
          <w:tcPr>
            <w:tcW w:w="6237" w:type="dxa"/>
          </w:tcPr>
          <w:p w:rsidR="001C1CB7" w:rsidRPr="000E02DC" w:rsidRDefault="001C1CB7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1.«Управление муниципальной собственностью, земельными ресурсами и приватизации муниципального имущества Березовского городского округа»</w:t>
            </w:r>
          </w:p>
          <w:p w:rsidR="001C1CB7" w:rsidRPr="000E02DC" w:rsidRDefault="001C1CB7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2.«Обеспечение реализации муниципальной программы Березовского городского округа «Управление муниципальной собственностью и земельными ресурсами Березовского городского округа</w:t>
            </w:r>
            <w:r w:rsidR="000E02DC" w:rsidRP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2024 года</w:t>
            </w:r>
            <w:r w:rsidRP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1C1CB7" w:rsidTr="000E02DC">
        <w:trPr>
          <w:trHeight w:val="13236"/>
        </w:trPr>
        <w:tc>
          <w:tcPr>
            <w:tcW w:w="3402" w:type="dxa"/>
            <w:tcBorders>
              <w:bottom w:val="single" w:sz="4" w:space="0" w:color="auto"/>
            </w:tcBorders>
          </w:tcPr>
          <w:p w:rsidR="001C1CB7" w:rsidRPr="000E02DC" w:rsidRDefault="001C1CB7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Перечень основных целевых показателей муниципальной программы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C1CB7" w:rsidRPr="000E02DC" w:rsidRDefault="001C1CB7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Целевой показатель</w:t>
            </w:r>
          </w:p>
          <w:p w:rsidR="001C1CB7" w:rsidRPr="000E02DC" w:rsidRDefault="001C1CB7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  <w:r w:rsidRP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муниципальных унитарных предприятий</w:t>
            </w:r>
          </w:p>
          <w:p w:rsidR="001C1CB7" w:rsidRPr="000E02DC" w:rsidRDefault="001C1CB7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</w:t>
            </w:r>
          </w:p>
          <w:p w:rsidR="001C1CB7" w:rsidRPr="000E02DC" w:rsidRDefault="001C1CB7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2.Количество хозяйственных обществ с долей Березовского городского округа в уставном капитале</w:t>
            </w:r>
          </w:p>
          <w:p w:rsidR="001C1CB7" w:rsidRPr="000E02DC" w:rsidRDefault="001C1CB7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</w:t>
            </w:r>
          </w:p>
          <w:p w:rsidR="001C1CB7" w:rsidRPr="000E02DC" w:rsidRDefault="001C1CB7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3.Количество организованных и проведенных торгов по продаже муниципального имущества и земельных участков</w:t>
            </w:r>
          </w:p>
          <w:p w:rsidR="001C1CB7" w:rsidRPr="000E02DC" w:rsidRDefault="001C1CB7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</w:t>
            </w:r>
          </w:p>
          <w:p w:rsidR="001C1CB7" w:rsidRPr="000E02DC" w:rsidRDefault="001C1CB7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4.Доля объектов недвижимого имущества, находящегося в муниципальной собственности, с государственной регистрацией прав на объекты, в общем числе таких объектов</w:t>
            </w:r>
            <w:r w:rsid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E02DC" w:rsidRPr="000E02D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подлежащих государственной регистрации</w:t>
            </w:r>
          </w:p>
          <w:p w:rsidR="001C1CB7" w:rsidRPr="000E02DC" w:rsidRDefault="001C1CB7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</w:t>
            </w:r>
          </w:p>
          <w:p w:rsidR="001C1CB7" w:rsidRPr="000E02DC" w:rsidRDefault="001C1CB7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5.Доля объектов недвижимого имущества, находящихся в муниципальной собственности, в отношении которых проведены инвентаризационно-технические и кадастровые работы, в общем числе объектов, подлежащих инвентаризации</w:t>
            </w:r>
          </w:p>
          <w:p w:rsidR="001C1CB7" w:rsidRPr="000E02DC" w:rsidRDefault="001C1CB7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</w:t>
            </w:r>
          </w:p>
          <w:p w:rsidR="001C1CB7" w:rsidRPr="000E02DC" w:rsidRDefault="001C1CB7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6.Доходы местного бюджета от использования и приватизации муниципального имущества и земельных участков</w:t>
            </w:r>
          </w:p>
          <w:p w:rsidR="001C1CB7" w:rsidRPr="000E02DC" w:rsidRDefault="001C1CB7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</w:t>
            </w:r>
          </w:p>
          <w:p w:rsidR="001C1CB7" w:rsidRPr="000E02DC" w:rsidRDefault="001C1CB7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7.Количество предоставляемых в пользование (аренду) земельных участков</w:t>
            </w:r>
          </w:p>
          <w:p w:rsidR="001C1CB7" w:rsidRPr="000E02DC" w:rsidRDefault="001C1CB7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</w:t>
            </w:r>
          </w:p>
          <w:p w:rsidR="001C1CB7" w:rsidRPr="000E02DC" w:rsidRDefault="001C1CB7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8.Количество предоставленных в пользование (аренду)</w:t>
            </w:r>
            <w:r w:rsidR="000E02DC" w:rsidRP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E02DC" w:rsidRPr="000E02D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объектов муниципального нежилого фонда</w:t>
            </w:r>
            <w:r w:rsidR="00830805" w:rsidRP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C1CB7" w:rsidRPr="000E02DC" w:rsidRDefault="001C1CB7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</w:t>
            </w:r>
          </w:p>
          <w:p w:rsidR="001C1CB7" w:rsidRPr="000E02DC" w:rsidRDefault="001C1CB7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9.Количество заключенных договоров на установку и эксплуатацию рекламных конструкций</w:t>
            </w:r>
          </w:p>
          <w:p w:rsidR="001C1CB7" w:rsidRPr="000E02DC" w:rsidRDefault="001C1CB7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</w:t>
            </w:r>
          </w:p>
          <w:p w:rsidR="001C1CB7" w:rsidRPr="000E02DC" w:rsidRDefault="001C1CB7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10.Уровень выполнения значений целевых показателей муниципальной программы</w:t>
            </w:r>
          </w:p>
          <w:p w:rsidR="001C1CB7" w:rsidRPr="000E02DC" w:rsidRDefault="001C1CB7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</w:t>
            </w:r>
          </w:p>
          <w:p w:rsidR="001C1CB7" w:rsidRPr="000E02DC" w:rsidRDefault="001C1CB7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11.Доля муниципальных услуг, предоставленных в сроки в соответствии с административными регламентами услуг </w:t>
            </w:r>
          </w:p>
          <w:p w:rsidR="001C1CB7" w:rsidRPr="000E02DC" w:rsidRDefault="001C1CB7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</w:t>
            </w:r>
          </w:p>
          <w:p w:rsidR="001C1CB7" w:rsidRPr="000E02DC" w:rsidRDefault="001C1CB7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12.Доля подготовленных в установленные сроки ответов    по обращениям граждан в общем объеме поступивших на рассмотрение</w:t>
            </w:r>
          </w:p>
          <w:p w:rsidR="001C1CB7" w:rsidRPr="000E02DC" w:rsidRDefault="001C1CB7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Целевой показатель</w:t>
            </w:r>
          </w:p>
          <w:p w:rsidR="000E02DC" w:rsidRPr="000E02DC" w:rsidRDefault="001C1CB7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13.Доля муниципальных служащих, получающих пенсионное обеспечение, от общего числа муниципальных служащих, которые имеют право на пенсионное обеспечение</w:t>
            </w:r>
          </w:p>
        </w:tc>
      </w:tr>
      <w:tr w:rsidR="000E02DC" w:rsidTr="000E02DC">
        <w:trPr>
          <w:trHeight w:val="1114"/>
        </w:trPr>
        <w:tc>
          <w:tcPr>
            <w:tcW w:w="3402" w:type="dxa"/>
            <w:tcBorders>
              <w:top w:val="single" w:sz="4" w:space="0" w:color="auto"/>
            </w:tcBorders>
          </w:tcPr>
          <w:p w:rsidR="000E02DC" w:rsidRPr="000E02DC" w:rsidRDefault="000E02DC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финансирования муниципальной программы по годам реализации, тыс. рублей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0E02DC" w:rsidRPr="000E02DC" w:rsidRDefault="000E02DC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ВСЕГО:</w:t>
            </w:r>
          </w:p>
          <w:p w:rsidR="000E02DC" w:rsidRPr="000E02DC" w:rsidRDefault="000E02DC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85 692,4 тыс. рублей</w:t>
            </w:r>
          </w:p>
          <w:p w:rsidR="000E02DC" w:rsidRPr="000E02DC" w:rsidRDefault="000E02DC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том числе:</w:t>
            </w:r>
          </w:p>
          <w:p w:rsidR="000E02DC" w:rsidRPr="000E02DC" w:rsidRDefault="000E02DC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2019 год - 12 873,1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рублей;</w:t>
            </w:r>
          </w:p>
        </w:tc>
      </w:tr>
      <w:tr w:rsidR="001C1CB7" w:rsidTr="000E02DC">
        <w:trPr>
          <w:trHeight w:val="4065"/>
        </w:trPr>
        <w:tc>
          <w:tcPr>
            <w:tcW w:w="3402" w:type="dxa"/>
          </w:tcPr>
          <w:p w:rsidR="001C1CB7" w:rsidRPr="000E02DC" w:rsidRDefault="001C1CB7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1C1CB7" w:rsidRPr="000E02DC" w:rsidRDefault="000E02DC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 - 14 208,6 тыс. рублей;</w:t>
            </w:r>
          </w:p>
          <w:p w:rsidR="001C1CB7" w:rsidRPr="000E02DC" w:rsidRDefault="000E02DC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 - 14 652,7 тыс. рублей;</w:t>
            </w:r>
          </w:p>
          <w:p w:rsidR="001C1CB7" w:rsidRPr="000E02DC" w:rsidRDefault="000E02DC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 - 14 652,7 тыс. рублей;</w:t>
            </w:r>
          </w:p>
          <w:p w:rsidR="001C1CB7" w:rsidRPr="000E02DC" w:rsidRDefault="000E02DC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 - 14 652,7 тыс. рублей;</w:t>
            </w:r>
          </w:p>
          <w:p w:rsidR="001C1CB7" w:rsidRPr="000E02DC" w:rsidRDefault="001C1CB7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 - 14 652,7 тыс. рублей</w:t>
            </w:r>
          </w:p>
          <w:p w:rsidR="001C1CB7" w:rsidRPr="000E02DC" w:rsidRDefault="001C1CB7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них:</w:t>
            </w:r>
          </w:p>
          <w:p w:rsidR="001C1CB7" w:rsidRPr="000E02DC" w:rsidRDefault="00CD671C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местный бюджет</w:t>
            </w:r>
          </w:p>
          <w:p w:rsidR="00CD671C" w:rsidRPr="000E02DC" w:rsidRDefault="00CD671C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85 692,4 тыс. рублей</w:t>
            </w:r>
          </w:p>
          <w:p w:rsidR="001C1CB7" w:rsidRPr="000E02DC" w:rsidRDefault="00CD671C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том числе:</w:t>
            </w:r>
          </w:p>
          <w:p w:rsidR="00CD671C" w:rsidRPr="000E02DC" w:rsidRDefault="00CD671C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2019 год - 12 873,1 </w:t>
            </w:r>
            <w:r w:rsid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рублей;</w:t>
            </w:r>
          </w:p>
          <w:p w:rsidR="00CD671C" w:rsidRPr="000E02DC" w:rsidRDefault="000E02DC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 - 14 208,6 тыс. рублей;</w:t>
            </w:r>
          </w:p>
          <w:p w:rsidR="00CD671C" w:rsidRPr="000E02DC" w:rsidRDefault="000E02DC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 - 14 652,7 тыс. рублей;</w:t>
            </w:r>
          </w:p>
          <w:p w:rsidR="00CD671C" w:rsidRPr="000E02DC" w:rsidRDefault="000E02DC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 - 14 652,7 тыс. рублей;</w:t>
            </w:r>
          </w:p>
          <w:p w:rsidR="00CD671C" w:rsidRPr="000E02DC" w:rsidRDefault="000E02DC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 - 14 652,7 тыс. рублей;</w:t>
            </w:r>
          </w:p>
          <w:p w:rsidR="00CD671C" w:rsidRPr="000E02DC" w:rsidRDefault="00CD671C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 - 14 652,7 тыс. рублей</w:t>
            </w:r>
          </w:p>
        </w:tc>
      </w:tr>
      <w:tr w:rsidR="00CD671C" w:rsidTr="000E02DC">
        <w:trPr>
          <w:trHeight w:val="1112"/>
        </w:trPr>
        <w:tc>
          <w:tcPr>
            <w:tcW w:w="3402" w:type="dxa"/>
          </w:tcPr>
          <w:p w:rsidR="00CD671C" w:rsidRPr="000E02DC" w:rsidRDefault="00CD671C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2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размещения муниципальной программы в информационно-телекоммуникационной сети Интернет</w:t>
            </w:r>
          </w:p>
        </w:tc>
        <w:tc>
          <w:tcPr>
            <w:tcW w:w="6237" w:type="dxa"/>
          </w:tcPr>
          <w:p w:rsidR="00CD671C" w:rsidRPr="000E02DC" w:rsidRDefault="000E02DC" w:rsidP="000E02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="00CD671C" w:rsidRPr="000E02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березовский.рф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</w:tbl>
    <w:p w:rsidR="00FC55BD" w:rsidRDefault="00FC55BD"/>
    <w:sectPr w:rsidR="00FC55BD" w:rsidSect="000E02DC">
      <w:head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80E" w:rsidRDefault="00D9380E" w:rsidP="000E02DC">
      <w:pPr>
        <w:spacing w:after="0" w:line="240" w:lineRule="auto"/>
      </w:pPr>
      <w:r>
        <w:separator/>
      </w:r>
    </w:p>
  </w:endnote>
  <w:endnote w:type="continuationSeparator" w:id="1">
    <w:p w:rsidR="00D9380E" w:rsidRDefault="00D9380E" w:rsidP="000E0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80E" w:rsidRDefault="00D9380E" w:rsidP="000E02DC">
      <w:pPr>
        <w:spacing w:after="0" w:line="240" w:lineRule="auto"/>
      </w:pPr>
      <w:r>
        <w:separator/>
      </w:r>
    </w:p>
  </w:footnote>
  <w:footnote w:type="continuationSeparator" w:id="1">
    <w:p w:rsidR="00D9380E" w:rsidRDefault="00D9380E" w:rsidP="000E0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77277"/>
      <w:docPartObj>
        <w:docPartGallery w:val="Page Numbers (Top of Page)"/>
        <w:docPartUnique/>
      </w:docPartObj>
    </w:sdtPr>
    <w:sdtContent>
      <w:p w:rsidR="000E02DC" w:rsidRDefault="000E02DC">
        <w:pPr>
          <w:pStyle w:val="a4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0E02DC" w:rsidRDefault="000E02D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C1CB7"/>
    <w:rsid w:val="000E02DC"/>
    <w:rsid w:val="001C1CB7"/>
    <w:rsid w:val="00315FE0"/>
    <w:rsid w:val="003D701E"/>
    <w:rsid w:val="00830805"/>
    <w:rsid w:val="00BE0B54"/>
    <w:rsid w:val="00CD671C"/>
    <w:rsid w:val="00D9380E"/>
    <w:rsid w:val="00FC5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C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E0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02DC"/>
  </w:style>
  <w:style w:type="paragraph" w:styleId="a6">
    <w:name w:val="footer"/>
    <w:basedOn w:val="a"/>
    <w:link w:val="a7"/>
    <w:uiPriority w:val="99"/>
    <w:semiHidden/>
    <w:unhideWhenUsed/>
    <w:rsid w:val="000E0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E02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5</cp:revision>
  <dcterms:created xsi:type="dcterms:W3CDTF">2020-02-03T04:41:00Z</dcterms:created>
  <dcterms:modified xsi:type="dcterms:W3CDTF">2020-02-03T09:31:00Z</dcterms:modified>
</cp:coreProperties>
</file>