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632"/>
        <w:gridCol w:w="1060"/>
        <w:gridCol w:w="346"/>
        <w:gridCol w:w="338"/>
        <w:gridCol w:w="371"/>
        <w:gridCol w:w="313"/>
        <w:gridCol w:w="396"/>
        <w:gridCol w:w="288"/>
        <w:gridCol w:w="421"/>
        <w:gridCol w:w="263"/>
        <w:gridCol w:w="445"/>
        <w:gridCol w:w="239"/>
        <w:gridCol w:w="470"/>
        <w:gridCol w:w="709"/>
        <w:gridCol w:w="4961"/>
      </w:tblGrid>
      <w:tr w:rsidR="00F554EE" w:rsidTr="00B84A88">
        <w:trPr>
          <w:trHeight w:val="1559"/>
        </w:trPr>
        <w:tc>
          <w:tcPr>
            <w:tcW w:w="662" w:type="dxa"/>
          </w:tcPr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</w:tcPr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</w:tcPr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gridSpan w:val="2"/>
          </w:tcPr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gridSpan w:val="2"/>
          </w:tcPr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gridSpan w:val="2"/>
          </w:tcPr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gridSpan w:val="2"/>
          </w:tcPr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gridSpan w:val="2"/>
          </w:tcPr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gridSpan w:val="3"/>
          </w:tcPr>
          <w:p w:rsidR="00F554EE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ind w:firstLine="19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</w:p>
          <w:p w:rsidR="00F554EE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ind w:firstLine="19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F554EE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ind w:firstLine="19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Березовского городского округа </w:t>
            </w:r>
          </w:p>
          <w:p w:rsidR="00F554EE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ind w:firstLine="19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11.01.2019 №13-1                                    </w:t>
            </w:r>
          </w:p>
          <w:p w:rsidR="00F554EE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ind w:firstLine="19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554EE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ind w:firstLine="19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№1 </w:t>
            </w:r>
          </w:p>
          <w:p w:rsidR="00F554EE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ind w:firstLine="19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муниципальной программе </w:t>
            </w:r>
          </w:p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4EE" w:rsidTr="00B84A88">
        <w:trPr>
          <w:trHeight w:val="977"/>
        </w:trPr>
        <w:tc>
          <w:tcPr>
            <w:tcW w:w="14914" w:type="dxa"/>
            <w:gridSpan w:val="16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Цели, задачи и целевые показатели</w:t>
            </w:r>
          </w:p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реализации муниципальной программы</w:t>
            </w:r>
          </w:p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E3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муниципальной собственностью и земельными ресурсами Березовского городского округа до 2024 года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554EE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554EE" w:rsidRPr="00EE3762" w:rsidTr="0083625E">
        <w:trPr>
          <w:trHeight w:val="264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36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5659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Источник значений показателей</w:t>
            </w:r>
          </w:p>
        </w:tc>
      </w:tr>
      <w:tr w:rsidR="00F554EE" w:rsidRPr="00EE3762" w:rsidTr="00B84A88">
        <w:trPr>
          <w:trHeight w:val="214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4EE" w:rsidRPr="00EE3762" w:rsidTr="00B84A88">
        <w:trPr>
          <w:trHeight w:val="21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F554EE" w:rsidRPr="00EE3762" w:rsidTr="00B84A88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  «</w:t>
            </w: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муниципальной собственностью, земельными ресурсами и приватизация муниципального имущества Березовского городского округа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4EE" w:rsidRPr="00EE3762" w:rsidTr="00B84A88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4EE" w:rsidRPr="00EE3762" w:rsidTr="00B84A88">
        <w:trPr>
          <w:trHeight w:val="42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1.1. Оптимизация состава муниципального имущества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4EE" w:rsidRPr="00EE3762" w:rsidTr="00B84A88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 Количество муниципальных унитарных предприятий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РФ от 21.12.2017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основных направления государственной политики по развитию конкуренции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</w:tr>
      <w:tr w:rsidR="00F554EE" w:rsidRPr="00EE3762" w:rsidTr="00B84A88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2. Количество хозяйственных обществ с долей Березовского городского округа в уставном капитале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РФ от 21.12.2017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основных направления государственной политики по развитию конкуренции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</w:tr>
      <w:tr w:rsidR="00F554EE" w:rsidRPr="00EE3762" w:rsidTr="00B84A88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3. Количество организованных и проведенных торгов по продаже муниципального имущества и земельных участков. 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Прогнозный план (программа) приватизации муниципального имущества на 2018 год и плановый период 2019 и 2020 годов, утвержденный решением Думы Березовского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от 26.10.2017 №</w:t>
            </w: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97,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</w:t>
            </w:r>
            <w:r w:rsidR="009632ED">
              <w:rPr>
                <w:rFonts w:ascii="Times New Roman" w:hAnsi="Times New Roman" w:cs="Times New Roman"/>
                <w:sz w:val="24"/>
                <w:szCs w:val="24"/>
              </w:rPr>
              <w:t>ородского округа, утвержденное р</w:t>
            </w: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ешением Думы Березовского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округа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30.07.2015 №</w:t>
            </w: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554EE" w:rsidRPr="00EE3762" w:rsidTr="00B84A88">
        <w:trPr>
          <w:trHeight w:val="17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25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sz w:val="24"/>
                <w:szCs w:val="24"/>
              </w:rPr>
              <w:t>Задача 1.2. Организация учета и мониторинга муниципального имущества, актуализация сведений реестра муниципального имущества</w:t>
            </w:r>
          </w:p>
        </w:tc>
      </w:tr>
      <w:tr w:rsidR="00F554EE" w:rsidRPr="00EE3762" w:rsidTr="00B84A88">
        <w:trPr>
          <w:trHeight w:val="128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 Доля объектов недвижимого имущества, находящихся в муниципальной, с государственной регистрацией прав на объекты в общем числе таких объектов, подлежащих государственной регистрации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 от общего количества объектов, подлежащих регистрации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F554EE" w:rsidRPr="00EE3762" w:rsidTr="00B84A88">
        <w:trPr>
          <w:trHeight w:val="149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2. Доля объектов недвижимого имущества, находящихся в муниципальной  собственности,  в отношении которых проведены </w:t>
            </w:r>
            <w:proofErr w:type="spellStart"/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инвентаризационно-технические</w:t>
            </w:r>
            <w:proofErr w:type="spellEnd"/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кадастровые работы, в общем числе объектов, подлежащих инвентаризации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процентов от общего количества объектов, подлежащих </w:t>
            </w:r>
            <w:proofErr w:type="spellStart"/>
            <w:proofErr w:type="gramStart"/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F554EE" w:rsidRPr="00EE3762" w:rsidTr="00B84A88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1.3. 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4EE" w:rsidRPr="00EE3762" w:rsidTr="00B84A88">
        <w:trPr>
          <w:trHeight w:val="128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  <w:proofErr w:type="gramStart"/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Прогнозный план (программа) приватизации муниципального имущества на 2018 год и плановый период 2019 и 2020 годов, утвержденный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ешением Думы Березовского городского округа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26.10.2017 №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F554EE" w:rsidRPr="00EE3762" w:rsidTr="00B84A88">
        <w:trPr>
          <w:trHeight w:val="64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1.4. Вовлечение муниципальных активов и земельных участков в хозяйственный оборот 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4EE" w:rsidRPr="00EE3762" w:rsidTr="00B84A88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 Количество предоставленных в пользование (аренду) земельных участков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Федерации,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деральный закон от 25.10.2001 №137-ФЗ  «</w:t>
            </w: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О введении в действие Земельного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54EE" w:rsidRPr="00EE3762" w:rsidTr="00B84A88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Целевой показатель 2. Количество предоставленных в пользование (аренду) объектов муниципального нежилого фонда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«</w:t>
            </w: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О порядке передачи в аренду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округа», утвержденное р</w:t>
            </w: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ешением Думы Березовского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округа от 31.05.2012 №</w:t>
            </w: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F554EE" w:rsidRPr="00EE3762" w:rsidTr="00B84A88">
        <w:trPr>
          <w:trHeight w:val="10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Целевой показатель 3. Количество заключенных договоров на установку и эксплуатацию рекламных конструкций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льный закон от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13.03.2006 №38-ФЗ «О рекламе», Положение «</w:t>
            </w: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торгов, предметом которых является право заключить договор на установку и эксплуатацию рекламной конструкции с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ванием муниципального имущества», утвержденное р</w:t>
            </w: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ешением Думы Березовского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округа от 21.08.2008 №</w:t>
            </w:r>
            <w:r w:rsidRPr="00047E8F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bookmarkStart w:id="0" w:name="_GoBack"/>
            <w:bookmarkEnd w:id="0"/>
          </w:p>
        </w:tc>
      </w:tr>
      <w:tr w:rsidR="00F554EE" w:rsidRPr="00EE3762" w:rsidTr="00B84A88">
        <w:trPr>
          <w:trHeight w:val="128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Березовского городского округа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54EE" w:rsidRPr="00EE3762" w:rsidTr="00B84A88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54EE" w:rsidRPr="00EE3762" w:rsidTr="00B84A88">
        <w:trPr>
          <w:trHeight w:val="149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2.1. 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4EE" w:rsidRPr="00EE3762" w:rsidTr="00B84A88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 Уровень выполнения значений целевых показателей муниципальной программы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06.10.2003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554EE" w:rsidRPr="00EE3762" w:rsidTr="00B84A88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2. Доля муниципальных услуг, предоставленных в сроки в соответствии с административными регламентами услуг.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27.07.2010 №210-ФЗ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554EE" w:rsidRPr="00EE3762" w:rsidTr="00B84A88">
        <w:trPr>
          <w:trHeight w:val="85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3. Доля подготовленных в установленные сроки ответов по обращениям граждан в общем объеме поступивших на рассмотрение.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РФ от 07.05.2012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основных направлениях совершенствования системы государственного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554EE" w:rsidRPr="00EE3762" w:rsidTr="00B84A88">
        <w:trPr>
          <w:trHeight w:val="72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F5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4EE" w:rsidRPr="00EE3762" w:rsidRDefault="00F554EE" w:rsidP="00B84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02.03.2007 №25-ФЗ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EE3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554EE" w:rsidRPr="00EE3762" w:rsidRDefault="00F554EE" w:rsidP="00F5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34F" w:rsidRDefault="00CE434F"/>
    <w:sectPr w:rsidR="00CE434F" w:rsidSect="00EE3762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A2D" w:rsidRDefault="00894A2D" w:rsidP="00A70B6F">
      <w:pPr>
        <w:spacing w:after="0" w:line="240" w:lineRule="auto"/>
      </w:pPr>
      <w:r>
        <w:separator/>
      </w:r>
    </w:p>
  </w:endnote>
  <w:endnote w:type="continuationSeparator" w:id="0">
    <w:p w:rsidR="00894A2D" w:rsidRDefault="00894A2D" w:rsidP="00A7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A2D" w:rsidRDefault="00894A2D" w:rsidP="00A70B6F">
      <w:pPr>
        <w:spacing w:after="0" w:line="240" w:lineRule="auto"/>
      </w:pPr>
      <w:r>
        <w:separator/>
      </w:r>
    </w:p>
  </w:footnote>
  <w:footnote w:type="continuationSeparator" w:id="0">
    <w:p w:rsidR="00894A2D" w:rsidRDefault="00894A2D" w:rsidP="00A70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4433"/>
      <w:docPartObj>
        <w:docPartGallery w:val="Page Numbers (Top of Page)"/>
        <w:docPartUnique/>
      </w:docPartObj>
    </w:sdtPr>
    <w:sdtContent>
      <w:p w:rsidR="00EE3762" w:rsidRDefault="00A70B6F">
        <w:pPr>
          <w:pStyle w:val="a3"/>
          <w:jc w:val="center"/>
        </w:pPr>
        <w:r>
          <w:fldChar w:fldCharType="begin"/>
        </w:r>
        <w:r w:rsidR="00F554EE">
          <w:instrText xml:space="preserve"> PAGE   \* MERGEFORMAT </w:instrText>
        </w:r>
        <w:r>
          <w:fldChar w:fldCharType="separate"/>
        </w:r>
        <w:r w:rsidR="009632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3762" w:rsidRDefault="00894A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554EE"/>
    <w:rsid w:val="006035FE"/>
    <w:rsid w:val="00891B2F"/>
    <w:rsid w:val="00894A2D"/>
    <w:rsid w:val="009632ED"/>
    <w:rsid w:val="00A70B6F"/>
    <w:rsid w:val="00A81479"/>
    <w:rsid w:val="00AB00D4"/>
    <w:rsid w:val="00CE434F"/>
    <w:rsid w:val="00E77426"/>
    <w:rsid w:val="00F554EE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4E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cp:lastPrinted>2019-03-25T09:34:00Z</cp:lastPrinted>
  <dcterms:created xsi:type="dcterms:W3CDTF">2019-03-25T09:29:00Z</dcterms:created>
  <dcterms:modified xsi:type="dcterms:W3CDTF">2019-03-25T12:23:00Z</dcterms:modified>
</cp:coreProperties>
</file>