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61D" w:rsidRDefault="0071661D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76625" w:rsidRDefault="0057662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24955A" wp14:editId="778278E1">
            <wp:extent cx="3009900" cy="727075"/>
            <wp:effectExtent l="0" t="0" r="0" b="0"/>
            <wp:docPr id="4" name="Рисунок 4" descr="C:\Users\SherbakovaOE\Desktop\НОВЫЙ ЛОГОТИП\логотип ППК РК Центр геодезии, картографии и кадастра по Уральскому федеральному округу_для бланк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herbakovaOE\Desktop\НОВЫЙ ЛОГОТИП\логотип ППК РК Центр геодезии, картографии и кадастра по Уральскому федеральному округу_для бланков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76625" w:rsidRDefault="0057662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1661D" w:rsidRDefault="0071661D">
      <w:pP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71661D" w:rsidRPr="001A7055" w:rsidRDefault="00627726" w:rsidP="001A7055">
      <w:pPr>
        <w:ind w:firstLine="0"/>
        <w:jc w:val="center"/>
        <w:rPr>
          <w:rFonts w:ascii="Times New Roman" w:eastAsiaTheme="minorHAnsi" w:hAnsi="Times New Roman" w:cs="Times New Roman"/>
          <w:b/>
          <w:bCs/>
          <w:color w:val="0070C0"/>
          <w:sz w:val="32"/>
          <w:szCs w:val="32"/>
          <w:lang w:eastAsia="en-US"/>
        </w:rPr>
      </w:pPr>
      <w:r>
        <w:rPr>
          <w:rFonts w:ascii="Times New Roman" w:eastAsiaTheme="minorHAnsi" w:hAnsi="Times New Roman" w:cs="Times New Roman"/>
          <w:b/>
          <w:bCs/>
          <w:color w:val="0070C0"/>
          <w:sz w:val="32"/>
          <w:szCs w:val="32"/>
          <w:lang w:eastAsia="en-US"/>
        </w:rPr>
        <w:t>В филиале</w:t>
      </w:r>
      <w:r w:rsidR="001A7055" w:rsidRPr="001A7055">
        <w:rPr>
          <w:rFonts w:ascii="Times New Roman" w:eastAsiaTheme="minorHAnsi" w:hAnsi="Times New Roman" w:cs="Times New Roman"/>
          <w:b/>
          <w:bCs/>
          <w:color w:val="0070C0"/>
          <w:sz w:val="32"/>
          <w:szCs w:val="32"/>
          <w:lang w:eastAsia="en-US"/>
        </w:rPr>
        <w:t xml:space="preserve"> ППК «Роскадастр» по УФО рассказали об и</w:t>
      </w:r>
      <w:r w:rsidR="00321B40" w:rsidRPr="001A7055">
        <w:rPr>
          <w:rFonts w:ascii="Times New Roman" w:eastAsiaTheme="minorHAnsi" w:hAnsi="Times New Roman" w:cs="Times New Roman"/>
          <w:b/>
          <w:bCs/>
          <w:color w:val="0070C0"/>
          <w:sz w:val="32"/>
          <w:szCs w:val="32"/>
          <w:lang w:eastAsia="en-US"/>
        </w:rPr>
        <w:t>зменения</w:t>
      </w:r>
      <w:r w:rsidR="001A7055" w:rsidRPr="001A7055">
        <w:rPr>
          <w:rFonts w:ascii="Times New Roman" w:eastAsiaTheme="minorHAnsi" w:hAnsi="Times New Roman" w:cs="Times New Roman"/>
          <w:b/>
          <w:bCs/>
          <w:color w:val="0070C0"/>
          <w:sz w:val="32"/>
          <w:szCs w:val="32"/>
          <w:lang w:eastAsia="en-US"/>
        </w:rPr>
        <w:t>х</w:t>
      </w:r>
      <w:r w:rsidR="00321B40" w:rsidRPr="001A7055">
        <w:rPr>
          <w:rFonts w:ascii="Times New Roman" w:eastAsiaTheme="minorHAnsi" w:hAnsi="Times New Roman" w:cs="Times New Roman"/>
          <w:b/>
          <w:bCs/>
          <w:color w:val="0070C0"/>
          <w:sz w:val="32"/>
          <w:szCs w:val="32"/>
          <w:lang w:eastAsia="en-US"/>
        </w:rPr>
        <w:t xml:space="preserve"> в</w:t>
      </w:r>
      <w:r>
        <w:rPr>
          <w:rFonts w:ascii="Times New Roman" w:eastAsiaTheme="minorHAnsi" w:hAnsi="Times New Roman" w:cs="Times New Roman"/>
          <w:b/>
          <w:bCs/>
          <w:color w:val="0070C0"/>
          <w:sz w:val="32"/>
          <w:szCs w:val="32"/>
          <w:lang w:eastAsia="en-US"/>
        </w:rPr>
        <w:t xml:space="preserve"> </w:t>
      </w:r>
      <w:proofErr w:type="gramStart"/>
      <w:r w:rsidR="00321B40" w:rsidRPr="001A7055">
        <w:rPr>
          <w:rFonts w:ascii="Times New Roman" w:eastAsiaTheme="minorHAnsi" w:hAnsi="Times New Roman" w:cs="Times New Roman"/>
          <w:b/>
          <w:bCs/>
          <w:color w:val="0070C0"/>
          <w:sz w:val="32"/>
          <w:szCs w:val="32"/>
          <w:lang w:eastAsia="en-US"/>
        </w:rPr>
        <w:t>законодательстве</w:t>
      </w:r>
      <w:proofErr w:type="gramEnd"/>
      <w:r>
        <w:rPr>
          <w:rFonts w:ascii="Times New Roman" w:eastAsiaTheme="minorHAnsi" w:hAnsi="Times New Roman" w:cs="Times New Roman"/>
          <w:b/>
          <w:bCs/>
          <w:color w:val="0070C0"/>
          <w:sz w:val="32"/>
          <w:szCs w:val="32"/>
          <w:lang w:eastAsia="en-US"/>
        </w:rPr>
        <w:t xml:space="preserve"> </w:t>
      </w:r>
      <w:r w:rsidR="00321B40" w:rsidRPr="001A7055">
        <w:rPr>
          <w:rFonts w:ascii="Times New Roman" w:eastAsiaTheme="minorHAnsi" w:hAnsi="Times New Roman" w:cs="Times New Roman"/>
          <w:b/>
          <w:bCs/>
          <w:color w:val="0070C0"/>
          <w:sz w:val="32"/>
          <w:szCs w:val="32"/>
          <w:lang w:eastAsia="en-US"/>
        </w:rPr>
        <w:t>о государственной кадастровой оценк</w:t>
      </w:r>
      <w:r w:rsidR="001A7055" w:rsidRPr="001A7055">
        <w:rPr>
          <w:rFonts w:ascii="Times New Roman" w:eastAsiaTheme="minorHAnsi" w:hAnsi="Times New Roman" w:cs="Times New Roman"/>
          <w:b/>
          <w:bCs/>
          <w:color w:val="0070C0"/>
          <w:sz w:val="32"/>
          <w:szCs w:val="32"/>
          <w:lang w:eastAsia="en-US"/>
        </w:rPr>
        <w:t>е</w:t>
      </w:r>
    </w:p>
    <w:p w:rsidR="0071661D" w:rsidRPr="001A7055" w:rsidRDefault="0071661D" w:rsidP="001A7055">
      <w:pPr>
        <w:ind w:firstLine="0"/>
        <w:jc w:val="center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</w:p>
    <w:p w:rsidR="0071661D" w:rsidRDefault="00321B40">
      <w:pPr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С</w:t>
      </w:r>
      <w:r w:rsidR="006277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пециалисты филиала публично-правовой компании «Роскадастр» «Центр геодезии, картографии и кадастра по Уральскому федеральному округу» сообщили, что 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A7055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8 января 2026 года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согласно Федеральному закону от 28.12.2025 № 513-ФЗ, в Федеральный закон от 3 июля 2016 г. №237-ФЗ «</w:t>
      </w:r>
      <w:r w:rsidRPr="001A7055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О государственной кадастровой оценке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вступили в силу  изменения: </w:t>
      </w:r>
    </w:p>
    <w:p w:rsidR="0071661D" w:rsidRDefault="0071661D">
      <w:pPr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A2FDB" w:rsidRDefault="00321B40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150" w:line="70" w:lineRule="atLeast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Pr="001A7055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Применения новой кадастровой стоимости</w:t>
      </w:r>
      <w:proofErr w:type="gramStart"/>
      <w:r w:rsidR="00627726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.</w:t>
      </w:r>
      <w:proofErr w:type="gramEnd"/>
      <w:r w:rsidR="006277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аконом конкретизированы сроки, с которых вступают в силу и применяются внесенные в Единый государственный реестр недвижимости </w:t>
      </w:r>
      <w:r w:rsidR="00BC40E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(ЕГРН)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сведения  об измененной кадастровой стоимости</w:t>
      </w:r>
      <w:r w:rsidR="001A70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(ст.18 № 237-ФЗ «О государственной кадастровой оценке»).</w:t>
      </w:r>
      <w:r w:rsidR="00BC40E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Сведения о новой кадастровой стоимости в ЕГРН /Роскадастр вносятся в срок </w:t>
      </w:r>
      <w:r w:rsidR="00BC40E2" w:rsidRPr="00BC40E2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не более 5 рабочих дней</w:t>
      </w:r>
      <w:r w:rsidR="00BC40E2" w:rsidRPr="00BC40E2">
        <w:rPr>
          <w:rFonts w:ascii="Times New Roman" w:eastAsiaTheme="minorHAnsi" w:hAnsi="Times New Roman" w:cs="Times New Roman"/>
          <w:color w:val="0070C0"/>
          <w:sz w:val="28"/>
          <w:szCs w:val="28"/>
          <w:lang w:eastAsia="en-US"/>
        </w:rPr>
        <w:t xml:space="preserve"> </w:t>
      </w:r>
      <w:r w:rsidR="00BC40E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 дня поступления соответствующего решения. </w:t>
      </w:r>
    </w:p>
    <w:p w:rsidR="0071661D" w:rsidRDefault="00321B40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150" w:line="70" w:lineRule="atLeast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</w:t>
      </w:r>
      <w:r w:rsidRPr="001A7055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Изменения в процедуре оспаривания кадастровой стоимости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(по ст. 22.1              № 237-ФЗ «О государственной кадастровой оценке»). Уточнен порядок подачи заявления об установлении кадастровой стоимости в размере рыночной:</w:t>
      </w:r>
      <w:r w:rsidR="001A70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если заявление подает правообладатель,</w:t>
      </w:r>
      <w:r w:rsidR="001A70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являющийся собственником (например, арендатор), к заявлению теперь необходимо прилагать </w:t>
      </w:r>
      <w:r w:rsidRPr="00627726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письменное согласие собственника на эту процедуру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r w:rsidR="001A70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объектов  государственной или муниципальной собственности предоставление такого согласия не требуется; в согласии собственника должны быть обязательно указаны: его ФИО (наименование), почтовый адрес, e-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mail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 наличии), а также кадастровый номер объекта недвижимости.</w:t>
      </w:r>
    </w:p>
    <w:p w:rsidR="0071661D" w:rsidRDefault="00321B40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150" w:line="70" w:lineRule="atLeast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</w:t>
      </w:r>
      <w:r w:rsidRPr="00F83BA2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Сроки публикации результатов государственной кадастровой оценки</w:t>
      </w:r>
      <w:proofErr w:type="gramStart"/>
      <w:r w:rsidR="00627726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.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27726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становлен конкретный срок для официального опубликования результатов кадастровой оценки. Информация об утверждении результатов должна быть опубликована в течение </w:t>
      </w:r>
      <w:r w:rsidRPr="00F83BA2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30 рабочих дней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 даты принятия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соответствующего акта, но </w:t>
      </w:r>
      <w:r w:rsidRPr="007A2FDB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не позднее 30 ноября</w:t>
      </w:r>
      <w:r w:rsidRPr="007A2FDB">
        <w:rPr>
          <w:rFonts w:ascii="Times New Roman" w:eastAsiaTheme="minorHAnsi" w:hAnsi="Times New Roman" w:cs="Times New Roman"/>
          <w:color w:val="0070C0"/>
          <w:sz w:val="28"/>
          <w:szCs w:val="28"/>
          <w:lang w:eastAsia="en-US"/>
        </w:rPr>
        <w:t> 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года проведения оценки.</w:t>
      </w:r>
    </w:p>
    <w:p w:rsidR="0071661D" w:rsidRDefault="00321B40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150" w:line="70" w:lineRule="atLeast"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</w:t>
      </w:r>
      <w:proofErr w:type="spellStart"/>
      <w:r w:rsidRPr="00F83BA2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>Цифровизация</w:t>
      </w:r>
      <w:proofErr w:type="spellEnd"/>
      <w:r w:rsidRPr="00F83BA2"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  <w:t xml:space="preserve"> процессов</w:t>
      </w:r>
      <w:proofErr w:type="gramStart"/>
      <w:r w:rsidR="0062772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  <w:r w:rsidR="00627726">
        <w:rPr>
          <w:rFonts w:ascii="Times New Roman" w:eastAsiaTheme="minorHAnsi" w:hAnsi="Times New Roman" w:cs="Times New Roman"/>
          <w:sz w:val="28"/>
          <w:szCs w:val="28"/>
          <w:lang w:eastAsia="en-US"/>
        </w:rPr>
        <w:t> П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роведение государственной кадастровой оценки и взаимодействие с заявителями теперь может осуществляться с использованием федеральной государственной географической информационной системы, обеспечивающей работу Национальной системы пространственных да</w:t>
      </w:r>
      <w:r w:rsidR="00627726">
        <w:rPr>
          <w:rFonts w:ascii="Times New Roman" w:eastAsiaTheme="minorHAnsi" w:hAnsi="Times New Roman" w:cs="Times New Roman"/>
          <w:sz w:val="28"/>
          <w:szCs w:val="28"/>
          <w:lang w:eastAsia="en-US"/>
        </w:rPr>
        <w:t>нных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71661D" w:rsidRDefault="007166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1661D" w:rsidRDefault="0071661D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71661D" w:rsidSect="00576625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720" w:rsidRDefault="00516720">
      <w:r>
        <w:separator/>
      </w:r>
    </w:p>
  </w:endnote>
  <w:endnote w:type="continuationSeparator" w:id="0">
    <w:p w:rsidR="00516720" w:rsidRDefault="00516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720" w:rsidRDefault="00516720">
      <w:r>
        <w:separator/>
      </w:r>
    </w:p>
  </w:footnote>
  <w:footnote w:type="continuationSeparator" w:id="0">
    <w:p w:rsidR="00516720" w:rsidRDefault="00516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3781"/>
    <w:multiLevelType w:val="hybridMultilevel"/>
    <w:tmpl w:val="3EDC0570"/>
    <w:lvl w:ilvl="0" w:tplc="095A2580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5E5E5E"/>
        <w:sz w:val="24"/>
      </w:rPr>
    </w:lvl>
    <w:lvl w:ilvl="1" w:tplc="F836D6FC">
      <w:start w:val="1"/>
      <w:numFmt w:val="decimal"/>
      <w:lvlText w:val="%2."/>
      <w:lvlJc w:val="right"/>
      <w:pPr>
        <w:ind w:left="1429" w:hanging="360"/>
      </w:pPr>
    </w:lvl>
    <w:lvl w:ilvl="2" w:tplc="FE50111E">
      <w:start w:val="1"/>
      <w:numFmt w:val="decimal"/>
      <w:lvlText w:val="%3."/>
      <w:lvlJc w:val="right"/>
      <w:pPr>
        <w:ind w:left="2149" w:hanging="180"/>
      </w:pPr>
    </w:lvl>
    <w:lvl w:ilvl="3" w:tplc="FA542190">
      <w:start w:val="1"/>
      <w:numFmt w:val="decimal"/>
      <w:lvlText w:val="%4."/>
      <w:lvlJc w:val="right"/>
      <w:pPr>
        <w:ind w:left="2869" w:hanging="360"/>
      </w:pPr>
    </w:lvl>
    <w:lvl w:ilvl="4" w:tplc="FAA2BC82">
      <w:start w:val="1"/>
      <w:numFmt w:val="decimal"/>
      <w:lvlText w:val="%5."/>
      <w:lvlJc w:val="right"/>
      <w:pPr>
        <w:ind w:left="3589" w:hanging="360"/>
      </w:pPr>
    </w:lvl>
    <w:lvl w:ilvl="5" w:tplc="4BD0BAC8">
      <w:start w:val="1"/>
      <w:numFmt w:val="decimal"/>
      <w:lvlText w:val="%6."/>
      <w:lvlJc w:val="right"/>
      <w:pPr>
        <w:ind w:left="4309" w:hanging="180"/>
      </w:pPr>
    </w:lvl>
    <w:lvl w:ilvl="6" w:tplc="415CB6CC">
      <w:start w:val="1"/>
      <w:numFmt w:val="decimal"/>
      <w:lvlText w:val="%7."/>
      <w:lvlJc w:val="right"/>
      <w:pPr>
        <w:ind w:left="5029" w:hanging="360"/>
      </w:pPr>
    </w:lvl>
    <w:lvl w:ilvl="7" w:tplc="3F6C6B86">
      <w:start w:val="1"/>
      <w:numFmt w:val="decimal"/>
      <w:lvlText w:val="%8."/>
      <w:lvlJc w:val="right"/>
      <w:pPr>
        <w:ind w:left="5749" w:hanging="360"/>
      </w:pPr>
    </w:lvl>
    <w:lvl w:ilvl="8" w:tplc="845C323A">
      <w:start w:val="1"/>
      <w:numFmt w:val="decimal"/>
      <w:lvlText w:val="%9."/>
      <w:lvlJc w:val="right"/>
      <w:pPr>
        <w:ind w:left="6469" w:hanging="180"/>
      </w:pPr>
    </w:lvl>
  </w:abstractNum>
  <w:abstractNum w:abstractNumId="1">
    <w:nsid w:val="12A457E2"/>
    <w:multiLevelType w:val="hybridMultilevel"/>
    <w:tmpl w:val="96BEA52C"/>
    <w:lvl w:ilvl="0" w:tplc="31969228">
      <w:start w:val="1"/>
      <w:numFmt w:val="decimal"/>
      <w:lvlText w:val="%1."/>
      <w:lvlJc w:val="left"/>
      <w:pPr>
        <w:ind w:left="720" w:hanging="360"/>
      </w:pPr>
    </w:lvl>
    <w:lvl w:ilvl="1" w:tplc="888006A2">
      <w:start w:val="1"/>
      <w:numFmt w:val="lowerLetter"/>
      <w:lvlText w:val="%2."/>
      <w:lvlJc w:val="left"/>
      <w:pPr>
        <w:ind w:left="1440" w:hanging="360"/>
      </w:pPr>
    </w:lvl>
    <w:lvl w:ilvl="2" w:tplc="E626BFC6">
      <w:start w:val="1"/>
      <w:numFmt w:val="lowerRoman"/>
      <w:lvlText w:val="%3."/>
      <w:lvlJc w:val="right"/>
      <w:pPr>
        <w:ind w:left="2160" w:hanging="180"/>
      </w:pPr>
    </w:lvl>
    <w:lvl w:ilvl="3" w:tplc="BE984148">
      <w:start w:val="1"/>
      <w:numFmt w:val="decimal"/>
      <w:lvlText w:val="%4."/>
      <w:lvlJc w:val="left"/>
      <w:pPr>
        <w:ind w:left="2880" w:hanging="360"/>
      </w:pPr>
    </w:lvl>
    <w:lvl w:ilvl="4" w:tplc="C2387736">
      <w:start w:val="1"/>
      <w:numFmt w:val="lowerLetter"/>
      <w:lvlText w:val="%5."/>
      <w:lvlJc w:val="left"/>
      <w:pPr>
        <w:ind w:left="3600" w:hanging="360"/>
      </w:pPr>
    </w:lvl>
    <w:lvl w:ilvl="5" w:tplc="E5522D50">
      <w:start w:val="1"/>
      <w:numFmt w:val="lowerRoman"/>
      <w:lvlText w:val="%6."/>
      <w:lvlJc w:val="right"/>
      <w:pPr>
        <w:ind w:left="4320" w:hanging="180"/>
      </w:pPr>
    </w:lvl>
    <w:lvl w:ilvl="6" w:tplc="CCB6D83A">
      <w:start w:val="1"/>
      <w:numFmt w:val="decimal"/>
      <w:lvlText w:val="%7."/>
      <w:lvlJc w:val="left"/>
      <w:pPr>
        <w:ind w:left="5040" w:hanging="360"/>
      </w:pPr>
    </w:lvl>
    <w:lvl w:ilvl="7" w:tplc="ABDA6E3E">
      <w:start w:val="1"/>
      <w:numFmt w:val="lowerLetter"/>
      <w:lvlText w:val="%8."/>
      <w:lvlJc w:val="left"/>
      <w:pPr>
        <w:ind w:left="5760" w:hanging="360"/>
      </w:pPr>
    </w:lvl>
    <w:lvl w:ilvl="8" w:tplc="D630AE2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97FF7"/>
    <w:multiLevelType w:val="hybridMultilevel"/>
    <w:tmpl w:val="17D22524"/>
    <w:lvl w:ilvl="0" w:tplc="3484F2E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54383A8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6E982B0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F8B837F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902D8B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B6CE9C6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C0F60EC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0640D9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763AFDD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61D"/>
    <w:rsid w:val="001A7055"/>
    <w:rsid w:val="00321B40"/>
    <w:rsid w:val="00516720"/>
    <w:rsid w:val="00576625"/>
    <w:rsid w:val="00627726"/>
    <w:rsid w:val="0071661D"/>
    <w:rsid w:val="007A2FDB"/>
    <w:rsid w:val="00AD355F"/>
    <w:rsid w:val="00B2580F"/>
    <w:rsid w:val="00BC40E2"/>
    <w:rsid w:val="00F8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ind w:firstLine="720"/>
      <w:jc w:val="both"/>
    </w:pPr>
    <w:rPr>
      <w:rFonts w:ascii="Arial" w:hAnsi="Arial" w:cs="Arial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widowControl/>
      <w:ind w:left="720" w:firstLine="0"/>
      <w:contextualSpacing/>
      <w:jc w:val="left"/>
    </w:pPr>
    <w:rPr>
      <w:rFonts w:ascii="Times New Roman" w:hAnsi="Times New Roman" w:cs="Times New Roman"/>
      <w:sz w:val="24"/>
      <w:lang w:eastAsia="ar-SA"/>
    </w:r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c">
    <w:name w:val="Normal (Web)"/>
    <w:basedOn w:val="a"/>
    <w:uiPriority w:val="99"/>
    <w:unhideWhenUsed/>
    <w:pPr>
      <w:widowControl/>
      <w:spacing w:before="100" w:beforeAutospacing="1" w:after="100" w:afterAutospacing="1"/>
      <w:ind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character" w:styleId="afd">
    <w:name w:val="Emphasis"/>
    <w:qFormat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ind w:firstLine="720"/>
      <w:jc w:val="both"/>
    </w:pPr>
    <w:rPr>
      <w:rFonts w:ascii="Arial" w:hAnsi="Arial" w:cs="Arial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widowControl/>
      <w:ind w:left="720" w:firstLine="0"/>
      <w:contextualSpacing/>
      <w:jc w:val="left"/>
    </w:pPr>
    <w:rPr>
      <w:rFonts w:ascii="Times New Roman" w:hAnsi="Times New Roman" w:cs="Times New Roman"/>
      <w:sz w:val="24"/>
      <w:lang w:eastAsia="ar-SA"/>
    </w:r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c">
    <w:name w:val="Normal (Web)"/>
    <w:basedOn w:val="a"/>
    <w:uiPriority w:val="99"/>
    <w:unhideWhenUsed/>
    <w:pPr>
      <w:widowControl/>
      <w:spacing w:before="100" w:beforeAutospacing="1" w:after="100" w:afterAutospacing="1"/>
      <w:ind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character" w:styleId="afd">
    <w:name w:val="Emphasis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Отдела общего обеспечения</vt:lpstr>
    </vt:vector>
  </TitlesOfParts>
  <Company>Microsoft</Company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Отдела общего обеспечения</dc:title>
  <dc:creator>Luba</dc:creator>
  <cp:lastModifiedBy>SherbakovaOE</cp:lastModifiedBy>
  <cp:revision>5</cp:revision>
  <cp:lastPrinted>2026-09-16T04:00:00Z</cp:lastPrinted>
  <dcterms:created xsi:type="dcterms:W3CDTF">2026-09-17T04:50:00Z</dcterms:created>
  <dcterms:modified xsi:type="dcterms:W3CDTF">2026-09-23T03:32:00Z</dcterms:modified>
  <cp:version>786432</cp:version>
</cp:coreProperties>
</file>