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87" w:rsidRDefault="00802087" w:rsidP="00802087">
      <w:pPr>
        <w:pStyle w:val="af"/>
        <w:shd w:val="clear" w:color="auto" w:fill="FFFFFF"/>
        <w:spacing w:before="100" w:after="100"/>
        <w:rPr>
          <w:rFonts w:cs="Arial"/>
          <w:color w:val="2C2D2E"/>
          <w:sz w:val="28"/>
          <w:szCs w:val="28"/>
        </w:rPr>
      </w:pPr>
      <w:r>
        <w:rPr>
          <w:noProof/>
        </w:rPr>
        <w:drawing>
          <wp:inline distT="0" distB="0" distL="0" distR="0" wp14:anchorId="43459C77" wp14:editId="60905DEA">
            <wp:extent cx="3045630" cy="836712"/>
            <wp:effectExtent l="0" t="0" r="2540" b="1905"/>
            <wp:docPr id="11" name="Picture 2" descr="C:\Users\SherbakovaO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SherbakovaOE\Desktop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2721" r="18531" b="62355"/>
                    <a:stretch/>
                  </pic:blipFill>
                  <pic:spPr bwMode="auto">
                    <a:xfrm>
                      <a:off x="0" y="0"/>
                      <a:ext cx="3045630" cy="836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2087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>Ф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ИЛИАЛ П</w:t>
      </w:r>
      <w:r w:rsidRPr="00FD1837">
        <w:rPr>
          <w:rFonts w:ascii="Arial" w:hAnsi="Arial" w:cs="Arial"/>
          <w:b/>
          <w:color w:val="0070C0"/>
          <w:sz w:val="28"/>
          <w:szCs w:val="28"/>
        </w:rPr>
        <w:t>ПК «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РОСКАДАСТР</w:t>
      </w: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»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 xml:space="preserve">ПО УРАЛЬСКОМУ ФЕДЕРАЛЬНОМУ ОКРУГУ </w:t>
      </w:r>
    </w:p>
    <w:p w:rsidR="00A90D7A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ВЫПОЛНЯЕТ СЛЕДУЮЩИЕ ВИДЫ РАБОТ</w:t>
      </w:r>
      <w:r w:rsidRPr="00FD1837">
        <w:rPr>
          <w:rFonts w:ascii="Arial" w:hAnsi="Arial" w:cs="Arial"/>
          <w:b/>
          <w:color w:val="0070C0"/>
          <w:sz w:val="28"/>
          <w:szCs w:val="28"/>
        </w:rPr>
        <w:t>:</w:t>
      </w:r>
    </w:p>
    <w:p w:rsidR="00A90D7A" w:rsidRPr="00FD1837" w:rsidRDefault="005417B1">
      <w:pPr>
        <w:pStyle w:val="af"/>
        <w:shd w:val="clear" w:color="auto" w:fill="FFFFFF"/>
        <w:spacing w:before="280" w:after="28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FD1837">
        <w:rPr>
          <w:rFonts w:ascii="Arial" w:hAnsi="Arial" w:cs="Arial"/>
          <w:b/>
          <w:bCs/>
          <w:color w:val="0070C0"/>
          <w:sz w:val="32"/>
          <w:szCs w:val="32"/>
        </w:rPr>
        <w:t>Работы в отношении земельных участков</w:t>
      </w:r>
    </w:p>
    <w:p w:rsidR="00A90D7A" w:rsidRPr="00FD1837" w:rsidRDefault="005417B1" w:rsidP="00FD1837">
      <w:pPr>
        <w:pStyle w:val="af"/>
        <w:shd w:val="clear" w:color="auto" w:fill="FFFFFF"/>
        <w:spacing w:before="100" w:after="10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FD1837">
        <w:rPr>
          <w:rFonts w:ascii="Arial" w:hAnsi="Arial" w:cs="Arial"/>
          <w:b/>
          <w:bCs/>
          <w:color w:val="0070C0"/>
          <w:sz w:val="28"/>
          <w:szCs w:val="28"/>
        </w:rPr>
        <w:t>Установление и уточнение границ земельных участков (ранее межевание)</w:t>
      </w:r>
    </w:p>
    <w:p w:rsidR="00A90D7A" w:rsidRPr="00144B87" w:rsidRDefault="005417B1" w:rsidP="00FD1837">
      <w:pPr>
        <w:pStyle w:val="af"/>
        <w:shd w:val="clear" w:color="auto" w:fill="FFFFFF"/>
        <w:spacing w:before="280" w:after="280"/>
        <w:ind w:firstLine="720"/>
        <w:jc w:val="both"/>
        <w:rPr>
          <w:rFonts w:ascii="Arial" w:hAnsi="Arial" w:cs="Arial"/>
          <w:sz w:val="26"/>
          <w:szCs w:val="26"/>
        </w:rPr>
      </w:pPr>
      <w:r w:rsidRPr="00144B87">
        <w:rPr>
          <w:rFonts w:ascii="Arial" w:hAnsi="Arial" w:cs="Arial"/>
          <w:color w:val="2C2D2E"/>
          <w:sz w:val="26"/>
          <w:szCs w:val="26"/>
        </w:rPr>
        <w:t xml:space="preserve">Специалист проводит геодезическую съемку, определяет координаты характерных точек границ участка, вычисляет его площадь и описывает местоположение. Результатом работ является  </w:t>
      </w:r>
      <w:r w:rsidRPr="00144B87">
        <w:rPr>
          <w:rStyle w:val="a8"/>
          <w:rFonts w:ascii="Arial" w:hAnsi="Arial" w:cs="Arial"/>
          <w:color w:val="0070C0"/>
          <w:sz w:val="26"/>
          <w:szCs w:val="26"/>
        </w:rPr>
        <w:t xml:space="preserve">межевой план </w:t>
      </w:r>
      <w:r w:rsidRPr="00144B87">
        <w:rPr>
          <w:rFonts w:ascii="Arial" w:hAnsi="Arial" w:cs="Arial"/>
          <w:color w:val="2C2D2E"/>
          <w:sz w:val="26"/>
          <w:szCs w:val="26"/>
        </w:rPr>
        <w:t xml:space="preserve">в форме </w:t>
      </w:r>
      <w:proofErr w:type="gramStart"/>
      <w:r w:rsidRPr="00144B87">
        <w:rPr>
          <w:rFonts w:ascii="Arial" w:hAnsi="Arial" w:cs="Arial"/>
          <w:color w:val="2C2D2E"/>
          <w:sz w:val="26"/>
          <w:szCs w:val="26"/>
        </w:rPr>
        <w:t>электронного</w:t>
      </w:r>
      <w:proofErr w:type="gramEnd"/>
      <w:r w:rsidRPr="00144B87">
        <w:rPr>
          <w:rFonts w:ascii="Arial" w:hAnsi="Arial" w:cs="Arial"/>
          <w:color w:val="2C2D2E"/>
          <w:sz w:val="26"/>
          <w:szCs w:val="26"/>
        </w:rPr>
        <w:t xml:space="preserve"> XML-документа, который заверяется усиленной квалифицированной электронной подписью. </w:t>
      </w:r>
    </w:p>
    <w:p w:rsidR="00A90D7A" w:rsidRPr="00FD1837" w:rsidRDefault="005417B1" w:rsidP="00FD1837">
      <w:pPr>
        <w:pStyle w:val="2"/>
        <w:shd w:val="clear" w:color="auto" w:fill="FFFFFF"/>
        <w:spacing w:before="0" w:after="280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FD1837">
        <w:rPr>
          <w:rFonts w:ascii="Arial" w:eastAsia="Times New Roman" w:hAnsi="Arial" w:cs="Arial"/>
          <w:color w:val="0070C0"/>
          <w:sz w:val="28"/>
          <w:szCs w:val="28"/>
        </w:rPr>
        <w:t>Раздел земельных участков</w:t>
      </w:r>
    </w:p>
    <w:p w:rsidR="00A90D7A" w:rsidRPr="00144B87" w:rsidRDefault="005417B1" w:rsidP="00FD1837">
      <w:pPr>
        <w:pStyle w:val="a4"/>
        <w:spacing w:after="283"/>
        <w:ind w:left="0" w:firstLine="720"/>
        <w:jc w:val="both"/>
        <w:rPr>
          <w:rFonts w:ascii="Arial" w:hAnsi="Arial" w:cs="Arial"/>
          <w:sz w:val="26"/>
          <w:szCs w:val="26"/>
        </w:rPr>
      </w:pPr>
      <w:r w:rsidRPr="00144B87">
        <w:rPr>
          <w:rFonts w:ascii="Arial" w:eastAsia="Times New Roman" w:hAnsi="Arial" w:cs="Arial"/>
          <w:color w:val="2C2D2E"/>
          <w:sz w:val="26"/>
          <w:szCs w:val="26"/>
        </w:rPr>
        <w:t xml:space="preserve">При необходимости разделить один земельный участок на несколько самостоятельных участков кадастровый инженер проводит работы по </w:t>
      </w:r>
      <w:r w:rsidRPr="00144B87">
        <w:rPr>
          <w:rStyle w:val="a8"/>
          <w:rFonts w:ascii="Arial" w:eastAsia="Times New Roman" w:hAnsi="Arial" w:cs="Arial"/>
          <w:color w:val="0070C0"/>
          <w:sz w:val="26"/>
          <w:szCs w:val="26"/>
        </w:rPr>
        <w:t>разделу</w:t>
      </w:r>
      <w:r w:rsidRPr="00144B87">
        <w:rPr>
          <w:rStyle w:val="a8"/>
          <w:rFonts w:ascii="Arial" w:eastAsia="Times New Roman" w:hAnsi="Arial" w:cs="Arial"/>
          <w:color w:val="2C2D2E"/>
          <w:sz w:val="26"/>
          <w:szCs w:val="26"/>
        </w:rPr>
        <w:t xml:space="preserve"> </w:t>
      </w:r>
      <w:r w:rsidRPr="00144B87">
        <w:rPr>
          <w:rStyle w:val="a8"/>
          <w:rFonts w:ascii="Arial" w:eastAsia="Times New Roman" w:hAnsi="Arial" w:cs="Arial"/>
          <w:color w:val="0070C0"/>
          <w:sz w:val="26"/>
          <w:szCs w:val="26"/>
        </w:rPr>
        <w:t>земельного участка</w:t>
      </w:r>
      <w:r w:rsidRPr="00144B87">
        <w:rPr>
          <w:rFonts w:ascii="Arial" w:eastAsia="Times New Roman" w:hAnsi="Arial" w:cs="Arial"/>
          <w:color w:val="2C2D2E"/>
          <w:sz w:val="26"/>
          <w:szCs w:val="26"/>
        </w:rPr>
        <w:t>. В этом случае образуются несколько участков, исходный земельный участок прекращает свое существование, а образуемым участкам присваиваются новые кадастровые номера. Каждый образуемый участок должен соответствовать минимальному допустимому размеру, установленному органами местного самоуправления. Сохраняется категория земель и вид разрешенного использования исходного участка. Важное условие: каждый образуемый земельный участок должен быть обеспечен доступом от земель общего пользования.</w:t>
      </w:r>
    </w:p>
    <w:p w:rsidR="00A90D7A" w:rsidRPr="00FD1837" w:rsidRDefault="005417B1" w:rsidP="00FD1837">
      <w:pPr>
        <w:pStyle w:val="2"/>
        <w:shd w:val="clear" w:color="auto" w:fill="FFFFFF"/>
        <w:spacing w:before="0" w:after="280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FD1837">
        <w:rPr>
          <w:rFonts w:ascii="Arial" w:eastAsia="Times New Roman" w:hAnsi="Arial" w:cs="Arial"/>
          <w:color w:val="0070C0"/>
          <w:sz w:val="28"/>
          <w:szCs w:val="28"/>
        </w:rPr>
        <w:t>Объединение земельных участков</w:t>
      </w:r>
    </w:p>
    <w:p w:rsidR="00A90D7A" w:rsidRPr="00144B87" w:rsidRDefault="005417B1" w:rsidP="00144B87">
      <w:pPr>
        <w:pStyle w:val="a4"/>
        <w:spacing w:after="283"/>
        <w:ind w:left="0" w:firstLine="720"/>
        <w:jc w:val="both"/>
        <w:rPr>
          <w:rFonts w:ascii="Arial" w:hAnsi="Arial" w:cs="Arial"/>
          <w:sz w:val="26"/>
          <w:szCs w:val="26"/>
        </w:rPr>
      </w:pPr>
      <w:r w:rsidRPr="00144B87">
        <w:rPr>
          <w:rFonts w:ascii="Arial" w:eastAsia="Times New Roman" w:hAnsi="Arial" w:cs="Arial"/>
          <w:color w:val="2C2D2E"/>
          <w:sz w:val="26"/>
          <w:szCs w:val="26"/>
        </w:rPr>
        <w:t xml:space="preserve">Противоположная операция </w:t>
      </w:r>
      <w:r w:rsidR="00FD1837" w:rsidRPr="00144B87">
        <w:rPr>
          <w:rFonts w:ascii="Arial" w:eastAsia="Times New Roman" w:hAnsi="Arial" w:cs="Arial"/>
          <w:color w:val="2C2D2E"/>
          <w:sz w:val="26"/>
          <w:szCs w:val="26"/>
        </w:rPr>
        <w:t>-</w:t>
      </w:r>
      <w:r w:rsidRPr="00144B87">
        <w:rPr>
          <w:rFonts w:ascii="Arial" w:eastAsia="Times New Roman" w:hAnsi="Arial" w:cs="Arial"/>
          <w:color w:val="2C2D2E"/>
          <w:sz w:val="26"/>
          <w:szCs w:val="26"/>
        </w:rPr>
        <w:t xml:space="preserve"> </w:t>
      </w:r>
      <w:r w:rsidRPr="00144B87">
        <w:rPr>
          <w:rStyle w:val="a8"/>
          <w:rFonts w:ascii="Arial" w:eastAsia="Times New Roman" w:hAnsi="Arial" w:cs="Arial"/>
          <w:color w:val="0070C0"/>
          <w:sz w:val="26"/>
          <w:szCs w:val="26"/>
        </w:rPr>
        <w:t xml:space="preserve">объединение земельных участков </w:t>
      </w:r>
      <w:r w:rsidRPr="00144B87">
        <w:rPr>
          <w:rFonts w:ascii="Arial" w:eastAsia="Times New Roman" w:hAnsi="Arial" w:cs="Arial"/>
          <w:color w:val="2C2D2E"/>
          <w:sz w:val="26"/>
          <w:szCs w:val="26"/>
        </w:rPr>
        <w:t>в единый участок. Объединяться могут только смежные земельные участки с общей границей, относящиеся к одной категории и виду разрешенного использования, расположенные в одной территориальной зоне. После объединения образуется один земельный участок с новым кадастровым номером, а исходные участки прекращают свое существование. Площадь объединенного участка не должна превышать предельно допустимый размер, установленный органами местного самоуправления.</w:t>
      </w:r>
    </w:p>
    <w:p w:rsidR="00A90D7A" w:rsidRPr="00FD1837" w:rsidRDefault="005417B1" w:rsidP="00FD1837">
      <w:pPr>
        <w:pStyle w:val="2"/>
        <w:shd w:val="clear" w:color="auto" w:fill="FFFFFF"/>
        <w:spacing w:before="0" w:after="280"/>
        <w:jc w:val="center"/>
        <w:rPr>
          <w:rFonts w:ascii="Arial" w:hAnsi="Arial" w:cs="Arial"/>
          <w:color w:val="0070C0"/>
          <w:sz w:val="28"/>
          <w:szCs w:val="28"/>
        </w:rPr>
      </w:pPr>
      <w:r w:rsidRPr="00FD1837">
        <w:rPr>
          <w:rFonts w:ascii="Arial" w:hAnsi="Arial" w:cs="Arial"/>
          <w:color w:val="0070C0"/>
          <w:sz w:val="28"/>
          <w:szCs w:val="28"/>
        </w:rPr>
        <w:t>Увеличение площади участка и перераспределение земель</w:t>
      </w:r>
    </w:p>
    <w:p w:rsidR="00A90D7A" w:rsidRDefault="005417B1" w:rsidP="00FD1837">
      <w:pPr>
        <w:pStyle w:val="a4"/>
        <w:spacing w:after="283"/>
        <w:ind w:firstLine="598"/>
        <w:jc w:val="both"/>
        <w:rPr>
          <w:rFonts w:ascii="Arial" w:hAnsi="Arial" w:cs="Arial"/>
          <w:sz w:val="26"/>
          <w:szCs w:val="26"/>
        </w:rPr>
      </w:pPr>
      <w:r w:rsidRPr="00144B87">
        <w:rPr>
          <w:rFonts w:ascii="Arial" w:hAnsi="Arial" w:cs="Arial"/>
          <w:sz w:val="26"/>
          <w:szCs w:val="26"/>
        </w:rPr>
        <w:t xml:space="preserve">Кадастровый инженер также выполняет работы по </w:t>
      </w:r>
      <w:r w:rsidRPr="00144B87">
        <w:rPr>
          <w:rStyle w:val="a8"/>
          <w:rFonts w:ascii="Arial" w:hAnsi="Arial" w:cs="Arial"/>
          <w:color w:val="0070C0"/>
          <w:sz w:val="26"/>
          <w:szCs w:val="26"/>
        </w:rPr>
        <w:t>увеличению площади участка</w:t>
      </w:r>
      <w:r w:rsidRPr="00144B87">
        <w:rPr>
          <w:rStyle w:val="a8"/>
          <w:rFonts w:ascii="Arial" w:hAnsi="Arial" w:cs="Arial"/>
          <w:sz w:val="26"/>
          <w:szCs w:val="26"/>
        </w:rPr>
        <w:t xml:space="preserve"> </w:t>
      </w:r>
      <w:r w:rsidRPr="00144B87">
        <w:rPr>
          <w:rFonts w:ascii="Arial" w:hAnsi="Arial" w:cs="Arial"/>
          <w:sz w:val="26"/>
          <w:szCs w:val="26"/>
        </w:rPr>
        <w:t xml:space="preserve">путем присоединения соседних земель. Кроме того, проводятся работы по </w:t>
      </w:r>
      <w:r w:rsidRPr="00144B87">
        <w:rPr>
          <w:rStyle w:val="a8"/>
          <w:rFonts w:ascii="Arial" w:hAnsi="Arial" w:cs="Arial"/>
          <w:color w:val="0070C0"/>
          <w:sz w:val="26"/>
          <w:szCs w:val="26"/>
        </w:rPr>
        <w:t>перераспределению между смежными земельными участками</w:t>
      </w:r>
      <w:r w:rsidRPr="00144B87">
        <w:rPr>
          <w:rFonts w:ascii="Arial" w:hAnsi="Arial" w:cs="Arial"/>
          <w:sz w:val="26"/>
          <w:szCs w:val="26"/>
        </w:rPr>
        <w:t>.</w:t>
      </w:r>
    </w:p>
    <w:p w:rsidR="00144B87" w:rsidRDefault="00144B87" w:rsidP="00144B87">
      <w:pPr>
        <w:widowControl/>
        <w:suppressAutoHyphens w:val="0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Inter Medium" w:hAnsi="Arial" w:cs="Arial"/>
          <w:b/>
          <w:bCs/>
          <w:color w:val="0070C0"/>
          <w:sz w:val="27"/>
          <w:szCs w:val="27"/>
        </w:rPr>
        <w:t>Многолетний опыт кадастровых инженеров филиала ППК «Роскадастр»                    по Уральскому федеральному округу позволяет подготовить качественную документацию в установленные сроки!</w:t>
      </w:r>
    </w:p>
    <w:p w:rsidR="00144B87" w:rsidRPr="00144B87" w:rsidRDefault="00144B87" w:rsidP="00144B87">
      <w:pPr>
        <w:widowControl/>
        <w:suppressAutoHyphens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Inter Medium" w:hAnsi="Arial" w:cs="Arial"/>
          <w:color w:val="252525"/>
          <w:sz w:val="27"/>
          <w:szCs w:val="27"/>
        </w:rPr>
        <w:t>Оформить заявку можно по тел.:  +7 (343) 295-07-00 (</w:t>
      </w:r>
      <w:proofErr w:type="gramStart"/>
      <w:r>
        <w:rPr>
          <w:rFonts w:ascii="Arial" w:eastAsia="Inter Medium" w:hAnsi="Arial" w:cs="Arial"/>
          <w:color w:val="252525"/>
          <w:sz w:val="27"/>
          <w:szCs w:val="27"/>
        </w:rPr>
        <w:t>добавочный</w:t>
      </w:r>
      <w:proofErr w:type="gramEnd"/>
      <w:r>
        <w:rPr>
          <w:rFonts w:ascii="Arial" w:eastAsia="Inter Medium" w:hAnsi="Arial" w:cs="Arial"/>
          <w:color w:val="252525"/>
          <w:sz w:val="27"/>
          <w:szCs w:val="27"/>
        </w:rPr>
        <w:t xml:space="preserve">  1  или 2028, 2996), +7 (993) 797-02-09  либо по Е-</w:t>
      </w:r>
      <w:proofErr w:type="spellStart"/>
      <w:r>
        <w:rPr>
          <w:rFonts w:ascii="Arial" w:eastAsia="Inter Medium" w:hAnsi="Arial" w:cs="Arial"/>
          <w:color w:val="252525"/>
          <w:sz w:val="27"/>
          <w:szCs w:val="27"/>
        </w:rPr>
        <w:t>mail</w:t>
      </w:r>
      <w:proofErr w:type="spellEnd"/>
      <w:r>
        <w:rPr>
          <w:rFonts w:ascii="Arial" w:eastAsia="Inter Medium" w:hAnsi="Arial" w:cs="Arial"/>
          <w:color w:val="252525"/>
          <w:sz w:val="27"/>
          <w:szCs w:val="27"/>
        </w:rPr>
        <w:t>-почте:</w:t>
      </w:r>
      <w:r>
        <w:rPr>
          <w:rFonts w:ascii="Arial" w:eastAsia="Inter Medium" w:hAnsi="Arial" w:cs="Arial"/>
          <w:b/>
          <w:bCs/>
          <w:color w:val="0969B3"/>
          <w:sz w:val="27"/>
          <w:szCs w:val="27"/>
        </w:rPr>
        <w:t> 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@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ural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ru</w:t>
      </w:r>
      <w:bookmarkStart w:id="0" w:name="_GoBack"/>
      <w:bookmarkEnd w:id="0"/>
    </w:p>
    <w:sectPr w:rsidR="00144B87" w:rsidRPr="00144B87" w:rsidSect="00FD1837">
      <w:pgSz w:w="11906" w:h="16838"/>
      <w:pgMar w:top="426" w:right="460" w:bottom="709" w:left="709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1F"/>
    <w:multiLevelType w:val="multilevel"/>
    <w:tmpl w:val="FA8EE61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AE45D41"/>
    <w:multiLevelType w:val="multilevel"/>
    <w:tmpl w:val="92CE888E"/>
    <w:lvl w:ilvl="0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2"/>
        </w:tabs>
        <w:ind w:left="12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2"/>
        </w:tabs>
        <w:ind w:left="15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2"/>
        </w:tabs>
        <w:ind w:left="22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2"/>
        </w:tabs>
        <w:ind w:left="26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2"/>
        </w:tabs>
        <w:ind w:left="33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2"/>
        </w:tabs>
        <w:ind w:left="3722" w:hanging="360"/>
      </w:pPr>
      <w:rPr>
        <w:rFonts w:ascii="OpenSymbol" w:hAnsi="OpenSymbol" w:cs="OpenSymbol" w:hint="default"/>
      </w:rPr>
    </w:lvl>
  </w:abstractNum>
  <w:abstractNum w:abstractNumId="2">
    <w:nsid w:val="2D6B0BA3"/>
    <w:multiLevelType w:val="multilevel"/>
    <w:tmpl w:val="268AC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76C321A"/>
    <w:multiLevelType w:val="multilevel"/>
    <w:tmpl w:val="8FF40F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6DE95605"/>
    <w:multiLevelType w:val="multilevel"/>
    <w:tmpl w:val="A2EE14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7A"/>
    <w:rsid w:val="00114B37"/>
    <w:rsid w:val="00144B87"/>
    <w:rsid w:val="005417B1"/>
    <w:rsid w:val="00802087"/>
    <w:rsid w:val="00A90D7A"/>
    <w:rsid w:val="00B96B1B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Ксения Александровна</dc:creator>
  <cp:lastModifiedBy>SherbakovaOE</cp:lastModifiedBy>
  <cp:revision>5</cp:revision>
  <cp:lastPrinted>2025-11-20T08:04:00Z</cp:lastPrinted>
  <dcterms:created xsi:type="dcterms:W3CDTF">2025-12-23T03:44:00Z</dcterms:created>
  <dcterms:modified xsi:type="dcterms:W3CDTF">2025-12-23T04:47:00Z</dcterms:modified>
  <dc:language>ru-RU</dc:language>
</cp:coreProperties>
</file>