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89" w:rsidRDefault="00C55589" w:rsidP="00C55589">
      <w:pPr>
        <w:widowControl w:val="0"/>
        <w:autoSpaceDE w:val="0"/>
        <w:autoSpaceDN w:val="0"/>
        <w:adjustRightInd w:val="0"/>
        <w:ind w:left="552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C55589" w:rsidRDefault="00C55589" w:rsidP="00C55589">
      <w:pPr>
        <w:widowControl w:val="0"/>
        <w:autoSpaceDE w:val="0"/>
        <w:autoSpaceDN w:val="0"/>
        <w:adjustRightInd w:val="0"/>
        <w:ind w:left="552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C55589" w:rsidRDefault="00C55589" w:rsidP="00C55589">
      <w:pPr>
        <w:widowControl w:val="0"/>
        <w:autoSpaceDE w:val="0"/>
        <w:autoSpaceDN w:val="0"/>
        <w:adjustRightInd w:val="0"/>
        <w:ind w:left="552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Березовского муниципального округа</w:t>
      </w:r>
    </w:p>
    <w:p w:rsidR="00C55589" w:rsidRPr="00C55589" w:rsidRDefault="00C55589" w:rsidP="00C55589">
      <w:pPr>
        <w:widowControl w:val="0"/>
        <w:autoSpaceDE w:val="0"/>
        <w:autoSpaceDN w:val="0"/>
        <w:adjustRightInd w:val="0"/>
        <w:ind w:left="552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11.02.2025 №150</w:t>
      </w:r>
    </w:p>
    <w:p w:rsidR="00C55589" w:rsidRPr="00C55589" w:rsidRDefault="00C55589" w:rsidP="00C5558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5589" w:rsidRPr="00C55589" w:rsidRDefault="00C55589" w:rsidP="00C5558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55589">
        <w:rPr>
          <w:rFonts w:ascii="Times New Roman" w:eastAsia="Times New Roman" w:hAnsi="Times New Roman" w:cs="Times New Roman"/>
          <w:sz w:val="28"/>
          <w:szCs w:val="28"/>
        </w:rPr>
        <w:t>аспорт</w:t>
      </w:r>
    </w:p>
    <w:p w:rsidR="00C55589" w:rsidRPr="00C55589" w:rsidRDefault="00C55589" w:rsidP="00C5558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55589">
        <w:rPr>
          <w:rFonts w:ascii="Times New Roman" w:eastAsia="Times New Roman" w:hAnsi="Times New Roman" w:cs="Times New Roman"/>
          <w:sz w:val="28"/>
          <w:szCs w:val="28"/>
        </w:rPr>
        <w:t>униципальной программы</w:t>
      </w:r>
    </w:p>
    <w:p w:rsidR="00C55589" w:rsidRPr="00C55589" w:rsidRDefault="00C55589" w:rsidP="00C5558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C55589">
        <w:rPr>
          <w:rFonts w:ascii="Times New Roman" w:eastAsia="Times New Roman" w:hAnsi="Times New Roman" w:cs="Times New Roman"/>
          <w:sz w:val="28"/>
          <w:szCs w:val="28"/>
        </w:rPr>
        <w:t>ерезовского муниципального округа</w:t>
      </w:r>
    </w:p>
    <w:p w:rsidR="00C55589" w:rsidRPr="00C55589" w:rsidRDefault="00C55589" w:rsidP="00C55589">
      <w:pPr>
        <w:widowControl w:val="0"/>
        <w:autoSpaceDE w:val="0"/>
        <w:autoSpaceDN w:val="0"/>
        <w:adjustRightInd w:val="0"/>
        <w:ind w:firstLine="53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«У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правление муниципальной собственностью и </w:t>
      </w:r>
      <w:r>
        <w:rPr>
          <w:rFonts w:ascii="Times New Roman" w:hAnsi="Times New Roman" w:cs="Times New Roman"/>
          <w:sz w:val="28"/>
          <w:szCs w:val="28"/>
          <w:lang w:eastAsia="en-US"/>
        </w:rPr>
        <w:t>земельными ресурсами Б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ерезовского муниципального округа до 2028 года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</w:p>
    <w:p w:rsidR="00C55589" w:rsidRPr="00C55589" w:rsidRDefault="00C55589" w:rsidP="00C5558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55"/>
        <w:gridCol w:w="714"/>
        <w:gridCol w:w="6096"/>
      </w:tblGrid>
      <w:tr w:rsidR="00C55589" w:rsidRPr="00C55589" w:rsidTr="00C55589">
        <w:trPr>
          <w:trHeight w:val="1335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55589" w:rsidRPr="00C55589" w:rsidRDefault="00C55589" w:rsidP="00C55589">
            <w:pPr>
              <w:pStyle w:val="ParagraphStyle1"/>
              <w:ind w:left="0" w:right="0"/>
              <w:rPr>
                <w:rStyle w:val="CharacterStyle1"/>
                <w:rFonts w:eastAsia="Calibri"/>
              </w:rPr>
            </w:pPr>
            <w:r w:rsidRPr="00C55589">
              <w:rPr>
                <w:rStyle w:val="CharacterStyle1"/>
                <w:rFonts w:eastAsia="Calibri"/>
              </w:rPr>
              <w:t>Ответственный исполнитель муниципальной программы</w:t>
            </w:r>
          </w:p>
        </w:tc>
        <w:tc>
          <w:tcPr>
            <w:tcW w:w="6810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55589" w:rsidRPr="00C55589" w:rsidRDefault="00C55589" w:rsidP="00C55589">
            <w:pPr>
              <w:pStyle w:val="ParagraphStyle2"/>
              <w:ind w:left="0" w:right="0"/>
              <w:rPr>
                <w:rStyle w:val="CharacterStyle2"/>
                <w:rFonts w:eastAsia="Calibri"/>
              </w:rPr>
            </w:pPr>
            <w:r w:rsidRPr="00C55589">
              <w:rPr>
                <w:rStyle w:val="CharacterStyle2"/>
                <w:rFonts w:eastAsia="Calibri"/>
              </w:rPr>
              <w:t>Комитет по управлению имуществом Березовского муниципального округа</w:t>
            </w:r>
          </w:p>
        </w:tc>
      </w:tr>
      <w:tr w:rsidR="00C55589" w:rsidRPr="00C55589" w:rsidTr="00C55589">
        <w:trPr>
          <w:trHeight w:val="1020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55589" w:rsidRPr="00C55589" w:rsidRDefault="00C55589" w:rsidP="00C55589">
            <w:pPr>
              <w:pStyle w:val="ParagraphStyle1"/>
              <w:ind w:left="0" w:right="0"/>
              <w:rPr>
                <w:rStyle w:val="CharacterStyle1"/>
                <w:rFonts w:eastAsia="Calibri"/>
              </w:rPr>
            </w:pPr>
            <w:r w:rsidRPr="00C55589">
              <w:rPr>
                <w:rStyle w:val="CharacterStyle1"/>
                <w:rFonts w:eastAsia="Calibri"/>
              </w:rPr>
              <w:t>Сроки реализации муниципальной программы</w:t>
            </w:r>
          </w:p>
        </w:tc>
        <w:tc>
          <w:tcPr>
            <w:tcW w:w="714" w:type="dxa"/>
            <w:tcBorders>
              <w:top w:val="single" w:sz="6" w:space="0" w:color="000000"/>
            </w:tcBorders>
            <w:shd w:val="clear" w:color="auto" w:fill="auto"/>
          </w:tcPr>
          <w:p w:rsidR="00C55589" w:rsidRPr="00C55589" w:rsidRDefault="00C55589" w:rsidP="00C55589">
            <w:pPr>
              <w:pStyle w:val="ParagraphStyle3"/>
              <w:ind w:left="0" w:right="0"/>
              <w:rPr>
                <w:rStyle w:val="CharacterStyle3"/>
                <w:rFonts w:eastAsia="Calibri"/>
              </w:rPr>
            </w:pPr>
            <w:r>
              <w:rPr>
                <w:rStyle w:val="CharacterStyle3"/>
                <w:rFonts w:eastAsia="Calibri"/>
              </w:rPr>
              <w:t>2023</w:t>
            </w:r>
            <w:r w:rsidRPr="00C55589">
              <w:rPr>
                <w:rStyle w:val="CharacterStyle3"/>
                <w:rFonts w:eastAsia="Calibri"/>
              </w:rPr>
              <w:t>-</w:t>
            </w:r>
          </w:p>
        </w:tc>
        <w:tc>
          <w:tcPr>
            <w:tcW w:w="60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55589" w:rsidRPr="00C55589" w:rsidRDefault="00C55589" w:rsidP="00C55589">
            <w:pPr>
              <w:pStyle w:val="ParagraphStyle2"/>
              <w:ind w:left="0" w:right="0"/>
              <w:rPr>
                <w:rStyle w:val="CharacterStyle2"/>
                <w:rFonts w:eastAsia="Calibri"/>
              </w:rPr>
            </w:pPr>
            <w:r w:rsidRPr="00C55589">
              <w:rPr>
                <w:rStyle w:val="CharacterStyle2"/>
                <w:rFonts w:eastAsia="Calibri"/>
              </w:rPr>
              <w:t>2028 годы</w:t>
            </w:r>
          </w:p>
        </w:tc>
      </w:tr>
      <w:tr w:rsidR="00C55589" w:rsidRPr="00C55589" w:rsidTr="00C55589">
        <w:trPr>
          <w:trHeight w:val="1320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55589" w:rsidRPr="00C55589" w:rsidRDefault="00C55589" w:rsidP="00C55589">
            <w:pPr>
              <w:pStyle w:val="ParagraphStyle1"/>
              <w:ind w:left="0" w:right="0"/>
              <w:rPr>
                <w:rStyle w:val="CharacterStyle1"/>
                <w:rFonts w:eastAsia="Calibri"/>
              </w:rPr>
            </w:pPr>
            <w:r w:rsidRPr="00C55589">
              <w:rPr>
                <w:rStyle w:val="CharacterStyle1"/>
                <w:rFonts w:eastAsia="Calibri"/>
              </w:rPr>
              <w:t>Цели и задачи муниципальной программы</w:t>
            </w:r>
          </w:p>
        </w:tc>
        <w:tc>
          <w:tcPr>
            <w:tcW w:w="6810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55589" w:rsidRPr="00C55589" w:rsidRDefault="00C55589" w:rsidP="00C55589">
            <w:pPr>
              <w:pStyle w:val="ParagraphStyle2"/>
              <w:ind w:left="0" w:right="0"/>
              <w:rPr>
                <w:rStyle w:val="CharacterStyle2"/>
                <w:rFonts w:eastAsia="Calibri"/>
              </w:rPr>
            </w:pPr>
            <w:r w:rsidRPr="00C55589">
              <w:rPr>
                <w:rStyle w:val="CharacterStyle2"/>
                <w:rFonts w:eastAsia="Calibri"/>
              </w:rPr>
              <w:t>Цель 1</w:t>
            </w:r>
            <w:r>
              <w:rPr>
                <w:rStyle w:val="CharacterStyle2"/>
                <w:rFonts w:eastAsia="Calibri"/>
              </w:rPr>
              <w:t>.</w:t>
            </w:r>
            <w:r w:rsidRPr="00C55589">
              <w:rPr>
                <w:rStyle w:val="CharacterStyle2"/>
                <w:rFonts w:eastAsia="Calibri"/>
              </w:rPr>
              <w:t>Обеспечение экономической основы для осуществления полномочий органов местного самоуправления по решению вопросов местного значения</w:t>
            </w:r>
          </w:p>
        </w:tc>
      </w:tr>
      <w:tr w:rsidR="00C55589" w:rsidRPr="00C55589" w:rsidTr="00C55589">
        <w:trPr>
          <w:trHeight w:val="675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55589" w:rsidRPr="00C55589" w:rsidRDefault="00C55589" w:rsidP="00C55589">
            <w:pPr>
              <w:pStyle w:val="ParagraphStyle4"/>
              <w:ind w:left="0" w:right="0"/>
              <w:rPr>
                <w:rStyle w:val="CharacterStyle4"/>
                <w:rFonts w:eastAsia="Calibri"/>
                <w:sz w:val="28"/>
                <w:szCs w:val="28"/>
              </w:rPr>
            </w:pPr>
          </w:p>
        </w:tc>
        <w:tc>
          <w:tcPr>
            <w:tcW w:w="6810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C55589" w:rsidRPr="00C55589" w:rsidRDefault="00C55589" w:rsidP="00C55589">
            <w:pPr>
              <w:pStyle w:val="ParagraphStyle5"/>
              <w:ind w:left="0" w:right="0"/>
              <w:rPr>
                <w:rStyle w:val="CharacterStyle5"/>
                <w:rFonts w:eastAsia="Calibri"/>
              </w:rPr>
            </w:pPr>
            <w:r w:rsidRPr="00C55589">
              <w:rPr>
                <w:rStyle w:val="CharacterStyle5"/>
                <w:rFonts w:eastAsia="Calibri"/>
              </w:rPr>
              <w:t>Задача 1.1</w:t>
            </w:r>
            <w:r>
              <w:rPr>
                <w:rStyle w:val="CharacterStyle5"/>
                <w:rFonts w:eastAsia="Calibri"/>
              </w:rPr>
              <w:t>.</w:t>
            </w:r>
            <w:r w:rsidRPr="00C55589">
              <w:rPr>
                <w:rStyle w:val="CharacterStyle5"/>
                <w:rFonts w:eastAsia="Calibri"/>
              </w:rPr>
              <w:t>Оптимизация состава муниципального имущества.</w:t>
            </w:r>
          </w:p>
        </w:tc>
      </w:tr>
      <w:tr w:rsidR="00C55589" w:rsidRPr="00C55589" w:rsidTr="00C55589">
        <w:trPr>
          <w:trHeight w:val="991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55589" w:rsidRPr="00C55589" w:rsidRDefault="00C55589" w:rsidP="00C55589">
            <w:pPr>
              <w:pStyle w:val="ParagraphStyle4"/>
              <w:ind w:left="0" w:right="0"/>
              <w:rPr>
                <w:rStyle w:val="CharacterStyle4"/>
                <w:rFonts w:eastAsia="Calibri"/>
                <w:sz w:val="28"/>
                <w:szCs w:val="28"/>
              </w:rPr>
            </w:pPr>
          </w:p>
        </w:tc>
        <w:tc>
          <w:tcPr>
            <w:tcW w:w="6810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C55589" w:rsidRPr="00C55589" w:rsidRDefault="00C55589" w:rsidP="00C55589">
            <w:pPr>
              <w:pStyle w:val="ParagraphStyle5"/>
              <w:ind w:left="0" w:right="0"/>
              <w:rPr>
                <w:rStyle w:val="CharacterStyle5"/>
                <w:rFonts w:eastAsia="Calibri"/>
              </w:rPr>
            </w:pPr>
            <w:r w:rsidRPr="00C55589">
              <w:rPr>
                <w:rStyle w:val="CharacterStyle5"/>
                <w:rFonts w:eastAsia="Calibri"/>
              </w:rPr>
              <w:t>Задача 1.2</w:t>
            </w:r>
            <w:r>
              <w:rPr>
                <w:rStyle w:val="CharacterStyle5"/>
                <w:rFonts w:eastAsia="Calibri"/>
              </w:rPr>
              <w:t>.</w:t>
            </w:r>
            <w:r w:rsidRPr="00C55589">
              <w:rPr>
                <w:rStyle w:val="CharacterStyle5"/>
                <w:rFonts w:eastAsia="Calibri"/>
              </w:rPr>
              <w:t>Организация учета и мониторинга муниципального имущества, актуализация сведений реестра муниципального имущества.</w:t>
            </w:r>
          </w:p>
        </w:tc>
      </w:tr>
      <w:tr w:rsidR="00C55589" w:rsidRPr="00C55589" w:rsidTr="00C55589">
        <w:trPr>
          <w:trHeight w:val="579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55589" w:rsidRPr="00C55589" w:rsidRDefault="00C55589" w:rsidP="00C55589">
            <w:pPr>
              <w:pStyle w:val="ParagraphStyle4"/>
              <w:ind w:left="0" w:right="0"/>
              <w:rPr>
                <w:rStyle w:val="CharacterStyle4"/>
                <w:rFonts w:eastAsia="Calibri"/>
                <w:sz w:val="28"/>
                <w:szCs w:val="28"/>
              </w:rPr>
            </w:pPr>
          </w:p>
        </w:tc>
        <w:tc>
          <w:tcPr>
            <w:tcW w:w="6810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C55589" w:rsidRPr="00C55589" w:rsidRDefault="00C55589" w:rsidP="00C55589">
            <w:pPr>
              <w:pStyle w:val="ParagraphStyle5"/>
              <w:ind w:left="0" w:right="0"/>
              <w:rPr>
                <w:rStyle w:val="CharacterStyle5"/>
                <w:rFonts w:eastAsia="Calibri"/>
              </w:rPr>
            </w:pPr>
            <w:r w:rsidRPr="00C55589">
              <w:rPr>
                <w:rStyle w:val="CharacterStyle5"/>
                <w:rFonts w:eastAsia="Calibri"/>
              </w:rPr>
              <w:t>Задача 1.3</w:t>
            </w:r>
            <w:r>
              <w:rPr>
                <w:rStyle w:val="CharacterStyle5"/>
                <w:rFonts w:eastAsia="Calibri"/>
              </w:rPr>
              <w:t>.</w:t>
            </w:r>
            <w:r w:rsidRPr="00C55589">
              <w:rPr>
                <w:rStyle w:val="CharacterStyle5"/>
                <w:rFonts w:eastAsia="Calibri"/>
              </w:rPr>
              <w:t>Вовлечение муниципальных активов и земельных участков в хозяйственный оборот.</w:t>
            </w:r>
          </w:p>
        </w:tc>
      </w:tr>
      <w:tr w:rsidR="00C55589" w:rsidRPr="00C55589" w:rsidTr="00C55589">
        <w:trPr>
          <w:trHeight w:val="1623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55589" w:rsidRPr="00C55589" w:rsidRDefault="00C55589" w:rsidP="00C55589">
            <w:pPr>
              <w:pStyle w:val="ParagraphStyle4"/>
              <w:ind w:left="0" w:right="0"/>
              <w:rPr>
                <w:rStyle w:val="CharacterStyle4"/>
                <w:rFonts w:eastAsia="Calibri"/>
                <w:sz w:val="28"/>
                <w:szCs w:val="28"/>
              </w:rPr>
            </w:pPr>
          </w:p>
        </w:tc>
        <w:tc>
          <w:tcPr>
            <w:tcW w:w="6810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C55589" w:rsidRPr="00C55589" w:rsidRDefault="00C55589" w:rsidP="00C55589">
            <w:pPr>
              <w:pStyle w:val="ParagraphStyle5"/>
              <w:ind w:left="0" w:right="0"/>
              <w:rPr>
                <w:rStyle w:val="CharacterStyle5"/>
                <w:rFonts w:eastAsia="Calibri"/>
              </w:rPr>
            </w:pPr>
            <w:r w:rsidRPr="00C55589">
              <w:rPr>
                <w:rStyle w:val="CharacterStyle5"/>
                <w:rFonts w:eastAsia="Calibri"/>
              </w:rPr>
              <w:t>Задача 1.4</w:t>
            </w:r>
            <w:r>
              <w:rPr>
                <w:rStyle w:val="CharacterStyle5"/>
                <w:rFonts w:eastAsia="Calibri"/>
              </w:rPr>
              <w:t>.</w:t>
            </w:r>
            <w:r w:rsidRPr="00C55589">
              <w:rPr>
                <w:rStyle w:val="CharacterStyle5"/>
                <w:rFonts w:eastAsia="Calibri"/>
              </w:rPr>
              <w:t>Обеспечение полноты и своевременности поступлений в местный бюджет доходов по источникам, закрепленным за комитетом по управлению имуществом Березовского муниципального округа.</w:t>
            </w:r>
          </w:p>
        </w:tc>
      </w:tr>
      <w:tr w:rsidR="00C55589" w:rsidRPr="00C55589" w:rsidTr="00DB16B7">
        <w:trPr>
          <w:trHeight w:val="994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55589" w:rsidRPr="00C55589" w:rsidRDefault="00C55589" w:rsidP="00C55589">
            <w:pPr>
              <w:pStyle w:val="ParagraphStyle4"/>
              <w:ind w:left="0" w:right="0"/>
              <w:rPr>
                <w:rStyle w:val="CharacterStyle4"/>
                <w:rFonts w:eastAsia="Calibri"/>
                <w:sz w:val="28"/>
                <w:szCs w:val="28"/>
              </w:rPr>
            </w:pPr>
          </w:p>
        </w:tc>
        <w:tc>
          <w:tcPr>
            <w:tcW w:w="6810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C55589" w:rsidRPr="00C55589" w:rsidRDefault="00C55589" w:rsidP="00C55589">
            <w:pPr>
              <w:pStyle w:val="ParagraphStyle5"/>
              <w:ind w:left="0" w:right="0"/>
              <w:rPr>
                <w:rStyle w:val="CharacterStyle5"/>
                <w:rFonts w:eastAsia="Calibri"/>
              </w:rPr>
            </w:pPr>
            <w:r w:rsidRPr="00C55589">
              <w:rPr>
                <w:rStyle w:val="CharacterStyle5"/>
                <w:rFonts w:eastAsia="Calibri"/>
              </w:rPr>
              <w:t>Задача 1.5</w:t>
            </w:r>
            <w:r>
              <w:rPr>
                <w:rStyle w:val="CharacterStyle5"/>
                <w:rFonts w:eastAsia="Calibri"/>
              </w:rPr>
              <w:t>.</w:t>
            </w:r>
            <w:r w:rsidRPr="00C55589">
              <w:rPr>
                <w:rStyle w:val="CharacterStyle5"/>
                <w:rFonts w:eastAsia="Calibri"/>
              </w:rPr>
              <w:t>Оказание имущественной поддержки субъектам малого и среднего предпринимательства на территории Березовского муниципального округа</w:t>
            </w:r>
          </w:p>
        </w:tc>
      </w:tr>
      <w:tr w:rsidR="00C55589" w:rsidRPr="00C55589" w:rsidTr="00DB16B7">
        <w:trPr>
          <w:trHeight w:val="675"/>
        </w:trPr>
        <w:tc>
          <w:tcPr>
            <w:tcW w:w="325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55589" w:rsidRPr="00C55589" w:rsidRDefault="00C55589" w:rsidP="00C55589">
            <w:pPr>
              <w:pStyle w:val="ParagraphStyle6"/>
              <w:ind w:left="0" w:right="0"/>
              <w:rPr>
                <w:rStyle w:val="CharacterStyle6"/>
                <w:rFonts w:eastAsia="Calibri"/>
              </w:rPr>
            </w:pPr>
          </w:p>
        </w:tc>
        <w:tc>
          <w:tcPr>
            <w:tcW w:w="6810" w:type="dxa"/>
            <w:gridSpan w:val="2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55589" w:rsidRPr="00C55589" w:rsidRDefault="00C55589" w:rsidP="00C55589">
            <w:pPr>
              <w:pStyle w:val="ParagraphStyle5"/>
              <w:ind w:left="0" w:right="0"/>
              <w:rPr>
                <w:rStyle w:val="CharacterStyle5"/>
                <w:rFonts w:eastAsia="Calibri"/>
              </w:rPr>
            </w:pPr>
            <w:r w:rsidRPr="00C55589">
              <w:rPr>
                <w:rStyle w:val="CharacterStyle5"/>
                <w:rFonts w:eastAsia="Calibri"/>
              </w:rPr>
              <w:t>Цель 2</w:t>
            </w:r>
            <w:r>
              <w:rPr>
                <w:rStyle w:val="CharacterStyle5"/>
                <w:rFonts w:eastAsia="Calibri"/>
              </w:rPr>
              <w:t>.</w:t>
            </w:r>
            <w:r w:rsidRPr="00C55589">
              <w:rPr>
                <w:rStyle w:val="CharacterStyle5"/>
                <w:rFonts w:eastAsia="Calibri"/>
              </w:rPr>
              <w:t>Эффективная реализация муниципальной программы</w:t>
            </w:r>
          </w:p>
        </w:tc>
      </w:tr>
    </w:tbl>
    <w:tbl>
      <w:tblPr>
        <w:tblpPr w:leftFromText="180" w:rightFromText="180" w:vertAnchor="text" w:horzAnchor="margin" w:tblpY="-55"/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55"/>
        <w:gridCol w:w="6810"/>
      </w:tblGrid>
      <w:tr w:rsidR="00C55589" w:rsidRPr="00C55589" w:rsidTr="00DB16B7">
        <w:trPr>
          <w:trHeight w:val="1005"/>
        </w:trPr>
        <w:tc>
          <w:tcPr>
            <w:tcW w:w="325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55589" w:rsidRPr="00C55589" w:rsidRDefault="00C55589" w:rsidP="00C55589">
            <w:pPr>
              <w:pStyle w:val="ParagraphStyle4"/>
              <w:ind w:left="0" w:right="0"/>
              <w:rPr>
                <w:rStyle w:val="CharacterStyle4"/>
                <w:rFonts w:eastAsia="Calibri"/>
                <w:sz w:val="28"/>
                <w:szCs w:val="28"/>
              </w:rPr>
            </w:pPr>
          </w:p>
        </w:tc>
        <w:tc>
          <w:tcPr>
            <w:tcW w:w="68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:rsidR="00C55589" w:rsidRPr="00C55589" w:rsidRDefault="00C55589" w:rsidP="00C55589">
            <w:pPr>
              <w:pStyle w:val="ParagraphStyle5"/>
              <w:ind w:left="0" w:right="0"/>
              <w:rPr>
                <w:rStyle w:val="CharacterStyle5"/>
                <w:rFonts w:eastAsia="Calibri"/>
              </w:rPr>
            </w:pPr>
            <w:r w:rsidRPr="00C55589">
              <w:rPr>
                <w:rStyle w:val="CharacterStyle5"/>
                <w:rFonts w:eastAsia="Calibri"/>
              </w:rPr>
              <w:t>Задача 2.1</w:t>
            </w:r>
            <w:r>
              <w:rPr>
                <w:rStyle w:val="CharacterStyle5"/>
                <w:rFonts w:eastAsia="Calibri"/>
              </w:rPr>
              <w:t>.</w:t>
            </w:r>
            <w:r w:rsidRPr="00C55589">
              <w:rPr>
                <w:rStyle w:val="CharacterStyle5"/>
                <w:rFonts w:eastAsia="Calibri"/>
              </w:rPr>
              <w:t>Формирование и развитие обеспечивающих механизмов эффективной реализации муниципальной программы</w:t>
            </w:r>
          </w:p>
        </w:tc>
      </w:tr>
      <w:tr w:rsidR="00C55589" w:rsidRPr="00C55589" w:rsidTr="00C55589">
        <w:trPr>
          <w:trHeight w:val="1335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55589" w:rsidRPr="00C55589" w:rsidRDefault="00C55589" w:rsidP="00C55589">
            <w:pPr>
              <w:pStyle w:val="ParagraphStyle1"/>
              <w:ind w:left="0" w:right="0"/>
              <w:rPr>
                <w:rStyle w:val="CharacterStyle1"/>
                <w:rFonts w:eastAsia="Calibri"/>
              </w:rPr>
            </w:pPr>
            <w:r w:rsidRPr="00C55589">
              <w:rPr>
                <w:rStyle w:val="CharacterStyle1"/>
                <w:rFonts w:eastAsia="Calibri"/>
              </w:rPr>
              <w:t>Перечень подпрограмм муниципальной программы (при их наличии)</w:t>
            </w:r>
          </w:p>
        </w:tc>
        <w:tc>
          <w:tcPr>
            <w:tcW w:w="68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55589" w:rsidRPr="00C55589" w:rsidRDefault="00C55589" w:rsidP="00C55589">
            <w:pPr>
              <w:pStyle w:val="ParagraphStyle2"/>
              <w:ind w:right="0"/>
              <w:rPr>
                <w:rStyle w:val="CharacterStyle2"/>
                <w:rFonts w:eastAsia="Calibri"/>
              </w:rPr>
            </w:pPr>
            <w:r>
              <w:rPr>
                <w:rStyle w:val="CharacterStyle2"/>
                <w:rFonts w:eastAsia="Calibri"/>
              </w:rPr>
              <w:t>1.</w:t>
            </w:r>
            <w:r w:rsidRPr="00C55589">
              <w:rPr>
                <w:rStyle w:val="CharacterStyle2"/>
                <w:rFonts w:eastAsia="Calibri"/>
              </w:rPr>
              <w:t>Управление муниципальной собственностью и земельными ресурсами  Березовского муниципального округа</w:t>
            </w:r>
          </w:p>
        </w:tc>
      </w:tr>
      <w:tr w:rsidR="00C55589" w:rsidRPr="00C55589" w:rsidTr="00C55589">
        <w:trPr>
          <w:trHeight w:val="1617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55589" w:rsidRPr="00C55589" w:rsidRDefault="00C55589" w:rsidP="00C55589">
            <w:pPr>
              <w:pStyle w:val="ParagraphStyle6"/>
              <w:ind w:left="0" w:right="0"/>
              <w:rPr>
                <w:rStyle w:val="CharacterStyle6"/>
                <w:rFonts w:eastAsia="Calibri"/>
              </w:rPr>
            </w:pPr>
          </w:p>
        </w:tc>
        <w:tc>
          <w:tcPr>
            <w:tcW w:w="6810" w:type="dxa"/>
            <w:tcBorders>
              <w:right w:val="single" w:sz="6" w:space="0" w:color="000000"/>
            </w:tcBorders>
            <w:shd w:val="clear" w:color="auto" w:fill="auto"/>
          </w:tcPr>
          <w:p w:rsidR="00C55589" w:rsidRPr="00C55589" w:rsidRDefault="00C55589" w:rsidP="00C55589">
            <w:pPr>
              <w:pStyle w:val="ParagraphStyle5"/>
              <w:ind w:left="0" w:right="0"/>
              <w:rPr>
                <w:rStyle w:val="CharacterStyle5"/>
                <w:rFonts w:eastAsia="Calibri"/>
              </w:rPr>
            </w:pPr>
            <w:r w:rsidRPr="00C55589">
              <w:rPr>
                <w:rStyle w:val="CharacterStyle5"/>
                <w:rFonts w:eastAsia="Calibri"/>
              </w:rPr>
              <w:t>2</w:t>
            </w:r>
            <w:r>
              <w:rPr>
                <w:rStyle w:val="CharacterStyle5"/>
                <w:rFonts w:eastAsia="Calibri"/>
              </w:rPr>
              <w:t>.</w:t>
            </w:r>
            <w:r w:rsidRPr="00C55589">
              <w:rPr>
                <w:rStyle w:val="CharacterStyle5"/>
                <w:rFonts w:eastAsia="Calibri"/>
              </w:rPr>
              <w:t xml:space="preserve">Обеспечение реализации муниципальной программы Березовского муниципального округа </w:t>
            </w:r>
            <w:r>
              <w:rPr>
                <w:rStyle w:val="CharacterStyle5"/>
                <w:rFonts w:eastAsia="Calibri"/>
              </w:rPr>
              <w:t>«</w:t>
            </w:r>
            <w:r w:rsidRPr="00C55589">
              <w:rPr>
                <w:rStyle w:val="CharacterStyle5"/>
                <w:rFonts w:eastAsia="Calibri"/>
              </w:rPr>
              <w:t>Управление муниципальной собственностью и земельными ресурсами Березовского муниципального округа до 2028 года</w:t>
            </w:r>
          </w:p>
        </w:tc>
      </w:tr>
      <w:tr w:rsidR="00C55589" w:rsidRPr="00C55589" w:rsidTr="00C55589">
        <w:trPr>
          <w:trHeight w:val="1365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55589" w:rsidRPr="00C55589" w:rsidRDefault="00C55589" w:rsidP="00C55589">
            <w:pPr>
              <w:pStyle w:val="ParagraphStyle7"/>
              <w:ind w:left="0"/>
              <w:rPr>
                <w:rStyle w:val="CharacterStyle7"/>
                <w:rFonts w:eastAsia="Calibri"/>
              </w:rPr>
            </w:pPr>
            <w:r w:rsidRPr="00C55589">
              <w:rPr>
                <w:rStyle w:val="CharacterStyle7"/>
                <w:rFonts w:eastAsia="Calibri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68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55589" w:rsidRPr="00C55589" w:rsidRDefault="00C55589" w:rsidP="00C55589">
            <w:pPr>
              <w:pStyle w:val="ParagraphStyle8"/>
              <w:ind w:left="0" w:right="0"/>
              <w:rPr>
                <w:rStyle w:val="CharacterStyle8"/>
                <w:rFonts w:eastAsia="Calibri"/>
              </w:rPr>
            </w:pPr>
            <w:r w:rsidRPr="00C55589">
              <w:rPr>
                <w:rStyle w:val="CharacterStyle8"/>
                <w:rFonts w:eastAsia="Calibri"/>
              </w:rPr>
              <w:t>1</w:t>
            </w:r>
            <w:r>
              <w:rPr>
                <w:rStyle w:val="CharacterStyle8"/>
                <w:rFonts w:eastAsia="Calibri"/>
              </w:rPr>
              <w:t>.</w:t>
            </w:r>
            <w:r w:rsidRPr="00C55589">
              <w:rPr>
                <w:rStyle w:val="CharacterStyle8"/>
                <w:rFonts w:eastAsia="Calibri"/>
              </w:rPr>
              <w:t>Целевой показатель 1</w:t>
            </w:r>
            <w:r>
              <w:rPr>
                <w:rStyle w:val="CharacterStyle8"/>
                <w:rFonts w:eastAsia="Calibri"/>
              </w:rPr>
              <w:t>.</w:t>
            </w:r>
            <w:r w:rsidRPr="00C55589">
              <w:rPr>
                <w:rStyle w:val="CharacterStyle8"/>
                <w:rFonts w:eastAsia="Calibri"/>
              </w:rPr>
              <w:t>Количество муниципальных унитарных предприятий, осуществляющих хозяйственную деятельность</w:t>
            </w:r>
          </w:p>
        </w:tc>
      </w:tr>
      <w:tr w:rsidR="00C55589" w:rsidRPr="00C55589" w:rsidTr="005F4C0D">
        <w:trPr>
          <w:trHeight w:val="1022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55589" w:rsidRPr="00C55589" w:rsidRDefault="00C55589" w:rsidP="00C55589">
            <w:pPr>
              <w:pStyle w:val="ParagraphStyle9"/>
              <w:ind w:left="0"/>
              <w:rPr>
                <w:rStyle w:val="CharacterStyle9"/>
                <w:rFonts w:eastAsia="Calibri"/>
              </w:rPr>
            </w:pPr>
          </w:p>
        </w:tc>
        <w:tc>
          <w:tcPr>
            <w:tcW w:w="6810" w:type="dxa"/>
            <w:tcBorders>
              <w:right w:val="single" w:sz="6" w:space="0" w:color="000000"/>
            </w:tcBorders>
            <w:shd w:val="clear" w:color="auto" w:fill="auto"/>
          </w:tcPr>
          <w:p w:rsidR="00C55589" w:rsidRPr="00C55589" w:rsidRDefault="00C55589" w:rsidP="00C55589">
            <w:pPr>
              <w:pStyle w:val="ParagraphStyle10"/>
              <w:ind w:left="0" w:right="0"/>
              <w:rPr>
                <w:rStyle w:val="CharacterStyle10"/>
                <w:rFonts w:eastAsia="Calibri"/>
              </w:rPr>
            </w:pPr>
            <w:r w:rsidRPr="00C55589">
              <w:rPr>
                <w:rStyle w:val="CharacterStyle10"/>
                <w:rFonts w:eastAsia="Calibri"/>
              </w:rPr>
              <w:t>2</w:t>
            </w:r>
            <w:r>
              <w:rPr>
                <w:rStyle w:val="CharacterStyle10"/>
                <w:rFonts w:eastAsia="Calibri"/>
              </w:rPr>
              <w:t>.</w:t>
            </w:r>
            <w:r w:rsidRPr="00C55589">
              <w:rPr>
                <w:rStyle w:val="CharacterStyle10"/>
                <w:rFonts w:eastAsia="Calibri"/>
              </w:rPr>
              <w:t>Целевой показатель 2</w:t>
            </w:r>
            <w:r>
              <w:rPr>
                <w:rStyle w:val="CharacterStyle10"/>
                <w:rFonts w:eastAsia="Calibri"/>
              </w:rPr>
              <w:t>.</w:t>
            </w:r>
            <w:r w:rsidRPr="00C55589">
              <w:rPr>
                <w:rStyle w:val="CharacterStyle10"/>
                <w:rFonts w:eastAsia="Calibri"/>
              </w:rPr>
              <w:t>Количество хозяйственных обществ с долей Березовского муниципального округа в уставном капитале</w:t>
            </w:r>
          </w:p>
        </w:tc>
      </w:tr>
      <w:tr w:rsidR="00C55589" w:rsidRPr="00C55589" w:rsidTr="005F4C0D">
        <w:trPr>
          <w:trHeight w:val="1278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55589" w:rsidRPr="00C55589" w:rsidRDefault="00C55589" w:rsidP="00C55589">
            <w:pPr>
              <w:pStyle w:val="ParagraphStyle9"/>
              <w:ind w:left="0"/>
              <w:rPr>
                <w:rStyle w:val="CharacterStyle9"/>
                <w:rFonts w:eastAsia="Calibri"/>
              </w:rPr>
            </w:pPr>
          </w:p>
        </w:tc>
        <w:tc>
          <w:tcPr>
            <w:tcW w:w="6810" w:type="dxa"/>
            <w:tcBorders>
              <w:right w:val="single" w:sz="6" w:space="0" w:color="000000"/>
            </w:tcBorders>
            <w:shd w:val="clear" w:color="auto" w:fill="auto"/>
          </w:tcPr>
          <w:p w:rsidR="00C55589" w:rsidRPr="00C55589" w:rsidRDefault="00C55589" w:rsidP="00C55589">
            <w:pPr>
              <w:pStyle w:val="ParagraphStyle10"/>
              <w:ind w:left="0" w:right="0"/>
              <w:rPr>
                <w:rStyle w:val="CharacterStyle10"/>
                <w:rFonts w:eastAsia="Calibri"/>
              </w:rPr>
            </w:pPr>
            <w:r w:rsidRPr="00C55589">
              <w:rPr>
                <w:rStyle w:val="CharacterStyle10"/>
                <w:rFonts w:eastAsia="Calibri"/>
              </w:rPr>
              <w:t>3</w:t>
            </w:r>
            <w:r>
              <w:rPr>
                <w:rStyle w:val="CharacterStyle10"/>
                <w:rFonts w:eastAsia="Calibri"/>
              </w:rPr>
              <w:t>.</w:t>
            </w:r>
            <w:r w:rsidRPr="00C55589">
              <w:rPr>
                <w:rStyle w:val="CharacterStyle10"/>
                <w:rFonts w:eastAsia="Calibri"/>
              </w:rPr>
              <w:t>Целевой показатель 3</w:t>
            </w:r>
            <w:r>
              <w:rPr>
                <w:rStyle w:val="CharacterStyle10"/>
                <w:rFonts w:eastAsia="Calibri"/>
              </w:rPr>
              <w:t>.</w:t>
            </w:r>
            <w:r w:rsidRPr="00C55589">
              <w:rPr>
                <w:rStyle w:val="CharacterStyle10"/>
                <w:rFonts w:eastAsia="Calibri"/>
              </w:rPr>
              <w:t>Количество организованных и проведенных торгов по продаже муниципального имущества и земельных участков, государственная собственность на которые не разграничена</w:t>
            </w:r>
          </w:p>
        </w:tc>
      </w:tr>
      <w:tr w:rsidR="00C55589" w:rsidRPr="00C55589" w:rsidTr="005F4C0D">
        <w:trPr>
          <w:trHeight w:val="1268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55589" w:rsidRPr="00C55589" w:rsidRDefault="00C55589" w:rsidP="00C55589">
            <w:pPr>
              <w:pStyle w:val="ParagraphStyle9"/>
              <w:ind w:left="0"/>
              <w:rPr>
                <w:rStyle w:val="CharacterStyle9"/>
                <w:rFonts w:eastAsia="Calibri"/>
              </w:rPr>
            </w:pPr>
          </w:p>
        </w:tc>
        <w:tc>
          <w:tcPr>
            <w:tcW w:w="6810" w:type="dxa"/>
            <w:tcBorders>
              <w:right w:val="single" w:sz="6" w:space="0" w:color="000000"/>
            </w:tcBorders>
            <w:shd w:val="clear" w:color="auto" w:fill="auto"/>
          </w:tcPr>
          <w:p w:rsidR="00C55589" w:rsidRPr="00C55589" w:rsidRDefault="00C55589" w:rsidP="00C55589">
            <w:pPr>
              <w:pStyle w:val="ParagraphStyle10"/>
              <w:ind w:left="0" w:right="0"/>
              <w:rPr>
                <w:rStyle w:val="CharacterStyle10"/>
                <w:rFonts w:eastAsia="Calibri"/>
              </w:rPr>
            </w:pPr>
            <w:r w:rsidRPr="00C55589">
              <w:rPr>
                <w:rStyle w:val="CharacterStyle10"/>
                <w:rFonts w:eastAsia="Calibri"/>
              </w:rPr>
              <w:t>4</w:t>
            </w:r>
            <w:r>
              <w:rPr>
                <w:rStyle w:val="CharacterStyle10"/>
                <w:rFonts w:eastAsia="Calibri"/>
              </w:rPr>
              <w:t>.</w:t>
            </w:r>
            <w:r w:rsidRPr="00C55589">
              <w:rPr>
                <w:rStyle w:val="CharacterStyle10"/>
                <w:rFonts w:eastAsia="Calibri"/>
              </w:rPr>
              <w:t>Целевой показатель 1</w:t>
            </w:r>
            <w:r>
              <w:rPr>
                <w:rStyle w:val="CharacterStyle10"/>
                <w:rFonts w:eastAsia="Calibri"/>
              </w:rPr>
              <w:t>.</w:t>
            </w:r>
            <w:r w:rsidRPr="00C55589">
              <w:rPr>
                <w:rStyle w:val="CharacterStyle10"/>
                <w:rFonts w:eastAsia="Calibri"/>
              </w:rPr>
              <w:t>Количество проинвентаризированных и поставленных на кадастровый учет объектов недвижимости, в том числе земельных участков</w:t>
            </w:r>
          </w:p>
        </w:tc>
      </w:tr>
      <w:tr w:rsidR="00C55589" w:rsidRPr="00C55589" w:rsidTr="005F4C0D">
        <w:trPr>
          <w:trHeight w:val="1258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55589" w:rsidRPr="00C55589" w:rsidRDefault="00C55589" w:rsidP="00C55589">
            <w:pPr>
              <w:pStyle w:val="ParagraphStyle9"/>
              <w:ind w:left="0"/>
              <w:rPr>
                <w:rStyle w:val="CharacterStyle9"/>
                <w:rFonts w:eastAsia="Calibri"/>
              </w:rPr>
            </w:pPr>
          </w:p>
        </w:tc>
        <w:tc>
          <w:tcPr>
            <w:tcW w:w="6810" w:type="dxa"/>
            <w:tcBorders>
              <w:right w:val="single" w:sz="6" w:space="0" w:color="000000"/>
            </w:tcBorders>
            <w:shd w:val="clear" w:color="auto" w:fill="auto"/>
          </w:tcPr>
          <w:p w:rsidR="00C55589" w:rsidRPr="00C55589" w:rsidRDefault="00C55589" w:rsidP="00C55589">
            <w:pPr>
              <w:pStyle w:val="ParagraphStyle10"/>
              <w:ind w:left="0" w:right="0"/>
              <w:rPr>
                <w:rStyle w:val="CharacterStyle10"/>
                <w:rFonts w:eastAsia="Calibri"/>
              </w:rPr>
            </w:pPr>
            <w:r w:rsidRPr="00C55589">
              <w:rPr>
                <w:rStyle w:val="CharacterStyle10"/>
                <w:rFonts w:eastAsia="Calibri"/>
              </w:rPr>
              <w:t>5</w:t>
            </w:r>
            <w:r>
              <w:rPr>
                <w:rStyle w:val="CharacterStyle10"/>
                <w:rFonts w:eastAsia="Calibri"/>
              </w:rPr>
              <w:t>.</w:t>
            </w:r>
            <w:r w:rsidRPr="00C55589">
              <w:rPr>
                <w:rStyle w:val="CharacterStyle10"/>
                <w:rFonts w:eastAsia="Calibri"/>
              </w:rPr>
              <w:t>Целевой показатель 2</w:t>
            </w:r>
            <w:r>
              <w:rPr>
                <w:rStyle w:val="CharacterStyle10"/>
                <w:rFonts w:eastAsia="Calibri"/>
              </w:rPr>
              <w:t>.</w:t>
            </w:r>
            <w:r w:rsidRPr="00C55589">
              <w:rPr>
                <w:rStyle w:val="CharacterStyle10"/>
                <w:rFonts w:eastAsia="Calibri"/>
              </w:rPr>
              <w:t>Количество объектов бесхозяйного и выморочного имущества, на которые зарегистрировано право собственности Березовского муниципального округа</w:t>
            </w:r>
          </w:p>
        </w:tc>
      </w:tr>
      <w:tr w:rsidR="00C55589" w:rsidRPr="00C55589" w:rsidTr="00C55589">
        <w:trPr>
          <w:trHeight w:val="1005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55589" w:rsidRPr="00C55589" w:rsidRDefault="00C55589" w:rsidP="00C55589">
            <w:pPr>
              <w:pStyle w:val="ParagraphStyle9"/>
              <w:ind w:left="0"/>
              <w:rPr>
                <w:rStyle w:val="CharacterStyle9"/>
                <w:rFonts w:eastAsia="Calibri"/>
              </w:rPr>
            </w:pPr>
          </w:p>
        </w:tc>
        <w:tc>
          <w:tcPr>
            <w:tcW w:w="6810" w:type="dxa"/>
            <w:tcBorders>
              <w:right w:val="single" w:sz="6" w:space="0" w:color="000000"/>
            </w:tcBorders>
            <w:shd w:val="clear" w:color="auto" w:fill="auto"/>
          </w:tcPr>
          <w:p w:rsidR="00C55589" w:rsidRPr="00C55589" w:rsidRDefault="00C55589" w:rsidP="00C55589">
            <w:pPr>
              <w:pStyle w:val="ParagraphStyle10"/>
              <w:ind w:left="0" w:right="0"/>
              <w:rPr>
                <w:rStyle w:val="CharacterStyle10"/>
                <w:rFonts w:eastAsia="Calibri"/>
              </w:rPr>
            </w:pPr>
            <w:r w:rsidRPr="00C55589">
              <w:rPr>
                <w:rStyle w:val="CharacterStyle10"/>
                <w:rFonts w:eastAsia="Calibri"/>
              </w:rPr>
              <w:t>6</w:t>
            </w:r>
            <w:r>
              <w:rPr>
                <w:rStyle w:val="CharacterStyle10"/>
                <w:rFonts w:eastAsia="Calibri"/>
              </w:rPr>
              <w:t>.</w:t>
            </w:r>
            <w:r w:rsidRPr="00C55589">
              <w:rPr>
                <w:rStyle w:val="CharacterStyle10"/>
                <w:rFonts w:eastAsia="Calibri"/>
              </w:rPr>
              <w:t>Целевой показатель 1</w:t>
            </w:r>
            <w:r>
              <w:rPr>
                <w:rStyle w:val="CharacterStyle10"/>
                <w:rFonts w:eastAsia="Calibri"/>
              </w:rPr>
              <w:t>.</w:t>
            </w:r>
            <w:r w:rsidRPr="00C55589">
              <w:rPr>
                <w:rStyle w:val="CharacterStyle10"/>
                <w:rFonts w:eastAsia="Calibri"/>
              </w:rPr>
              <w:t>Количество земельных участков,  предоставленных в аренду по результатам торгов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"/>
        <w:gridCol w:w="3233"/>
        <w:gridCol w:w="6804"/>
      </w:tblGrid>
      <w:tr w:rsidR="005F4C0D" w:rsidRPr="00C55589" w:rsidTr="00DB16B7">
        <w:trPr>
          <w:trHeight w:val="1020"/>
        </w:trPr>
        <w:tc>
          <w:tcPr>
            <w:tcW w:w="28" w:type="dxa"/>
          </w:tcPr>
          <w:p w:rsidR="005F4C0D" w:rsidRPr="00C55589" w:rsidRDefault="005F4C0D" w:rsidP="00C02115">
            <w:pPr>
              <w:rPr>
                <w:rStyle w:val="FakeCharacterStyle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F4C0D" w:rsidRPr="00C55589" w:rsidRDefault="005F4C0D" w:rsidP="00C02115">
            <w:pPr>
              <w:pStyle w:val="ParagraphStyle9"/>
              <w:ind w:left="0"/>
              <w:rPr>
                <w:rStyle w:val="CharacterStyle9"/>
                <w:rFonts w:eastAsia="Calibri"/>
              </w:rPr>
            </w:pPr>
          </w:p>
        </w:tc>
        <w:tc>
          <w:tcPr>
            <w:tcW w:w="6804" w:type="dxa"/>
            <w:tcBorders>
              <w:right w:val="single" w:sz="6" w:space="0" w:color="000000"/>
            </w:tcBorders>
            <w:shd w:val="clear" w:color="auto" w:fill="auto"/>
          </w:tcPr>
          <w:p w:rsidR="005F4C0D" w:rsidRPr="00C55589" w:rsidRDefault="005F4C0D" w:rsidP="00C02115">
            <w:pPr>
              <w:pStyle w:val="ParagraphStyle10"/>
              <w:ind w:left="0" w:right="0"/>
              <w:rPr>
                <w:rStyle w:val="CharacterStyle10"/>
                <w:rFonts w:eastAsia="Calibri"/>
              </w:rPr>
            </w:pPr>
            <w:r w:rsidRPr="00C55589">
              <w:rPr>
                <w:rStyle w:val="CharacterStyle10"/>
                <w:rFonts w:eastAsia="Calibri"/>
              </w:rPr>
              <w:t>7</w:t>
            </w:r>
            <w:r>
              <w:rPr>
                <w:rStyle w:val="CharacterStyle10"/>
                <w:rFonts w:eastAsia="Calibri"/>
              </w:rPr>
              <w:t>.</w:t>
            </w:r>
            <w:r w:rsidRPr="00C55589">
              <w:rPr>
                <w:rStyle w:val="CharacterStyle10"/>
                <w:rFonts w:eastAsia="Calibri"/>
              </w:rPr>
              <w:t>Целевой показатель 2</w:t>
            </w:r>
            <w:r>
              <w:rPr>
                <w:rStyle w:val="CharacterStyle10"/>
                <w:rFonts w:eastAsia="Calibri"/>
              </w:rPr>
              <w:t>.</w:t>
            </w:r>
            <w:r w:rsidRPr="00C55589">
              <w:rPr>
                <w:rStyle w:val="CharacterStyle10"/>
                <w:rFonts w:eastAsia="Calibri"/>
              </w:rPr>
              <w:t>Количество предоставленных в пользование/аренду объектов муниципального нежилого фонда</w:t>
            </w:r>
          </w:p>
        </w:tc>
      </w:tr>
      <w:tr w:rsidR="005F4C0D" w:rsidRPr="00C55589" w:rsidTr="00DB16B7">
        <w:trPr>
          <w:trHeight w:val="1005"/>
        </w:trPr>
        <w:tc>
          <w:tcPr>
            <w:tcW w:w="28" w:type="dxa"/>
          </w:tcPr>
          <w:p w:rsidR="005F4C0D" w:rsidRPr="00C55589" w:rsidRDefault="005F4C0D" w:rsidP="00C02115">
            <w:pPr>
              <w:rPr>
                <w:rStyle w:val="FakeCharacterStyle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F4C0D" w:rsidRPr="00C55589" w:rsidRDefault="005F4C0D" w:rsidP="00C02115">
            <w:pPr>
              <w:pStyle w:val="ParagraphStyle9"/>
              <w:ind w:left="0"/>
              <w:rPr>
                <w:rStyle w:val="CharacterStyle9"/>
                <w:rFonts w:eastAsia="Calibri"/>
              </w:rPr>
            </w:pPr>
          </w:p>
        </w:tc>
        <w:tc>
          <w:tcPr>
            <w:tcW w:w="680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F4C0D" w:rsidRPr="00C55589" w:rsidRDefault="005F4C0D" w:rsidP="00C02115">
            <w:pPr>
              <w:pStyle w:val="ParagraphStyle10"/>
              <w:ind w:left="0" w:right="0"/>
              <w:rPr>
                <w:rStyle w:val="CharacterStyle10"/>
                <w:rFonts w:eastAsia="Calibri"/>
              </w:rPr>
            </w:pPr>
            <w:r w:rsidRPr="00C55589">
              <w:rPr>
                <w:rStyle w:val="CharacterStyle10"/>
                <w:rFonts w:eastAsia="Calibri"/>
              </w:rPr>
              <w:t>8</w:t>
            </w:r>
            <w:r>
              <w:rPr>
                <w:rStyle w:val="CharacterStyle10"/>
                <w:rFonts w:eastAsia="Calibri"/>
              </w:rPr>
              <w:t>.</w:t>
            </w:r>
            <w:r w:rsidRPr="00C55589">
              <w:rPr>
                <w:rStyle w:val="CharacterStyle10"/>
                <w:rFonts w:eastAsia="Calibri"/>
              </w:rPr>
              <w:t>Целевой показатель 3</w:t>
            </w:r>
            <w:r>
              <w:rPr>
                <w:rStyle w:val="CharacterStyle10"/>
                <w:rFonts w:eastAsia="Calibri"/>
              </w:rPr>
              <w:t>.</w:t>
            </w:r>
            <w:r w:rsidRPr="00C55589">
              <w:rPr>
                <w:rStyle w:val="CharacterStyle10"/>
                <w:rFonts w:eastAsia="Calibri"/>
              </w:rPr>
              <w:t>Количество заключенных договоров на установку и эксплуатацию рекламных конструкций</w:t>
            </w:r>
          </w:p>
        </w:tc>
      </w:tr>
      <w:tr w:rsidR="005F4C0D" w:rsidRPr="00C55589" w:rsidTr="00DB16B7">
        <w:trPr>
          <w:trHeight w:val="1005"/>
        </w:trPr>
        <w:tc>
          <w:tcPr>
            <w:tcW w:w="28" w:type="dxa"/>
          </w:tcPr>
          <w:p w:rsidR="005F4C0D" w:rsidRPr="00C55589" w:rsidRDefault="005F4C0D" w:rsidP="00C02115">
            <w:pPr>
              <w:rPr>
                <w:rStyle w:val="FakeCharacterStyle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F4C0D" w:rsidRPr="00C55589" w:rsidRDefault="005F4C0D" w:rsidP="00C02115">
            <w:pPr>
              <w:pStyle w:val="ParagraphStyle9"/>
              <w:ind w:left="0"/>
              <w:rPr>
                <w:rStyle w:val="CharacterStyle9"/>
                <w:rFonts w:eastAsia="Calibri"/>
              </w:rPr>
            </w:pPr>
          </w:p>
        </w:tc>
        <w:tc>
          <w:tcPr>
            <w:tcW w:w="6804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:rsidR="005F4C0D" w:rsidRPr="00C55589" w:rsidRDefault="005F4C0D" w:rsidP="00C02115">
            <w:pPr>
              <w:pStyle w:val="ParagraphStyle10"/>
              <w:ind w:left="0" w:right="0"/>
              <w:rPr>
                <w:rStyle w:val="CharacterStyle10"/>
                <w:rFonts w:eastAsia="Calibri"/>
              </w:rPr>
            </w:pPr>
            <w:r w:rsidRPr="00C55589">
              <w:rPr>
                <w:rStyle w:val="CharacterStyle10"/>
                <w:rFonts w:eastAsia="Calibri"/>
              </w:rPr>
              <w:t>9</w:t>
            </w:r>
            <w:r>
              <w:rPr>
                <w:rStyle w:val="CharacterStyle10"/>
                <w:rFonts w:eastAsia="Calibri"/>
              </w:rPr>
              <w:t>.</w:t>
            </w:r>
            <w:r w:rsidRPr="00C55589">
              <w:rPr>
                <w:rStyle w:val="CharacterStyle10"/>
                <w:rFonts w:eastAsia="Calibri"/>
              </w:rPr>
              <w:t>Целевой показатель 1</w:t>
            </w:r>
            <w:r>
              <w:rPr>
                <w:rStyle w:val="CharacterStyle10"/>
                <w:rFonts w:eastAsia="Calibri"/>
              </w:rPr>
              <w:t>.</w:t>
            </w:r>
            <w:r w:rsidRPr="00C55589">
              <w:rPr>
                <w:rStyle w:val="CharacterStyle10"/>
                <w:rFonts w:eastAsia="Calibri"/>
              </w:rPr>
              <w:t>Доходы местного бюджета от использования и приватизации муниципального имущества и земельных участков</w:t>
            </w:r>
          </w:p>
        </w:tc>
      </w:tr>
      <w:tr w:rsidR="005F4C0D" w:rsidRPr="00C55589" w:rsidTr="005F4C0D">
        <w:trPr>
          <w:trHeight w:val="1260"/>
        </w:trPr>
        <w:tc>
          <w:tcPr>
            <w:tcW w:w="28" w:type="dxa"/>
          </w:tcPr>
          <w:p w:rsidR="005F4C0D" w:rsidRPr="00C55589" w:rsidRDefault="005F4C0D" w:rsidP="00C02115">
            <w:pPr>
              <w:rPr>
                <w:rStyle w:val="FakeCharacterStyle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F4C0D" w:rsidRPr="00C55589" w:rsidRDefault="005F4C0D" w:rsidP="00C02115">
            <w:pPr>
              <w:pStyle w:val="ParagraphStyle9"/>
              <w:ind w:left="0"/>
              <w:rPr>
                <w:rStyle w:val="CharacterStyle9"/>
                <w:rFonts w:eastAsia="Calibri"/>
              </w:rPr>
            </w:pPr>
          </w:p>
        </w:tc>
        <w:tc>
          <w:tcPr>
            <w:tcW w:w="6804" w:type="dxa"/>
            <w:tcBorders>
              <w:right w:val="single" w:sz="6" w:space="0" w:color="000000"/>
            </w:tcBorders>
            <w:shd w:val="clear" w:color="auto" w:fill="auto"/>
          </w:tcPr>
          <w:p w:rsidR="005F4C0D" w:rsidRPr="00C55589" w:rsidRDefault="005F4C0D" w:rsidP="00C02115">
            <w:pPr>
              <w:pStyle w:val="ParagraphStyle10"/>
              <w:ind w:left="0" w:right="0"/>
              <w:rPr>
                <w:rStyle w:val="CharacterStyle10"/>
                <w:rFonts w:eastAsia="Calibri"/>
              </w:rPr>
            </w:pPr>
            <w:r w:rsidRPr="00C55589">
              <w:rPr>
                <w:rStyle w:val="CharacterStyle10"/>
                <w:rFonts w:eastAsia="Calibri"/>
              </w:rPr>
              <w:t>10</w:t>
            </w:r>
            <w:r>
              <w:rPr>
                <w:rStyle w:val="CharacterStyle10"/>
                <w:rFonts w:eastAsia="Calibri"/>
              </w:rPr>
              <w:t>.</w:t>
            </w:r>
            <w:r w:rsidRPr="00C55589">
              <w:rPr>
                <w:rStyle w:val="CharacterStyle10"/>
                <w:rFonts w:eastAsia="Calibri"/>
              </w:rPr>
              <w:t>Целевой показатель 1</w:t>
            </w:r>
            <w:r>
              <w:rPr>
                <w:rStyle w:val="CharacterStyle10"/>
                <w:rFonts w:eastAsia="Calibri"/>
              </w:rPr>
              <w:t>.</w:t>
            </w:r>
            <w:r w:rsidRPr="00C55589">
              <w:rPr>
                <w:rStyle w:val="CharacterStyle10"/>
                <w:rFonts w:eastAsia="Calibri"/>
              </w:rPr>
              <w:t>Количество объектов, включенных в перечень муниципального имущества, используемого для оказания имущественной поддержки субъектам малого и среднего предпринимательства</w:t>
            </w:r>
          </w:p>
        </w:tc>
      </w:tr>
      <w:tr w:rsidR="005F4C0D" w:rsidRPr="00C55589" w:rsidTr="005F4C0D">
        <w:trPr>
          <w:trHeight w:val="1250"/>
        </w:trPr>
        <w:tc>
          <w:tcPr>
            <w:tcW w:w="28" w:type="dxa"/>
          </w:tcPr>
          <w:p w:rsidR="005F4C0D" w:rsidRPr="00C55589" w:rsidRDefault="005F4C0D" w:rsidP="00C02115">
            <w:pPr>
              <w:rPr>
                <w:rStyle w:val="FakeCharacterStyle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F4C0D" w:rsidRPr="00C55589" w:rsidRDefault="005F4C0D" w:rsidP="00C02115">
            <w:pPr>
              <w:pStyle w:val="ParagraphStyle9"/>
              <w:ind w:left="0"/>
              <w:rPr>
                <w:rStyle w:val="CharacterStyle9"/>
                <w:rFonts w:eastAsia="Calibri"/>
              </w:rPr>
            </w:pPr>
          </w:p>
        </w:tc>
        <w:tc>
          <w:tcPr>
            <w:tcW w:w="6804" w:type="dxa"/>
            <w:tcBorders>
              <w:right w:val="single" w:sz="6" w:space="0" w:color="000000"/>
            </w:tcBorders>
            <w:shd w:val="clear" w:color="auto" w:fill="auto"/>
          </w:tcPr>
          <w:p w:rsidR="005F4C0D" w:rsidRPr="00C55589" w:rsidRDefault="005F4C0D" w:rsidP="00C02115">
            <w:pPr>
              <w:pStyle w:val="ParagraphStyle10"/>
              <w:ind w:left="0" w:right="0"/>
              <w:rPr>
                <w:rStyle w:val="CharacterStyle10"/>
                <w:rFonts w:eastAsia="Calibri"/>
              </w:rPr>
            </w:pPr>
            <w:r w:rsidRPr="00C55589">
              <w:rPr>
                <w:rStyle w:val="CharacterStyle10"/>
                <w:rFonts w:eastAsia="Calibri"/>
              </w:rPr>
              <w:t>11</w:t>
            </w:r>
            <w:r>
              <w:rPr>
                <w:rStyle w:val="CharacterStyle10"/>
                <w:rFonts w:eastAsia="Calibri"/>
              </w:rPr>
              <w:t>.</w:t>
            </w:r>
            <w:r w:rsidRPr="00C55589">
              <w:rPr>
                <w:rStyle w:val="CharacterStyle10"/>
                <w:rFonts w:eastAsia="Calibri"/>
              </w:rPr>
              <w:t>Целевой показатель 1</w:t>
            </w:r>
            <w:r>
              <w:rPr>
                <w:rStyle w:val="CharacterStyle10"/>
                <w:rFonts w:eastAsia="Calibri"/>
              </w:rPr>
              <w:t>.</w:t>
            </w:r>
            <w:r w:rsidRPr="00C55589">
              <w:rPr>
                <w:rStyle w:val="CharacterStyle10"/>
                <w:rFonts w:eastAsia="Calibri"/>
              </w:rPr>
              <w:t>Доля целевых показателей муниципальной программы, значения которых достигли или превысили запланированные, в общем количестве целевых показателей</w:t>
            </w:r>
          </w:p>
        </w:tc>
      </w:tr>
      <w:tr w:rsidR="005F4C0D" w:rsidRPr="00C55589" w:rsidTr="005F4C0D">
        <w:trPr>
          <w:trHeight w:val="956"/>
        </w:trPr>
        <w:tc>
          <w:tcPr>
            <w:tcW w:w="28" w:type="dxa"/>
          </w:tcPr>
          <w:p w:rsidR="005F4C0D" w:rsidRPr="00C55589" w:rsidRDefault="005F4C0D" w:rsidP="00C02115">
            <w:pPr>
              <w:rPr>
                <w:rStyle w:val="FakeCharacterStyle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F4C0D" w:rsidRPr="00C55589" w:rsidRDefault="005F4C0D" w:rsidP="00C02115">
            <w:pPr>
              <w:pStyle w:val="ParagraphStyle9"/>
              <w:ind w:left="0"/>
              <w:rPr>
                <w:rStyle w:val="CharacterStyle9"/>
                <w:rFonts w:eastAsia="Calibri"/>
              </w:rPr>
            </w:pPr>
          </w:p>
        </w:tc>
        <w:tc>
          <w:tcPr>
            <w:tcW w:w="6804" w:type="dxa"/>
            <w:tcBorders>
              <w:right w:val="single" w:sz="6" w:space="0" w:color="000000"/>
            </w:tcBorders>
            <w:shd w:val="clear" w:color="auto" w:fill="auto"/>
          </w:tcPr>
          <w:p w:rsidR="005F4C0D" w:rsidRPr="00C55589" w:rsidRDefault="005F4C0D" w:rsidP="00C02115">
            <w:pPr>
              <w:pStyle w:val="ParagraphStyle10"/>
              <w:ind w:left="0" w:right="0"/>
              <w:rPr>
                <w:rStyle w:val="CharacterStyle10"/>
                <w:rFonts w:eastAsia="Calibri"/>
              </w:rPr>
            </w:pPr>
            <w:r w:rsidRPr="00C55589">
              <w:rPr>
                <w:rStyle w:val="CharacterStyle10"/>
                <w:rFonts w:eastAsia="Calibri"/>
              </w:rPr>
              <w:t>12</w:t>
            </w:r>
            <w:r>
              <w:rPr>
                <w:rStyle w:val="CharacterStyle10"/>
                <w:rFonts w:eastAsia="Calibri"/>
              </w:rPr>
              <w:t>.</w:t>
            </w:r>
            <w:r w:rsidRPr="00C55589">
              <w:rPr>
                <w:rStyle w:val="CharacterStyle10"/>
                <w:rFonts w:eastAsia="Calibri"/>
              </w:rPr>
              <w:t>Целевой показатель 2</w:t>
            </w:r>
            <w:r>
              <w:rPr>
                <w:rStyle w:val="CharacterStyle10"/>
                <w:rFonts w:eastAsia="Calibri"/>
              </w:rPr>
              <w:t>.</w:t>
            </w:r>
            <w:r w:rsidRPr="00C55589">
              <w:rPr>
                <w:rStyle w:val="CharacterStyle10"/>
                <w:rFonts w:eastAsia="Calibri"/>
              </w:rPr>
              <w:t>Доля муниципальных услуг, предоставленных в сроки в соответствии с административными регламентами услуг.</w:t>
            </w:r>
          </w:p>
        </w:tc>
      </w:tr>
      <w:tr w:rsidR="005F4C0D" w:rsidRPr="00C55589" w:rsidTr="005F4C0D">
        <w:trPr>
          <w:trHeight w:val="985"/>
        </w:trPr>
        <w:tc>
          <w:tcPr>
            <w:tcW w:w="28" w:type="dxa"/>
          </w:tcPr>
          <w:p w:rsidR="005F4C0D" w:rsidRPr="00C55589" w:rsidRDefault="005F4C0D" w:rsidP="00C02115">
            <w:pPr>
              <w:rPr>
                <w:rStyle w:val="FakeCharacterStyle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F4C0D" w:rsidRPr="00C55589" w:rsidRDefault="005F4C0D" w:rsidP="00C02115">
            <w:pPr>
              <w:pStyle w:val="ParagraphStyle9"/>
              <w:ind w:left="0"/>
              <w:rPr>
                <w:rStyle w:val="CharacterStyle9"/>
                <w:rFonts w:eastAsia="Calibri"/>
              </w:rPr>
            </w:pPr>
          </w:p>
        </w:tc>
        <w:tc>
          <w:tcPr>
            <w:tcW w:w="6804" w:type="dxa"/>
            <w:tcBorders>
              <w:right w:val="single" w:sz="6" w:space="0" w:color="000000"/>
            </w:tcBorders>
            <w:shd w:val="clear" w:color="auto" w:fill="auto"/>
          </w:tcPr>
          <w:p w:rsidR="005F4C0D" w:rsidRPr="00C55589" w:rsidRDefault="005F4C0D" w:rsidP="00C02115">
            <w:pPr>
              <w:pStyle w:val="ParagraphStyle10"/>
              <w:ind w:left="0" w:right="0"/>
              <w:rPr>
                <w:rStyle w:val="CharacterStyle10"/>
                <w:rFonts w:eastAsia="Calibri"/>
              </w:rPr>
            </w:pPr>
            <w:r w:rsidRPr="00C55589">
              <w:rPr>
                <w:rStyle w:val="CharacterStyle10"/>
                <w:rFonts w:eastAsia="Calibri"/>
              </w:rPr>
              <w:t>13</w:t>
            </w:r>
            <w:r>
              <w:rPr>
                <w:rStyle w:val="CharacterStyle10"/>
                <w:rFonts w:eastAsia="Calibri"/>
              </w:rPr>
              <w:t>.</w:t>
            </w:r>
            <w:r w:rsidRPr="00C55589">
              <w:rPr>
                <w:rStyle w:val="CharacterStyle10"/>
                <w:rFonts w:eastAsia="Calibri"/>
              </w:rPr>
              <w:t>Целевой показатель 3</w:t>
            </w:r>
            <w:r>
              <w:rPr>
                <w:rStyle w:val="CharacterStyle10"/>
                <w:rFonts w:eastAsia="Calibri"/>
              </w:rPr>
              <w:t>.</w:t>
            </w:r>
            <w:r w:rsidRPr="00C55589">
              <w:rPr>
                <w:rStyle w:val="CharacterStyle10"/>
                <w:rFonts w:eastAsia="Calibri"/>
              </w:rPr>
              <w:t>Доля подготовленных в установленные сроки ответов по обращениям граждан в общем объеме поступивших на рассмотрение.</w:t>
            </w:r>
          </w:p>
        </w:tc>
      </w:tr>
      <w:tr w:rsidR="005F4C0D" w:rsidRPr="00C55589" w:rsidTr="006871F4">
        <w:trPr>
          <w:trHeight w:val="1281"/>
        </w:trPr>
        <w:tc>
          <w:tcPr>
            <w:tcW w:w="28" w:type="dxa"/>
          </w:tcPr>
          <w:p w:rsidR="005F4C0D" w:rsidRPr="00C55589" w:rsidRDefault="005F4C0D" w:rsidP="00C02115">
            <w:pPr>
              <w:rPr>
                <w:rStyle w:val="FakeCharacterStyle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F4C0D" w:rsidRPr="00C55589" w:rsidRDefault="005F4C0D" w:rsidP="00C02115">
            <w:pPr>
              <w:pStyle w:val="ParagraphStyle9"/>
              <w:ind w:left="0"/>
              <w:rPr>
                <w:rStyle w:val="CharacterStyle9"/>
                <w:rFonts w:eastAsia="Calibri"/>
              </w:rPr>
            </w:pPr>
          </w:p>
        </w:tc>
        <w:tc>
          <w:tcPr>
            <w:tcW w:w="680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F4C0D" w:rsidRPr="00C55589" w:rsidRDefault="005F4C0D" w:rsidP="00C02115">
            <w:pPr>
              <w:pStyle w:val="ParagraphStyle10"/>
              <w:ind w:left="0" w:right="0"/>
              <w:rPr>
                <w:rStyle w:val="CharacterStyle10"/>
                <w:rFonts w:eastAsia="Calibri"/>
              </w:rPr>
            </w:pPr>
            <w:r w:rsidRPr="00C55589">
              <w:rPr>
                <w:rStyle w:val="CharacterStyle10"/>
                <w:rFonts w:eastAsia="Calibri"/>
              </w:rPr>
              <w:t>14</w:t>
            </w:r>
            <w:r>
              <w:rPr>
                <w:rStyle w:val="CharacterStyle10"/>
                <w:rFonts w:eastAsia="Calibri"/>
              </w:rPr>
              <w:t>.</w:t>
            </w:r>
            <w:r w:rsidRPr="00C55589">
              <w:rPr>
                <w:rStyle w:val="CharacterStyle10"/>
                <w:rFonts w:eastAsia="Calibri"/>
              </w:rPr>
              <w:t>Целевой показатель 4</w:t>
            </w:r>
            <w:r>
              <w:rPr>
                <w:rStyle w:val="CharacterStyle10"/>
                <w:rFonts w:eastAsia="Calibri"/>
              </w:rPr>
              <w:t>.</w:t>
            </w:r>
            <w:r w:rsidRPr="00C55589">
              <w:rPr>
                <w:rStyle w:val="CharacterStyle10"/>
                <w:rFonts w:eastAsia="Calibri"/>
              </w:rPr>
              <w:t>Доля муниципальных служащих, получающих пенсионное обеспечение, от общего числа муниципальных служащих, которые имеют право на пенсионное обеспечение</w:t>
            </w:r>
          </w:p>
        </w:tc>
      </w:tr>
      <w:tr w:rsidR="005F4C0D" w:rsidRPr="00C55589" w:rsidTr="006871F4">
        <w:trPr>
          <w:trHeight w:val="360"/>
        </w:trPr>
        <w:tc>
          <w:tcPr>
            <w:tcW w:w="28" w:type="dxa"/>
            <w:tcBorders>
              <w:right w:val="single" w:sz="4" w:space="0" w:color="auto"/>
            </w:tcBorders>
          </w:tcPr>
          <w:p w:rsidR="005F4C0D" w:rsidRPr="00C55589" w:rsidRDefault="005F4C0D" w:rsidP="00C02115">
            <w:pPr>
              <w:rPr>
                <w:rStyle w:val="FakeCharacterStyle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C0D" w:rsidRPr="00C55589" w:rsidRDefault="005F4C0D" w:rsidP="00C02115">
            <w:pPr>
              <w:pStyle w:val="ParagraphStyle1"/>
              <w:ind w:left="0" w:right="0"/>
              <w:rPr>
                <w:rStyle w:val="CharacterStyle1"/>
                <w:rFonts w:eastAsia="Calibri"/>
              </w:rPr>
            </w:pPr>
            <w:r w:rsidRPr="00C55589">
              <w:rPr>
                <w:rStyle w:val="CharacterStyle1"/>
                <w:rFonts w:eastAsia="Calibri"/>
              </w:rPr>
              <w:t>Обьем финансирования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C0D" w:rsidRPr="00C55589" w:rsidRDefault="005F4C0D" w:rsidP="00C02115">
            <w:pPr>
              <w:pStyle w:val="ParagraphStyle2"/>
              <w:ind w:left="0" w:right="0"/>
              <w:rPr>
                <w:rStyle w:val="CharacterStyle2"/>
                <w:rFonts w:eastAsia="Calibri"/>
              </w:rPr>
            </w:pPr>
            <w:r w:rsidRPr="00C55589">
              <w:rPr>
                <w:rStyle w:val="CharacterStyle2"/>
                <w:rFonts w:eastAsia="Calibri"/>
              </w:rPr>
              <w:t>ВСЕГО:</w:t>
            </w:r>
          </w:p>
        </w:tc>
      </w:tr>
      <w:tr w:rsidR="005F4C0D" w:rsidRPr="00C55589" w:rsidTr="006871F4">
        <w:trPr>
          <w:trHeight w:val="360"/>
        </w:trPr>
        <w:tc>
          <w:tcPr>
            <w:tcW w:w="28" w:type="dxa"/>
            <w:tcBorders>
              <w:right w:val="single" w:sz="4" w:space="0" w:color="auto"/>
            </w:tcBorders>
          </w:tcPr>
          <w:p w:rsidR="005F4C0D" w:rsidRPr="00C55589" w:rsidRDefault="005F4C0D" w:rsidP="00C02115">
            <w:pPr>
              <w:rPr>
                <w:rStyle w:val="FakeCharacterStyle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C0D" w:rsidRPr="00C55589" w:rsidRDefault="005F4C0D" w:rsidP="00C02115">
            <w:pPr>
              <w:pStyle w:val="ParagraphStyle6"/>
              <w:ind w:left="0" w:right="0"/>
              <w:rPr>
                <w:rStyle w:val="CharacterStyle6"/>
                <w:rFonts w:eastAsia="Calibri"/>
              </w:rPr>
            </w:pPr>
            <w:r w:rsidRPr="00C55589">
              <w:rPr>
                <w:rStyle w:val="CharacterStyle6"/>
                <w:rFonts w:eastAsia="Calibri"/>
              </w:rPr>
              <w:t>муниципальной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C0D" w:rsidRPr="00C55589" w:rsidRDefault="005F4C0D" w:rsidP="00C02115">
            <w:pPr>
              <w:pStyle w:val="ParagraphStyle5"/>
              <w:ind w:left="0" w:right="0"/>
              <w:rPr>
                <w:rStyle w:val="CharacterStyle5"/>
                <w:rFonts w:eastAsia="Calibri"/>
              </w:rPr>
            </w:pPr>
            <w:r w:rsidRPr="00C55589">
              <w:rPr>
                <w:rStyle w:val="CharacterStyle5"/>
                <w:rFonts w:eastAsia="Calibri"/>
              </w:rPr>
              <w:t>125 586,75 тыс</w:t>
            </w:r>
            <w:r>
              <w:rPr>
                <w:rStyle w:val="CharacterStyle5"/>
                <w:rFonts w:eastAsia="Calibri"/>
              </w:rPr>
              <w:t>.</w:t>
            </w:r>
            <w:r w:rsidRPr="00C55589">
              <w:rPr>
                <w:rStyle w:val="CharacterStyle5"/>
                <w:rFonts w:eastAsia="Calibri"/>
              </w:rPr>
              <w:t>рублей</w:t>
            </w:r>
          </w:p>
        </w:tc>
      </w:tr>
      <w:tr w:rsidR="005F4C0D" w:rsidRPr="00C55589" w:rsidTr="006871F4">
        <w:trPr>
          <w:trHeight w:val="360"/>
        </w:trPr>
        <w:tc>
          <w:tcPr>
            <w:tcW w:w="28" w:type="dxa"/>
            <w:tcBorders>
              <w:right w:val="single" w:sz="4" w:space="0" w:color="auto"/>
            </w:tcBorders>
          </w:tcPr>
          <w:p w:rsidR="005F4C0D" w:rsidRPr="00C55589" w:rsidRDefault="005F4C0D" w:rsidP="00C02115">
            <w:pPr>
              <w:rPr>
                <w:rStyle w:val="FakeCharacterStyle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C0D" w:rsidRPr="00C55589" w:rsidRDefault="005F4C0D" w:rsidP="00C02115">
            <w:pPr>
              <w:pStyle w:val="ParagraphStyle6"/>
              <w:ind w:left="0" w:right="0"/>
              <w:rPr>
                <w:rStyle w:val="CharacterStyle6"/>
                <w:rFonts w:eastAsia="Calibri"/>
              </w:rPr>
            </w:pPr>
            <w:r w:rsidRPr="00C55589">
              <w:rPr>
                <w:rStyle w:val="CharacterStyle6"/>
                <w:rFonts w:eastAsia="Calibri"/>
              </w:rPr>
              <w:t>программы по годам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C0D" w:rsidRPr="00C55589" w:rsidRDefault="005F4C0D" w:rsidP="00C02115">
            <w:pPr>
              <w:pStyle w:val="ParagraphStyle5"/>
              <w:ind w:left="0" w:right="0"/>
              <w:rPr>
                <w:rStyle w:val="CharacterStyle5"/>
                <w:rFonts w:eastAsia="Calibri"/>
              </w:rPr>
            </w:pPr>
            <w:r w:rsidRPr="00C55589">
              <w:rPr>
                <w:rStyle w:val="CharacterStyle5"/>
                <w:rFonts w:eastAsia="Calibri"/>
              </w:rPr>
              <w:t>в том числе:</w:t>
            </w:r>
          </w:p>
        </w:tc>
      </w:tr>
      <w:tr w:rsidR="005F4C0D" w:rsidRPr="00C55589" w:rsidTr="006871F4">
        <w:trPr>
          <w:trHeight w:val="360"/>
        </w:trPr>
        <w:tc>
          <w:tcPr>
            <w:tcW w:w="28" w:type="dxa"/>
            <w:tcBorders>
              <w:right w:val="single" w:sz="4" w:space="0" w:color="auto"/>
            </w:tcBorders>
          </w:tcPr>
          <w:p w:rsidR="005F4C0D" w:rsidRPr="00C55589" w:rsidRDefault="005F4C0D" w:rsidP="00C02115">
            <w:pPr>
              <w:rPr>
                <w:rStyle w:val="FakeCharacterStyle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C0D" w:rsidRPr="00C55589" w:rsidRDefault="005F4C0D" w:rsidP="00C02115">
            <w:pPr>
              <w:pStyle w:val="ParagraphStyle6"/>
              <w:ind w:left="0" w:right="0"/>
              <w:rPr>
                <w:rStyle w:val="CharacterStyle6"/>
                <w:rFonts w:eastAsia="Calibri"/>
              </w:rPr>
            </w:pPr>
            <w:r w:rsidRPr="00C55589">
              <w:rPr>
                <w:rStyle w:val="CharacterStyle6"/>
                <w:rFonts w:eastAsia="Calibri"/>
              </w:rPr>
              <w:t>реализации, тыс</w:t>
            </w:r>
            <w:r>
              <w:rPr>
                <w:rStyle w:val="CharacterStyle6"/>
                <w:rFonts w:eastAsia="Calibri"/>
              </w:rPr>
              <w:t>.</w:t>
            </w:r>
            <w:r w:rsidRPr="00C55589">
              <w:rPr>
                <w:rStyle w:val="CharacterStyle6"/>
                <w:rFonts w:eastAsia="Calibri"/>
              </w:rPr>
              <w:t>рублей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C0D" w:rsidRPr="00C55589" w:rsidRDefault="005F4C0D" w:rsidP="00C02115">
            <w:pPr>
              <w:pStyle w:val="ParagraphStyle5"/>
              <w:ind w:left="0" w:right="0"/>
              <w:rPr>
                <w:rStyle w:val="CharacterStyle5"/>
                <w:rFonts w:eastAsia="Calibri"/>
              </w:rPr>
            </w:pPr>
            <w:proofErr w:type="gramStart"/>
            <w:r w:rsidRPr="00C55589">
              <w:rPr>
                <w:rStyle w:val="CharacterStyle5"/>
                <w:rFonts w:eastAsia="Calibri"/>
              </w:rPr>
              <w:t>2023 год - 14 668,89 тыс</w:t>
            </w:r>
            <w:r>
              <w:rPr>
                <w:rStyle w:val="CharacterStyle5"/>
                <w:rFonts w:eastAsia="Calibri"/>
              </w:rPr>
              <w:t>.</w:t>
            </w:r>
            <w:r w:rsidRPr="00C55589">
              <w:rPr>
                <w:rStyle w:val="CharacterStyle5"/>
                <w:rFonts w:eastAsia="Calibri"/>
              </w:rPr>
              <w:t xml:space="preserve">рублей, </w:t>
            </w:r>
            <w:r w:rsidRPr="00C55589">
              <w:rPr>
                <w:rStyle w:val="CharacterStyle5"/>
                <w:rFonts w:eastAsia="Calibri"/>
              </w:rPr>
              <w:br/>
              <w:t>2024 год - 16 494,96 тыс</w:t>
            </w:r>
            <w:r>
              <w:rPr>
                <w:rStyle w:val="CharacterStyle5"/>
                <w:rFonts w:eastAsia="Calibri"/>
              </w:rPr>
              <w:t>.</w:t>
            </w:r>
            <w:r w:rsidRPr="00C55589">
              <w:rPr>
                <w:rStyle w:val="CharacterStyle5"/>
                <w:rFonts w:eastAsia="Calibri"/>
              </w:rPr>
              <w:t xml:space="preserve">рублей, </w:t>
            </w:r>
            <w:r w:rsidRPr="00C55589">
              <w:rPr>
                <w:rStyle w:val="CharacterStyle5"/>
                <w:rFonts w:eastAsia="Calibri"/>
              </w:rPr>
              <w:br/>
              <w:t>2025 год - 23 300,00 тыс</w:t>
            </w:r>
            <w:r>
              <w:rPr>
                <w:rStyle w:val="CharacterStyle5"/>
                <w:rFonts w:eastAsia="Calibri"/>
              </w:rPr>
              <w:t>.</w:t>
            </w:r>
            <w:r w:rsidRPr="00C55589">
              <w:rPr>
                <w:rStyle w:val="CharacterStyle5"/>
                <w:rFonts w:eastAsia="Calibri"/>
              </w:rPr>
              <w:t xml:space="preserve">рублей, </w:t>
            </w:r>
            <w:r w:rsidRPr="00C55589">
              <w:rPr>
                <w:rStyle w:val="CharacterStyle5"/>
                <w:rFonts w:eastAsia="Calibri"/>
              </w:rPr>
              <w:br/>
              <w:t>2026 год - 22 667,00 тыс</w:t>
            </w:r>
            <w:r>
              <w:rPr>
                <w:rStyle w:val="CharacterStyle5"/>
                <w:rFonts w:eastAsia="Calibri"/>
              </w:rPr>
              <w:t>.</w:t>
            </w:r>
            <w:r w:rsidRPr="00C55589">
              <w:rPr>
                <w:rStyle w:val="CharacterStyle5"/>
                <w:rFonts w:eastAsia="Calibri"/>
              </w:rPr>
              <w:t xml:space="preserve">рублей, </w:t>
            </w:r>
            <w:r w:rsidRPr="00C55589">
              <w:rPr>
                <w:rStyle w:val="CharacterStyle5"/>
                <w:rFonts w:eastAsia="Calibri"/>
              </w:rPr>
              <w:br/>
              <w:t>2027 год - 23 400,00 тыс</w:t>
            </w:r>
            <w:r>
              <w:rPr>
                <w:rStyle w:val="CharacterStyle5"/>
                <w:rFonts w:eastAsia="Calibri"/>
              </w:rPr>
              <w:t>.</w:t>
            </w:r>
            <w:r w:rsidRPr="00C55589">
              <w:rPr>
                <w:rStyle w:val="CharacterStyle5"/>
                <w:rFonts w:eastAsia="Calibri"/>
              </w:rPr>
              <w:t xml:space="preserve">рублей, </w:t>
            </w:r>
            <w:r w:rsidRPr="00C55589">
              <w:rPr>
                <w:rStyle w:val="CharacterStyle5"/>
                <w:rFonts w:eastAsia="Calibri"/>
              </w:rPr>
              <w:br/>
              <w:t>2028 год - 25 055,90 тыс</w:t>
            </w:r>
            <w:r>
              <w:rPr>
                <w:rStyle w:val="CharacterStyle5"/>
                <w:rFonts w:eastAsia="Calibri"/>
              </w:rPr>
              <w:t>.</w:t>
            </w:r>
            <w:r w:rsidRPr="00C55589">
              <w:rPr>
                <w:rStyle w:val="CharacterStyle5"/>
                <w:rFonts w:eastAsia="Calibri"/>
              </w:rPr>
              <w:t>рублей</w:t>
            </w:r>
            <w:proofErr w:type="gramEnd"/>
          </w:p>
        </w:tc>
      </w:tr>
      <w:tr w:rsidR="005F4C0D" w:rsidRPr="00C55589" w:rsidTr="009D4D36">
        <w:trPr>
          <w:trHeight w:val="360"/>
        </w:trPr>
        <w:tc>
          <w:tcPr>
            <w:tcW w:w="28" w:type="dxa"/>
            <w:tcBorders>
              <w:right w:val="single" w:sz="4" w:space="0" w:color="auto"/>
            </w:tcBorders>
          </w:tcPr>
          <w:p w:rsidR="005F4C0D" w:rsidRPr="00C55589" w:rsidRDefault="005F4C0D" w:rsidP="00C02115">
            <w:pPr>
              <w:rPr>
                <w:rStyle w:val="FakeCharacterStyle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C0D" w:rsidRPr="00C55589" w:rsidRDefault="005F4C0D" w:rsidP="005F4C0D">
            <w:pPr>
              <w:pStyle w:val="ParagraphStyle6"/>
              <w:rPr>
                <w:rStyle w:val="CharacterStyle4"/>
                <w:rFonts w:eastAsia="Calibri"/>
                <w:sz w:val="28"/>
                <w:szCs w:val="28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C0D" w:rsidRPr="00C55589" w:rsidRDefault="005F4C0D" w:rsidP="00C02115">
            <w:pPr>
              <w:pStyle w:val="ParagraphStyle5"/>
              <w:ind w:left="0" w:right="0"/>
              <w:rPr>
                <w:rStyle w:val="CharacterStyle5"/>
                <w:rFonts w:eastAsia="Calibri"/>
              </w:rPr>
            </w:pPr>
            <w:r w:rsidRPr="00C55589">
              <w:rPr>
                <w:rStyle w:val="CharacterStyle5"/>
                <w:rFonts w:eastAsia="Calibri"/>
              </w:rPr>
              <w:t>из них:</w:t>
            </w:r>
          </w:p>
        </w:tc>
      </w:tr>
      <w:tr w:rsidR="005F4C0D" w:rsidRPr="00C55589" w:rsidTr="009D4D36">
        <w:trPr>
          <w:trHeight w:val="360"/>
        </w:trPr>
        <w:tc>
          <w:tcPr>
            <w:tcW w:w="28" w:type="dxa"/>
            <w:tcBorders>
              <w:right w:val="single" w:sz="4" w:space="0" w:color="auto"/>
            </w:tcBorders>
          </w:tcPr>
          <w:p w:rsidR="005F4C0D" w:rsidRPr="00C55589" w:rsidRDefault="005F4C0D" w:rsidP="00C02115">
            <w:pPr>
              <w:rPr>
                <w:rStyle w:val="FakeCharacterStyle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C0D" w:rsidRPr="00C55589" w:rsidRDefault="005F4C0D" w:rsidP="005F4C0D">
            <w:pPr>
              <w:pStyle w:val="ParagraphStyle6"/>
              <w:rPr>
                <w:rStyle w:val="CharacterStyle9"/>
                <w:rFonts w:eastAsia="Calibri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C0D" w:rsidRPr="00C55589" w:rsidRDefault="005F4C0D" w:rsidP="005F4C0D">
            <w:pPr>
              <w:pStyle w:val="ParagraphStyle5"/>
              <w:rPr>
                <w:rStyle w:val="CharacterStyle10"/>
                <w:rFonts w:eastAsia="Calibri"/>
              </w:rPr>
            </w:pPr>
            <w:r w:rsidRPr="00C55589">
              <w:rPr>
                <w:rStyle w:val="CharacterStyle10"/>
                <w:rFonts w:eastAsia="Calibri"/>
              </w:rPr>
              <w:t>местный бюджет</w:t>
            </w:r>
          </w:p>
        </w:tc>
      </w:tr>
      <w:tr w:rsidR="005F4C0D" w:rsidRPr="00C55589" w:rsidTr="009D4D36">
        <w:trPr>
          <w:trHeight w:val="360"/>
        </w:trPr>
        <w:tc>
          <w:tcPr>
            <w:tcW w:w="28" w:type="dxa"/>
            <w:tcBorders>
              <w:right w:val="single" w:sz="4" w:space="0" w:color="auto"/>
            </w:tcBorders>
          </w:tcPr>
          <w:p w:rsidR="005F4C0D" w:rsidRPr="00C55589" w:rsidRDefault="005F4C0D" w:rsidP="00C02115">
            <w:pPr>
              <w:rPr>
                <w:rStyle w:val="FakeCharacterStyle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C0D" w:rsidRPr="00C55589" w:rsidRDefault="005F4C0D" w:rsidP="005F4C0D">
            <w:pPr>
              <w:pStyle w:val="ParagraphStyle6"/>
              <w:rPr>
                <w:rStyle w:val="CharacterStyle9"/>
                <w:rFonts w:eastAsia="Calibri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C0D" w:rsidRPr="00C55589" w:rsidRDefault="005F4C0D" w:rsidP="005F4C0D">
            <w:pPr>
              <w:pStyle w:val="ParagraphStyle5"/>
              <w:rPr>
                <w:rStyle w:val="CharacterStyle11"/>
                <w:rFonts w:eastAsia="Calibri"/>
              </w:rPr>
            </w:pPr>
            <w:r w:rsidRPr="00C55589">
              <w:rPr>
                <w:rStyle w:val="CharacterStyle11"/>
                <w:rFonts w:eastAsia="Calibri"/>
              </w:rPr>
              <w:t>125 586,75 тыс</w:t>
            </w:r>
            <w:r>
              <w:rPr>
                <w:rStyle w:val="CharacterStyle11"/>
                <w:rFonts w:eastAsia="Calibri"/>
              </w:rPr>
              <w:t>.</w:t>
            </w:r>
            <w:r w:rsidRPr="00C55589">
              <w:rPr>
                <w:rStyle w:val="CharacterStyle11"/>
                <w:rFonts w:eastAsia="Calibri"/>
              </w:rPr>
              <w:t>рублей</w:t>
            </w:r>
          </w:p>
        </w:tc>
      </w:tr>
      <w:tr w:rsidR="005F4C0D" w:rsidRPr="00C55589" w:rsidTr="009D4D36">
        <w:trPr>
          <w:trHeight w:val="360"/>
        </w:trPr>
        <w:tc>
          <w:tcPr>
            <w:tcW w:w="28" w:type="dxa"/>
            <w:tcBorders>
              <w:right w:val="single" w:sz="4" w:space="0" w:color="auto"/>
            </w:tcBorders>
          </w:tcPr>
          <w:p w:rsidR="005F4C0D" w:rsidRPr="00C55589" w:rsidRDefault="005F4C0D" w:rsidP="00C02115">
            <w:pPr>
              <w:rPr>
                <w:rStyle w:val="FakeCharacterStyle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C0D" w:rsidRPr="00C55589" w:rsidRDefault="005F4C0D" w:rsidP="005F4C0D">
            <w:pPr>
              <w:pStyle w:val="ParagraphStyle6"/>
              <w:rPr>
                <w:rStyle w:val="CharacterStyle9"/>
                <w:rFonts w:eastAsia="Calibri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C0D" w:rsidRPr="00C55589" w:rsidRDefault="005F4C0D" w:rsidP="005F4C0D">
            <w:pPr>
              <w:pStyle w:val="ParagraphStyle5"/>
              <w:rPr>
                <w:rStyle w:val="CharacterStyle11"/>
                <w:rFonts w:eastAsia="Calibri"/>
              </w:rPr>
            </w:pPr>
            <w:r w:rsidRPr="00C55589">
              <w:rPr>
                <w:rStyle w:val="CharacterStyle11"/>
                <w:rFonts w:eastAsia="Calibri"/>
              </w:rPr>
              <w:t>в том числе:</w:t>
            </w:r>
          </w:p>
        </w:tc>
      </w:tr>
      <w:tr w:rsidR="005F4C0D" w:rsidRPr="00C55589" w:rsidTr="009D4D36">
        <w:trPr>
          <w:trHeight w:val="360"/>
        </w:trPr>
        <w:tc>
          <w:tcPr>
            <w:tcW w:w="28" w:type="dxa"/>
            <w:tcBorders>
              <w:right w:val="single" w:sz="4" w:space="0" w:color="auto"/>
            </w:tcBorders>
          </w:tcPr>
          <w:p w:rsidR="005F4C0D" w:rsidRPr="00C55589" w:rsidRDefault="005F4C0D" w:rsidP="00C02115">
            <w:pPr>
              <w:rPr>
                <w:rStyle w:val="FakeCharacterStyle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0D" w:rsidRPr="00C55589" w:rsidRDefault="005F4C0D" w:rsidP="005F4C0D">
            <w:pPr>
              <w:pStyle w:val="ParagraphStyle6"/>
              <w:rPr>
                <w:rStyle w:val="CharacterStyle9"/>
                <w:rFonts w:eastAsia="Calibri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0D" w:rsidRPr="00C55589" w:rsidRDefault="005F4C0D" w:rsidP="005F4C0D">
            <w:pPr>
              <w:pStyle w:val="ParagraphStyle5"/>
              <w:rPr>
                <w:rStyle w:val="CharacterStyle11"/>
                <w:rFonts w:eastAsia="Calibri"/>
              </w:rPr>
            </w:pPr>
            <w:proofErr w:type="gramStart"/>
            <w:r w:rsidRPr="00C55589">
              <w:rPr>
                <w:rStyle w:val="CharacterStyle11"/>
                <w:rFonts w:eastAsia="Calibri"/>
              </w:rPr>
              <w:t>2023 год - 14 668,89 тыс</w:t>
            </w:r>
            <w:r>
              <w:rPr>
                <w:rStyle w:val="CharacterStyle11"/>
                <w:rFonts w:eastAsia="Calibri"/>
              </w:rPr>
              <w:t>.</w:t>
            </w:r>
            <w:r w:rsidRPr="00C55589">
              <w:rPr>
                <w:rStyle w:val="CharacterStyle11"/>
                <w:rFonts w:eastAsia="Calibri"/>
              </w:rPr>
              <w:t xml:space="preserve">рублей, </w:t>
            </w:r>
            <w:r w:rsidRPr="00C55589">
              <w:rPr>
                <w:rStyle w:val="CharacterStyle11"/>
                <w:rFonts w:eastAsia="Calibri"/>
              </w:rPr>
              <w:br/>
              <w:t>2024 год - 16 494,96 тыс</w:t>
            </w:r>
            <w:r>
              <w:rPr>
                <w:rStyle w:val="CharacterStyle11"/>
                <w:rFonts w:eastAsia="Calibri"/>
              </w:rPr>
              <w:t>.</w:t>
            </w:r>
            <w:r w:rsidRPr="00C55589">
              <w:rPr>
                <w:rStyle w:val="CharacterStyle11"/>
                <w:rFonts w:eastAsia="Calibri"/>
              </w:rPr>
              <w:t xml:space="preserve">рублей, </w:t>
            </w:r>
            <w:r w:rsidRPr="00C55589">
              <w:rPr>
                <w:rStyle w:val="CharacterStyle11"/>
                <w:rFonts w:eastAsia="Calibri"/>
              </w:rPr>
              <w:br/>
              <w:t>2025 год - 23 300,00 тыс</w:t>
            </w:r>
            <w:r>
              <w:rPr>
                <w:rStyle w:val="CharacterStyle11"/>
                <w:rFonts w:eastAsia="Calibri"/>
              </w:rPr>
              <w:t>.</w:t>
            </w:r>
            <w:r w:rsidRPr="00C55589">
              <w:rPr>
                <w:rStyle w:val="CharacterStyle11"/>
                <w:rFonts w:eastAsia="Calibri"/>
              </w:rPr>
              <w:t xml:space="preserve">рублей, </w:t>
            </w:r>
            <w:r w:rsidRPr="00C55589">
              <w:rPr>
                <w:rStyle w:val="CharacterStyle11"/>
                <w:rFonts w:eastAsia="Calibri"/>
              </w:rPr>
              <w:br/>
              <w:t>2026 год - 22 667,00 тыс</w:t>
            </w:r>
            <w:r>
              <w:rPr>
                <w:rStyle w:val="CharacterStyle11"/>
                <w:rFonts w:eastAsia="Calibri"/>
              </w:rPr>
              <w:t>.</w:t>
            </w:r>
            <w:r w:rsidRPr="00C55589">
              <w:rPr>
                <w:rStyle w:val="CharacterStyle11"/>
                <w:rFonts w:eastAsia="Calibri"/>
              </w:rPr>
              <w:t xml:space="preserve">рублей, </w:t>
            </w:r>
            <w:r w:rsidRPr="00C55589">
              <w:rPr>
                <w:rStyle w:val="CharacterStyle11"/>
                <w:rFonts w:eastAsia="Calibri"/>
              </w:rPr>
              <w:br/>
              <w:t>2027 год - 23 400,00 тыс</w:t>
            </w:r>
            <w:r>
              <w:rPr>
                <w:rStyle w:val="CharacterStyle11"/>
                <w:rFonts w:eastAsia="Calibri"/>
              </w:rPr>
              <w:t>.</w:t>
            </w:r>
            <w:r w:rsidRPr="00C55589">
              <w:rPr>
                <w:rStyle w:val="CharacterStyle11"/>
                <w:rFonts w:eastAsia="Calibri"/>
              </w:rPr>
              <w:t xml:space="preserve">рублей, </w:t>
            </w:r>
            <w:r w:rsidRPr="00C55589">
              <w:rPr>
                <w:rStyle w:val="CharacterStyle11"/>
                <w:rFonts w:eastAsia="Calibri"/>
              </w:rPr>
              <w:br/>
              <w:t>2028 год - 25 055,90 тыс</w:t>
            </w:r>
            <w:r>
              <w:rPr>
                <w:rStyle w:val="CharacterStyle11"/>
                <w:rFonts w:eastAsia="Calibri"/>
              </w:rPr>
              <w:t>.</w:t>
            </w:r>
            <w:r w:rsidRPr="00C55589">
              <w:rPr>
                <w:rStyle w:val="CharacterStyle11"/>
                <w:rFonts w:eastAsia="Calibri"/>
              </w:rPr>
              <w:t>рублей</w:t>
            </w:r>
            <w:proofErr w:type="gramEnd"/>
          </w:p>
        </w:tc>
      </w:tr>
      <w:tr w:rsidR="005F4C0D" w:rsidRPr="00C55589" w:rsidTr="00DB16B7">
        <w:trPr>
          <w:trHeight w:val="360"/>
        </w:trPr>
        <w:tc>
          <w:tcPr>
            <w:tcW w:w="28" w:type="dxa"/>
            <w:tcBorders>
              <w:right w:val="single" w:sz="4" w:space="0" w:color="auto"/>
            </w:tcBorders>
          </w:tcPr>
          <w:p w:rsidR="005F4C0D" w:rsidRPr="00C55589" w:rsidRDefault="005F4C0D" w:rsidP="00C02115">
            <w:pPr>
              <w:rPr>
                <w:rStyle w:val="FakeCharacterStyle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C0D" w:rsidRPr="00C55589" w:rsidRDefault="005F4C0D" w:rsidP="005F4C0D">
            <w:pPr>
              <w:pStyle w:val="ParagraphStyle6"/>
              <w:rPr>
                <w:rStyle w:val="CharacterStyle7"/>
                <w:rFonts w:eastAsia="Calibri"/>
              </w:rPr>
            </w:pPr>
            <w:r w:rsidRPr="00C55589">
              <w:rPr>
                <w:rStyle w:val="CharacterStyle7"/>
                <w:rFonts w:eastAsia="Calibri"/>
              </w:rPr>
              <w:t>Адрес размещения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C0D" w:rsidRPr="00C55589" w:rsidRDefault="005F4C0D" w:rsidP="005F4C0D">
            <w:pPr>
              <w:pStyle w:val="ParagraphStyle5"/>
              <w:rPr>
                <w:rStyle w:val="CharacterStyle8"/>
                <w:rFonts w:eastAsia="Calibri"/>
              </w:rPr>
            </w:pPr>
            <w:r w:rsidRPr="00C55589">
              <w:rPr>
                <w:rStyle w:val="CharacterStyle8"/>
                <w:rFonts w:eastAsia="Calibri"/>
              </w:rPr>
              <w:t>березовский.рф</w:t>
            </w:r>
          </w:p>
        </w:tc>
      </w:tr>
      <w:tr w:rsidR="005F4C0D" w:rsidRPr="00C55589" w:rsidTr="00DB16B7">
        <w:trPr>
          <w:trHeight w:val="360"/>
        </w:trPr>
        <w:tc>
          <w:tcPr>
            <w:tcW w:w="28" w:type="dxa"/>
            <w:tcBorders>
              <w:right w:val="single" w:sz="4" w:space="0" w:color="auto"/>
            </w:tcBorders>
          </w:tcPr>
          <w:p w:rsidR="005F4C0D" w:rsidRPr="00C55589" w:rsidRDefault="005F4C0D" w:rsidP="00C02115">
            <w:pPr>
              <w:rPr>
                <w:rStyle w:val="FakeCharacterStyle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0D" w:rsidRPr="00C55589" w:rsidRDefault="005F4C0D" w:rsidP="005F4C0D">
            <w:pPr>
              <w:pStyle w:val="ParagraphStyle6"/>
              <w:rPr>
                <w:rStyle w:val="CharacterStyle12"/>
                <w:rFonts w:eastAsia="Calibri"/>
              </w:rPr>
            </w:pPr>
            <w:r w:rsidRPr="00C55589">
              <w:rPr>
                <w:rStyle w:val="CharacterStyle12"/>
                <w:rFonts w:eastAsia="Calibri"/>
              </w:rPr>
              <w:t>муниципальной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0D" w:rsidRPr="00C55589" w:rsidRDefault="005F4C0D" w:rsidP="005F4C0D">
            <w:pPr>
              <w:pStyle w:val="ParagraphStyle5"/>
              <w:rPr>
                <w:rStyle w:val="CharacterStyle13"/>
                <w:rFonts w:eastAsia="Calibri"/>
              </w:rPr>
            </w:pPr>
          </w:p>
        </w:tc>
      </w:tr>
      <w:tr w:rsidR="005F4C0D" w:rsidRPr="00C55589" w:rsidTr="00DB16B7">
        <w:trPr>
          <w:trHeight w:val="360"/>
        </w:trPr>
        <w:tc>
          <w:tcPr>
            <w:tcW w:w="28" w:type="dxa"/>
            <w:tcBorders>
              <w:right w:val="single" w:sz="4" w:space="0" w:color="auto"/>
            </w:tcBorders>
          </w:tcPr>
          <w:p w:rsidR="005F4C0D" w:rsidRPr="00C55589" w:rsidRDefault="005F4C0D" w:rsidP="00C02115">
            <w:pPr>
              <w:rPr>
                <w:rStyle w:val="FakeCharacterStyle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C0D" w:rsidRPr="00C55589" w:rsidRDefault="005F4C0D" w:rsidP="005F4C0D">
            <w:pPr>
              <w:pStyle w:val="ParagraphStyle6"/>
              <w:rPr>
                <w:rStyle w:val="CharacterStyle12"/>
                <w:rFonts w:eastAsia="Calibri"/>
              </w:rPr>
            </w:pPr>
            <w:r w:rsidRPr="00C55589">
              <w:rPr>
                <w:rStyle w:val="CharacterStyle12"/>
                <w:rFonts w:eastAsia="Calibri"/>
              </w:rPr>
              <w:t>программы 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C0D" w:rsidRPr="00C55589" w:rsidRDefault="005F4C0D" w:rsidP="005F4C0D">
            <w:pPr>
              <w:pStyle w:val="ParagraphStyle5"/>
              <w:rPr>
                <w:rStyle w:val="CharacterStyle13"/>
                <w:rFonts w:eastAsia="Calibri"/>
              </w:rPr>
            </w:pPr>
          </w:p>
        </w:tc>
      </w:tr>
      <w:tr w:rsidR="005F4C0D" w:rsidRPr="00C55589" w:rsidTr="00DB16B7">
        <w:trPr>
          <w:trHeight w:val="360"/>
        </w:trPr>
        <w:tc>
          <w:tcPr>
            <w:tcW w:w="28" w:type="dxa"/>
            <w:tcBorders>
              <w:right w:val="single" w:sz="4" w:space="0" w:color="auto"/>
            </w:tcBorders>
          </w:tcPr>
          <w:p w:rsidR="005F4C0D" w:rsidRPr="00C55589" w:rsidRDefault="005F4C0D" w:rsidP="00C02115">
            <w:pPr>
              <w:rPr>
                <w:rStyle w:val="FakeCharacterStyle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C0D" w:rsidRPr="00C55589" w:rsidRDefault="005F4C0D" w:rsidP="005F4C0D">
            <w:pPr>
              <w:pStyle w:val="ParagraphStyle6"/>
              <w:rPr>
                <w:rStyle w:val="CharacterStyle12"/>
                <w:rFonts w:eastAsia="Calibri"/>
              </w:rPr>
            </w:pPr>
            <w:r w:rsidRPr="00C55589">
              <w:rPr>
                <w:rStyle w:val="CharacterStyle12"/>
                <w:rFonts w:eastAsia="Calibri"/>
              </w:rPr>
              <w:t>информационно-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C0D" w:rsidRPr="00C55589" w:rsidRDefault="005F4C0D" w:rsidP="005F4C0D">
            <w:pPr>
              <w:pStyle w:val="ParagraphStyle5"/>
              <w:rPr>
                <w:rStyle w:val="CharacterStyle13"/>
                <w:rFonts w:eastAsia="Calibri"/>
              </w:rPr>
            </w:pPr>
          </w:p>
        </w:tc>
      </w:tr>
      <w:tr w:rsidR="005F4C0D" w:rsidRPr="00C55589" w:rsidTr="00DB16B7">
        <w:trPr>
          <w:trHeight w:val="360"/>
        </w:trPr>
        <w:tc>
          <w:tcPr>
            <w:tcW w:w="28" w:type="dxa"/>
            <w:tcBorders>
              <w:right w:val="single" w:sz="4" w:space="0" w:color="auto"/>
            </w:tcBorders>
          </w:tcPr>
          <w:p w:rsidR="005F4C0D" w:rsidRPr="00C55589" w:rsidRDefault="005F4C0D" w:rsidP="00C02115">
            <w:pPr>
              <w:rPr>
                <w:rStyle w:val="FakeCharacterStyle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C0D" w:rsidRPr="00C55589" w:rsidRDefault="005F4C0D" w:rsidP="005F4C0D">
            <w:pPr>
              <w:pStyle w:val="ParagraphStyle6"/>
              <w:rPr>
                <w:rStyle w:val="CharacterStyle12"/>
                <w:rFonts w:eastAsia="Calibri"/>
              </w:rPr>
            </w:pPr>
            <w:r w:rsidRPr="00C55589">
              <w:rPr>
                <w:rStyle w:val="CharacterStyle12"/>
                <w:rFonts w:eastAsia="Calibri"/>
              </w:rPr>
              <w:t>-телекоммуникационной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C0D" w:rsidRPr="00C55589" w:rsidRDefault="005F4C0D" w:rsidP="005F4C0D">
            <w:pPr>
              <w:pStyle w:val="ParagraphStyle5"/>
              <w:rPr>
                <w:rStyle w:val="CharacterStyle13"/>
                <w:rFonts w:eastAsia="Calibri"/>
              </w:rPr>
            </w:pPr>
          </w:p>
        </w:tc>
      </w:tr>
      <w:tr w:rsidR="005F4C0D" w:rsidRPr="00C55589" w:rsidTr="00DB16B7">
        <w:trPr>
          <w:trHeight w:val="360"/>
        </w:trPr>
        <w:tc>
          <w:tcPr>
            <w:tcW w:w="28" w:type="dxa"/>
            <w:tcBorders>
              <w:right w:val="single" w:sz="4" w:space="0" w:color="auto"/>
            </w:tcBorders>
          </w:tcPr>
          <w:p w:rsidR="005F4C0D" w:rsidRPr="00C55589" w:rsidRDefault="005F4C0D" w:rsidP="00C02115">
            <w:pPr>
              <w:rPr>
                <w:rStyle w:val="FakeCharacterStyle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0D" w:rsidRPr="00C55589" w:rsidRDefault="005F4C0D" w:rsidP="005F4C0D">
            <w:pPr>
              <w:pStyle w:val="ParagraphStyle6"/>
              <w:rPr>
                <w:rStyle w:val="CharacterStyle14"/>
                <w:rFonts w:eastAsia="Calibri"/>
              </w:rPr>
            </w:pPr>
            <w:r w:rsidRPr="00C55589">
              <w:rPr>
                <w:rStyle w:val="CharacterStyle14"/>
                <w:rFonts w:eastAsia="Calibri"/>
              </w:rPr>
              <w:t>сети Интернет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0D" w:rsidRPr="00C55589" w:rsidRDefault="005F4C0D" w:rsidP="005F4C0D">
            <w:pPr>
              <w:pStyle w:val="ParagraphStyle5"/>
              <w:rPr>
                <w:rStyle w:val="CharacterStyle15"/>
                <w:rFonts w:eastAsia="Calibri"/>
              </w:rPr>
            </w:pPr>
          </w:p>
        </w:tc>
      </w:tr>
    </w:tbl>
    <w:p w:rsidR="005F4C0D" w:rsidRDefault="005F4C0D" w:rsidP="005F4C0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Раздел 1.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Характеристика и анализ текущего состояния в сфере управления муниципальным имуществом и земельными ресурсами на территории Березовского муниципального округа.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>Настоящая программа разработана в соответствии со Стратегией социально-экономического развития Березовского городского округа до 2030 года, утвержденной решением Думы Березовского городского округа от 27.12.2018 №182, и определяет систему необходимых мероприятий с указанием сроков реализации, ресурсного обеспечения, планируемых показателей и ожидаемых результатов реализации муниципальной программы.</w:t>
      </w:r>
    </w:p>
    <w:p w:rsidR="005F4C0D" w:rsidRPr="00C55589" w:rsidRDefault="005F4C0D" w:rsidP="005F4C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89">
        <w:rPr>
          <w:rFonts w:ascii="Times New Roman" w:hAnsi="Times New Roman" w:cs="Times New Roman"/>
          <w:sz w:val="28"/>
          <w:szCs w:val="28"/>
        </w:rPr>
        <w:t>Федеральным за</w:t>
      </w:r>
      <w:r w:rsidR="00C02115">
        <w:rPr>
          <w:rFonts w:ascii="Times New Roman" w:hAnsi="Times New Roman" w:cs="Times New Roman"/>
          <w:sz w:val="28"/>
          <w:szCs w:val="28"/>
        </w:rPr>
        <w:t>коном от 06 октября 2003 года №</w:t>
      </w:r>
      <w:r w:rsidRPr="00C55589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5558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55589">
        <w:rPr>
          <w:rFonts w:ascii="Times New Roman" w:hAnsi="Times New Roman" w:cs="Times New Roman"/>
          <w:sz w:val="28"/>
          <w:szCs w:val="28"/>
        </w:rPr>
        <w:t xml:space="preserve"> муниципальная собственность определена как экономическая основа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2115">
        <w:rPr>
          <w:rFonts w:ascii="Times New Roman" w:hAnsi="Times New Roman" w:cs="Times New Roman"/>
          <w:sz w:val="28"/>
          <w:szCs w:val="28"/>
        </w:rPr>
        <w:t xml:space="preserve"> </w:t>
      </w:r>
      <w:r w:rsidRPr="00C55589">
        <w:rPr>
          <w:rFonts w:ascii="Times New Roman" w:hAnsi="Times New Roman" w:cs="Times New Roman"/>
          <w:sz w:val="28"/>
          <w:szCs w:val="28"/>
        </w:rPr>
        <w:t>Управление муниципальным имуществом предполагает решение вопросов местного значения и отдельных государственных полномочий, переданных от субъекта Российской Федерации, путем наиболее эффективного использования собственного имущества муниципального округа.</w:t>
      </w:r>
    </w:p>
    <w:p w:rsidR="005F4C0D" w:rsidRPr="00C55589" w:rsidRDefault="005F4C0D" w:rsidP="005F4C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89">
        <w:rPr>
          <w:rFonts w:ascii="Times New Roman" w:hAnsi="Times New Roman" w:cs="Times New Roman"/>
          <w:sz w:val="28"/>
          <w:szCs w:val="28"/>
        </w:rPr>
        <w:t>Эффективное использование муниципального имущества включает в себя обеспечение его сохранности, развития, функционирования и использования всех объектов муниципальной собственности в интересах муниципального округа, в том числе для извлечения дохода в целях покрытия расходных обязательств и планов развития муниципального округа.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>Последовательная, планомерная и системная реализация настоящей муниципальной программы является необходимым условием для обеспечения экономической основы для осуществления полномочий органов местного самоуправления по решению вопросов местного значения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Необходимость реализации программных мероприятий обосновывается обязательствами органов местного самоуправления надлежащим образом обеспечивать исполнение своих полномочий, которые </w:t>
      </w:r>
      <w:proofErr w:type="gramStart"/>
      <w:r w:rsidRPr="00C55589">
        <w:rPr>
          <w:rFonts w:ascii="Times New Roman" w:hAnsi="Times New Roman" w:cs="Times New Roman"/>
          <w:sz w:val="28"/>
          <w:szCs w:val="28"/>
          <w:lang w:eastAsia="en-US"/>
        </w:rPr>
        <w:t>реализуются</w:t>
      </w:r>
      <w:proofErr w:type="gramEnd"/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 в том числе через муниципальные организации.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>По состоянию на 01.08.2022 в собственности Березовского муниципального  округа числится 60 муниципальных учреждений, из них 45 автономных, 7 бюджетных и 8 казенных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C0211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С 2018 года количество автономных учреждений в Березовском муниципальном округе увеличилось на 15% и составляет 75 % от общего количества учреждений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C0211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В оперативное управление учреждениям передано 185 зданий и помещений балансовой стоимостью 2627092,7 тыс</w:t>
      </w:r>
      <w:proofErr w:type="gramStart"/>
      <w:r w:rsidRPr="00C55589">
        <w:rPr>
          <w:rFonts w:ascii="Times New Roman" w:hAnsi="Times New Roman" w:cs="Times New Roman"/>
          <w:sz w:val="28"/>
          <w:szCs w:val="28"/>
          <w:lang w:eastAsia="en-US"/>
        </w:rPr>
        <w:t>.р</w:t>
      </w:r>
      <w:proofErr w:type="gramEnd"/>
      <w:r w:rsidRPr="00C55589">
        <w:rPr>
          <w:rFonts w:ascii="Times New Roman" w:hAnsi="Times New Roman" w:cs="Times New Roman"/>
          <w:sz w:val="28"/>
          <w:szCs w:val="28"/>
          <w:lang w:eastAsia="en-US"/>
        </w:rPr>
        <w:t>уб., 399 объектов инженерной инфраструктуры балансовой стоимостью 343755,6 тыс.руб., 65 транспортных средств балансовой стоимостью 66323,6 тыс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руб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Цели управления имуществом муниципальных учреждений заключаются </w:t>
      </w:r>
      <w:proofErr w:type="gramStart"/>
      <w:r w:rsidRPr="00C55589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proofErr w:type="gramEnd"/>
      <w:r w:rsidRPr="00C55589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eastAsia="Times New Roman" w:hAnsi="Times New Roman" w:cs="Times New Roman"/>
          <w:sz w:val="28"/>
          <w:szCs w:val="28"/>
          <w:lang w:eastAsia="en-US"/>
        </w:rPr>
        <w:t>оптимизации структуры муниципальных учреждений;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C55589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обеспечении</w:t>
      </w:r>
      <w:proofErr w:type="gramEnd"/>
      <w:r w:rsidRPr="00C555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качества предоставления бюджетных услуг;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C55589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обеспечении</w:t>
      </w:r>
      <w:proofErr w:type="gramEnd"/>
      <w:r w:rsidRPr="00C555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эффективного использования имущества.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Данные цели достигаются посредством: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eastAsia="Times New Roman" w:hAnsi="Times New Roman" w:cs="Times New Roman"/>
          <w:sz w:val="28"/>
          <w:szCs w:val="28"/>
          <w:lang w:eastAsia="en-US"/>
        </w:rPr>
        <w:t>ликвидации, реорганизации муниципальных учреждений, не оказывающих муниципальные услуги и не обеспечивающих выполнение муниципальных полномочий;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активизации работы по созданию автономных учреждений путем изменения типа существующих муниципальных учреждений с учетом возможных социально-экономических последствий создания.</w:t>
      </w:r>
    </w:p>
    <w:p w:rsidR="005F4C0D" w:rsidRPr="00C55589" w:rsidRDefault="005F4C0D" w:rsidP="005F4C0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C555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 2020 года производится оценка эффективности использования муниципальными учреждениями недвижимого имущества, закрепленного за нами на праве оперативного управления, в соответствии с Порядком, утвержденным постановлением администрации Березовского 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городского</w:t>
      </w:r>
      <w:r w:rsidRPr="00C555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округа от 11.02.2020 №126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Pr="00C555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2020 году 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признано эффективным использование муниципального имущества 51 муниципальной организацией, удовлетворительным – 7 муниципальными организациями, в 2021 году признано эффективным использование муниципального имущества 55 муниципальными организациями, удовлетворительным – 4 муниципальными</w:t>
      </w:r>
      <w:proofErr w:type="gramEnd"/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 организациями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5F4C0D" w:rsidRPr="00C55589" w:rsidRDefault="005F4C0D" w:rsidP="005F4C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>По состоянию на 01.08.2022 Березовский муниципальный округ является собственником имущества 2 муниципальны</w:t>
      </w:r>
      <w:r w:rsidR="00C02115">
        <w:rPr>
          <w:rFonts w:ascii="Times New Roman" w:hAnsi="Times New Roman" w:cs="Times New Roman"/>
          <w:sz w:val="28"/>
          <w:szCs w:val="28"/>
          <w:lang w:eastAsia="en-US"/>
        </w:rPr>
        <w:t xml:space="preserve">х унитарных предприятий (далее </w:t>
      </w:r>
      <w:r w:rsidR="00C02115" w:rsidRPr="00C55589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 МУП), основанных на праве хозяйственного ведения: МУП БВКХ </w:t>
      </w: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Водоканал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 и МУП </w:t>
      </w: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Березовские тепловые сети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gramEnd"/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 хозяйственное ведение МУП переданы 1220 объектов недвижимого имущества остаточной стоимостью 267983,7 тыс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руб., 29 транспортных средств остаточной стоимостью 4345,3 тыс.руб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C0211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55589">
        <w:rPr>
          <w:rFonts w:ascii="Times New Roman" w:hAnsi="Times New Roman" w:cs="Times New Roman"/>
          <w:sz w:val="28"/>
          <w:szCs w:val="28"/>
        </w:rPr>
        <w:t>Основным видом деятельности муниципальных унитарных предприятий является предоставление коммунальных услуг.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Цели управления имуществом муниципальных унитарных предприятий заключаются в оптимизации состава муниципальных унитарных предприятий исходя из их социальной значимости для муниципального образования, получении прибыли в результате хозяйственной деятельности, контроле эффективного использования муниципального имущества.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Данные цели достигаются посредством: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eastAsia="Times New Roman" w:hAnsi="Times New Roman" w:cs="Times New Roman"/>
          <w:sz w:val="28"/>
          <w:szCs w:val="28"/>
          <w:lang w:eastAsia="en-US"/>
        </w:rPr>
        <w:t>ежегодного формирования планов финансово-хозяйственной деятельности (бизнес-планов) предприятий и контроля их исполнения в течение года;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проведения обязательных и инициированных собственником аудиторских проверок ведения бухгалтерского учета и финансовой (бухгалтерской) отчетности предприятий, анализа кредиторской задолженности, ежегодной оценки деятельности предприятия на балансовых комиссиях;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проверок эффективности и целевого использования имущества, в том числе переданного предприятиями по договорам безвозмездного пользования или аренды;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ликвидации, реорганизации предприятий, не являющихся социально </w:t>
      </w:r>
      <w:r w:rsidRPr="00C55589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значимыми, не обеспечивающих получение прибыли в результате хозяйственной деятельности.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В рамках реализации Федерального закона от 27 декабря 2019 года №485-ФЗ </w:t>
      </w: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О государственных и муниципальных унитарных предприятиях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 и Федерального закона </w:t>
      </w: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О защите конкуренции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 в отношении </w:t>
      </w:r>
      <w:r w:rsidRPr="00C02115">
        <w:rPr>
          <w:rFonts w:ascii="Times New Roman" w:hAnsi="Times New Roman" w:cs="Times New Roman"/>
          <w:sz w:val="28"/>
          <w:szCs w:val="28"/>
          <w:lang w:eastAsia="en-US"/>
        </w:rPr>
        <w:t>МУП «Березовские тепловые сети»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 утвержден план мероприятий до 2024 года по его реформированию в форме преобразования в общество с ограниченной ответственностью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proofErr w:type="gramEnd"/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>По состоянию на 01.08.2022 в казне Березовского муниципального округа числится 2118</w:t>
      </w:r>
      <w:r w:rsidRPr="00C55589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объектов недвижимости балансовой стоимостью 874678,6 тыс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р</w:t>
      </w:r>
      <w:proofErr w:type="gramEnd"/>
      <w:r w:rsidRPr="00C55589">
        <w:rPr>
          <w:rFonts w:ascii="Times New Roman" w:hAnsi="Times New Roman" w:cs="Times New Roman"/>
          <w:sz w:val="28"/>
          <w:szCs w:val="28"/>
          <w:lang w:eastAsia="en-US"/>
        </w:rPr>
        <w:t>ублей, 223 земельных участка кадастровой стоимостью 933186,9 тыс.руб..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>Цели управления имуществом казны заключаются в оптимизации его состава; получении неналоговых доходов в местный бюджет от аренды и приватизации; использовании имущества по целевому назначению по договорам безвозмездного пользования.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>Реализация указанных целей достигается: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ежегодной инвентаризацией имущества казны и анализом его </w:t>
      </w:r>
      <w:proofErr w:type="gramStart"/>
      <w:r w:rsidRPr="00C55589">
        <w:rPr>
          <w:rFonts w:ascii="Times New Roman" w:hAnsi="Times New Roman" w:cs="Times New Roman"/>
          <w:sz w:val="28"/>
          <w:szCs w:val="28"/>
          <w:lang w:eastAsia="en-US"/>
        </w:rPr>
        <w:t>соответствия</w:t>
      </w:r>
      <w:proofErr w:type="gramEnd"/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 поставленным целям;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открытостью, прозрачностью, </w:t>
      </w:r>
      <w:proofErr w:type="spellStart"/>
      <w:r w:rsidRPr="00C55589">
        <w:rPr>
          <w:rFonts w:ascii="Times New Roman" w:hAnsi="Times New Roman" w:cs="Times New Roman"/>
          <w:sz w:val="28"/>
          <w:szCs w:val="28"/>
          <w:lang w:eastAsia="en-US"/>
        </w:rPr>
        <w:t>конкурентностью</w:t>
      </w:r>
      <w:proofErr w:type="spellEnd"/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 предоставления имущества в пользование, 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>определением рыночных ставок арендной платы;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>приватизацией имущества в соответствии с законодательством;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>контролем целевого использования безвозмездно переданного имущества;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>предоставлением в пользование (аренда, концессия и т.д.) и продажей имущества;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>ежегодным формированием перечней муниципального имущества, используемого для оказания имущественной поддержки субъектам малого и среднего предпринимательства и социально-ориентированным организациям;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>приобретением имущества в собственность Березовского муниципального округа, необходимого для исполнения полномочий органами местного самоуправления.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>Выполнение работ по технической инвентаризации объектов недвижимого имущества, осуществление государственной регистрации права собственности способствуют более полному учету и надлежащему использованию объектов недвижимости, принадлежащих муниципальному образованию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C0211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Наличие правоустанавливающих документов является одним из важнейших условий для ведения единого, полного учета объектов муниципальной собственности, а также вовлечения их в хозяйственный оборот.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>Продолжается процесс регистрации права собственности Березовского муниципального округа на объекты недвижимости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C0211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Зарегистрировано право собственности Березовского муниципального округа на 3360 объектов недвижимости, 382 объекта недвижимости требуют постановки на кадастровый учет и государственной регистрации права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C0211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В 2021 году осуществлена государственная 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регистрация права муниципальной собственности на 366 объектов недвижимости, в том числе 24 земельных участка, право оперативного управления и право хозяйственного ведения на 97 объектов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 За 7 месяцев 2022 года осуществлена государственная регистрация права муниципальной собственности на 61 объект недвижимого имущества, в том числе 8 земельных участков, право оперативного управления и право хозяйственного ведения на 297 объектов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C0211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Приведенная динамика имеет положительную тенденцию, что в свою очередь свидетельствует о необходимости дальнейших финансовых вложений.</w:t>
      </w:r>
    </w:p>
    <w:p w:rsidR="005F4C0D" w:rsidRPr="00C55589" w:rsidRDefault="005F4C0D" w:rsidP="005F4C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89">
        <w:rPr>
          <w:rFonts w:ascii="Times New Roman" w:hAnsi="Times New Roman" w:cs="Times New Roman"/>
          <w:sz w:val="28"/>
          <w:szCs w:val="28"/>
        </w:rPr>
        <w:t>Серьезной проблемой является наличие на территории Березовского муниципального округа бесхозяйных объектов недвижимости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2115">
        <w:rPr>
          <w:rFonts w:ascii="Times New Roman" w:hAnsi="Times New Roman" w:cs="Times New Roman"/>
          <w:sz w:val="28"/>
          <w:szCs w:val="28"/>
        </w:rPr>
        <w:t xml:space="preserve"> </w:t>
      </w:r>
      <w:r w:rsidRPr="00C55589">
        <w:rPr>
          <w:rFonts w:ascii="Times New Roman" w:hAnsi="Times New Roman" w:cs="Times New Roman"/>
          <w:sz w:val="28"/>
          <w:szCs w:val="28"/>
        </w:rPr>
        <w:t>Одной из первостепенных задач является выявление таких объектов, постановка на кадастровый учет, оформление права муниципальной собственности и вовлечение в хозяйственный оборот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21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5589">
        <w:rPr>
          <w:rFonts w:ascii="Times New Roman" w:hAnsi="Times New Roman" w:cs="Times New Roman"/>
          <w:sz w:val="28"/>
          <w:szCs w:val="28"/>
        </w:rPr>
        <w:t>За период с 2019 года выявлено 395 бесхозяйных объектов (в т.ч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5589">
        <w:rPr>
          <w:rFonts w:ascii="Times New Roman" w:hAnsi="Times New Roman" w:cs="Times New Roman"/>
          <w:sz w:val="28"/>
          <w:szCs w:val="28"/>
        </w:rPr>
        <w:t>6 объектов теплоснабжения, 266 объектов газоснабжения, 19 объектов водоотведения, 72 объекта водоснабжения, 25 объектов электроснабжения, 3 здания, 3 дороги, 1 ГТС), из них 269 бесхозяйных объектов выявлено в 2021 году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5589">
        <w:rPr>
          <w:rFonts w:ascii="Times New Roman" w:hAnsi="Times New Roman" w:cs="Times New Roman"/>
          <w:sz w:val="28"/>
          <w:szCs w:val="28"/>
        </w:rPr>
        <w:t>375 бесхозяйных объектов поставлены на кадастровый учет, на 35 объектов оформлено право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02115">
        <w:rPr>
          <w:rFonts w:ascii="Times New Roman" w:hAnsi="Times New Roman" w:cs="Times New Roman"/>
          <w:sz w:val="28"/>
          <w:szCs w:val="28"/>
        </w:rPr>
        <w:t xml:space="preserve"> </w:t>
      </w:r>
      <w:r w:rsidRPr="00C55589">
        <w:rPr>
          <w:rFonts w:ascii="Times New Roman" w:hAnsi="Times New Roman" w:cs="Times New Roman"/>
          <w:sz w:val="28"/>
          <w:szCs w:val="28"/>
        </w:rPr>
        <w:t>Выявлено и оформлено право собственности Березовского муниципального округа на 11 объектов выморочного имущества.</w:t>
      </w:r>
    </w:p>
    <w:p w:rsidR="005F4C0D" w:rsidRPr="00C55589" w:rsidRDefault="005F4C0D" w:rsidP="005F4C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</w:rPr>
        <w:t>Одним из приоритетных направлений деятельности органов местного самоуправления является имущественная поддержка субъектов малого и среднего предпринимательства</w:t>
      </w:r>
      <w:r w:rsidR="00C02115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В целях стимулирования развития малого и среднего предпринимательства на территории Березовского муниципального округа, </w:t>
      </w:r>
      <w:r w:rsidRPr="00C55589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статьи 18 Феде</w:t>
      </w:r>
      <w:r w:rsidR="00C02115">
        <w:rPr>
          <w:rFonts w:ascii="Times New Roman" w:hAnsi="Times New Roman" w:cs="Times New Roman"/>
          <w:sz w:val="28"/>
          <w:szCs w:val="28"/>
        </w:rPr>
        <w:t>рального закона от 24 июля 2007 г.      №</w:t>
      </w:r>
      <w:r w:rsidRPr="00C55589">
        <w:rPr>
          <w:rFonts w:ascii="Times New Roman" w:hAnsi="Times New Roman" w:cs="Times New Roman"/>
          <w:sz w:val="28"/>
          <w:szCs w:val="28"/>
        </w:rPr>
        <w:t xml:space="preserve">209-ФЗ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55589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55589">
        <w:rPr>
          <w:rFonts w:ascii="Times New Roman" w:hAnsi="Times New Roman" w:cs="Times New Roman"/>
          <w:sz w:val="28"/>
          <w:szCs w:val="28"/>
        </w:rPr>
        <w:t xml:space="preserve"> 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сформирован перечень муниципального имущества, используемого для оказания имущественной поддержки субъектам малого и среднего предпринимательства, </w:t>
      </w:r>
      <w:r w:rsidRPr="00C55589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</w:t>
      </w:r>
      <w:proofErr w:type="gramEnd"/>
      <w:r w:rsidRPr="00C555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55589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 w:rsidR="00C0211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2115">
        <w:rPr>
          <w:rFonts w:ascii="Times New Roman" w:hAnsi="Times New Roman" w:cs="Times New Roman"/>
          <w:sz w:val="28"/>
          <w:szCs w:val="28"/>
        </w:rPr>
        <w:t xml:space="preserve"> 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В данный перечень имущества, включено 19 помещений, 18 из которых предоставлены в аренду субъектам малого и среднего предпринимательства и физическим лицам, применяющим специальный налоговый режим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C0211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В дальнейшем планируется дополнить перечень также земельными участками.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589">
        <w:rPr>
          <w:rFonts w:ascii="Times New Roman" w:eastAsia="Times New Roman" w:hAnsi="Times New Roman" w:cs="Times New Roman"/>
          <w:sz w:val="28"/>
          <w:szCs w:val="28"/>
        </w:rPr>
        <w:t>Приватизация муниципального имущества преследует реализацию следующих основных задач: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589">
        <w:rPr>
          <w:rFonts w:ascii="Times New Roman" w:eastAsia="Times New Roman" w:hAnsi="Times New Roman" w:cs="Times New Roman"/>
          <w:sz w:val="28"/>
          <w:szCs w:val="28"/>
        </w:rPr>
        <w:t>поддержка развития малого и среднего предпринимательства путем приватизации арендуемого имущества в порядке, предусмотренном действующим законодательством;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589">
        <w:rPr>
          <w:rFonts w:ascii="Times New Roman" w:eastAsia="Times New Roman" w:hAnsi="Times New Roman" w:cs="Times New Roman"/>
          <w:sz w:val="28"/>
          <w:szCs w:val="28"/>
        </w:rPr>
        <w:t>извлечение максимального дохода от продажи имущества;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589">
        <w:rPr>
          <w:rFonts w:ascii="Times New Roman" w:eastAsia="Times New Roman" w:hAnsi="Times New Roman" w:cs="Times New Roman"/>
          <w:sz w:val="28"/>
          <w:szCs w:val="28"/>
        </w:rPr>
        <w:t>оптимизация состава муниципального имущества</w:t>
      </w:r>
    </w:p>
    <w:p w:rsidR="005F4C0D" w:rsidRPr="00C55589" w:rsidRDefault="005F4C0D" w:rsidP="005F4C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89">
        <w:rPr>
          <w:rFonts w:ascii="Times New Roman" w:hAnsi="Times New Roman" w:cs="Times New Roman"/>
          <w:sz w:val="28"/>
          <w:szCs w:val="28"/>
        </w:rPr>
        <w:t>Кризисная ситуация в социально-экономической сфере продолжает отрицательно влиять на результаты приватизации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2115">
        <w:rPr>
          <w:rFonts w:ascii="Times New Roman" w:hAnsi="Times New Roman" w:cs="Times New Roman"/>
          <w:sz w:val="28"/>
          <w:szCs w:val="28"/>
        </w:rPr>
        <w:t xml:space="preserve"> </w:t>
      </w:r>
      <w:r w:rsidRPr="00C55589">
        <w:rPr>
          <w:rFonts w:ascii="Times New Roman" w:hAnsi="Times New Roman" w:cs="Times New Roman"/>
          <w:sz w:val="28"/>
          <w:szCs w:val="28"/>
        </w:rPr>
        <w:lastRenderedPageBreak/>
        <w:t>Выполнение плана по доходам от приватизации обеспечено в большей части поступлениями от договоров, заключенных в предыдущие годы с рассрочкой платежа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2115">
        <w:rPr>
          <w:rFonts w:ascii="Times New Roman" w:hAnsi="Times New Roman" w:cs="Times New Roman"/>
          <w:sz w:val="28"/>
          <w:szCs w:val="28"/>
        </w:rPr>
        <w:t xml:space="preserve"> </w:t>
      </w:r>
      <w:r w:rsidRPr="00C55589">
        <w:rPr>
          <w:rFonts w:ascii="Times New Roman" w:hAnsi="Times New Roman" w:cs="Times New Roman"/>
          <w:sz w:val="28"/>
          <w:szCs w:val="28"/>
        </w:rPr>
        <w:t>Реализация прогнозного плана приватизации осложнена сокращением платежеспособного спроса и ожиданиями покупателей по снижению стоимости объектов недвижимости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2115">
        <w:rPr>
          <w:rFonts w:ascii="Times New Roman" w:hAnsi="Times New Roman" w:cs="Times New Roman"/>
          <w:sz w:val="28"/>
          <w:szCs w:val="28"/>
        </w:rPr>
        <w:t xml:space="preserve"> </w:t>
      </w:r>
      <w:r w:rsidRPr="00C55589">
        <w:rPr>
          <w:rFonts w:ascii="Times New Roman" w:hAnsi="Times New Roman" w:cs="Times New Roman"/>
          <w:sz w:val="28"/>
          <w:szCs w:val="28"/>
        </w:rPr>
        <w:t>Объекты недвижимости реализуются в большей степени по цене, не превышающей начальную стоимость, либо по цене отсечения при продаже объектов посредством публичных предложений, либо по цене реализации при продаже без объявления цены.</w:t>
      </w:r>
    </w:p>
    <w:p w:rsidR="005F4C0D" w:rsidRPr="00C55589" w:rsidRDefault="005F4C0D" w:rsidP="005F4C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5589">
        <w:rPr>
          <w:rFonts w:ascii="Times New Roman" w:hAnsi="Times New Roman" w:cs="Times New Roman"/>
          <w:sz w:val="28"/>
          <w:szCs w:val="28"/>
          <w:lang w:eastAsia="en-US"/>
        </w:rPr>
        <w:t>За период 2019 по 2021 год был приватизирован 51 объект недвижимого имущества, в том числе 24 здания и помещения, 11 объектов инженерной инфраструктуры, 1 объект незавершенный строительством, 15 земельных участков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5 объектов приватизированы в</w:t>
      </w:r>
      <w:r w:rsidRPr="00C55589">
        <w:rPr>
          <w:rFonts w:ascii="Times New Roman" w:hAnsi="Times New Roman" w:cs="Times New Roman"/>
          <w:sz w:val="28"/>
          <w:szCs w:val="28"/>
        </w:rPr>
        <w:t xml:space="preserve"> соответствии с Федеральным</w:t>
      </w:r>
      <w:r w:rsidR="00C02115">
        <w:rPr>
          <w:rFonts w:ascii="Times New Roman" w:hAnsi="Times New Roman" w:cs="Times New Roman"/>
          <w:sz w:val="28"/>
          <w:szCs w:val="28"/>
        </w:rPr>
        <w:t xml:space="preserve"> законом от 22 июля 2008 года №</w:t>
      </w:r>
      <w:r w:rsidRPr="00C55589">
        <w:rPr>
          <w:rFonts w:ascii="Times New Roman" w:hAnsi="Times New Roman" w:cs="Times New Roman"/>
          <w:sz w:val="28"/>
          <w:szCs w:val="28"/>
        </w:rPr>
        <w:t xml:space="preserve">159-ФЗ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55589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</w:t>
      </w:r>
      <w:proofErr w:type="gramEnd"/>
      <w:r w:rsidRPr="00C55589">
        <w:rPr>
          <w:rFonts w:ascii="Times New Roman" w:hAnsi="Times New Roman" w:cs="Times New Roman"/>
          <w:sz w:val="28"/>
          <w:szCs w:val="28"/>
        </w:rPr>
        <w:t xml:space="preserve">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C02115">
        <w:rPr>
          <w:rFonts w:ascii="Times New Roman" w:hAnsi="Times New Roman" w:cs="Times New Roman"/>
          <w:sz w:val="28"/>
          <w:szCs w:val="28"/>
        </w:rPr>
        <w:t xml:space="preserve"> </w:t>
      </w:r>
      <w:r w:rsidRPr="00C55589">
        <w:rPr>
          <w:rFonts w:ascii="Times New Roman" w:hAnsi="Times New Roman" w:cs="Times New Roman"/>
          <w:sz w:val="28"/>
          <w:szCs w:val="28"/>
        </w:rPr>
        <w:t>Общая площадь приватизированных объектов недвижимости составила 7054,8 кв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5589">
        <w:rPr>
          <w:rFonts w:ascii="Times New Roman" w:hAnsi="Times New Roman" w:cs="Times New Roman"/>
          <w:sz w:val="28"/>
          <w:szCs w:val="28"/>
        </w:rPr>
        <w:t>м., земельных участков – 51945 кв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558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2115">
        <w:rPr>
          <w:rFonts w:ascii="Times New Roman" w:hAnsi="Times New Roman" w:cs="Times New Roman"/>
          <w:sz w:val="28"/>
          <w:szCs w:val="28"/>
        </w:rPr>
        <w:t xml:space="preserve"> </w:t>
      </w:r>
      <w:r w:rsidRPr="00C55589">
        <w:rPr>
          <w:rFonts w:ascii="Times New Roman" w:hAnsi="Times New Roman" w:cs="Times New Roman"/>
          <w:sz w:val="28"/>
          <w:szCs w:val="28"/>
        </w:rPr>
        <w:t>Доходы от приватизации муниципального имущества составили в этот период 124,5 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C5558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55589">
        <w:rPr>
          <w:rFonts w:ascii="Times New Roman" w:hAnsi="Times New Roman" w:cs="Times New Roman"/>
          <w:sz w:val="28"/>
          <w:szCs w:val="28"/>
        </w:rPr>
        <w:t>уб., в том числе: в 2019 году – 39,6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5589">
        <w:rPr>
          <w:rFonts w:ascii="Times New Roman" w:hAnsi="Times New Roman" w:cs="Times New Roman"/>
          <w:sz w:val="28"/>
          <w:szCs w:val="28"/>
        </w:rPr>
        <w:t>руб., в 2020 году – 60,3 млн.руб., в 2021 году – 24,6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5589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2115">
        <w:rPr>
          <w:rFonts w:ascii="Times New Roman" w:hAnsi="Times New Roman" w:cs="Times New Roman"/>
          <w:sz w:val="28"/>
          <w:szCs w:val="28"/>
        </w:rPr>
        <w:t xml:space="preserve"> </w:t>
      </w:r>
      <w:r w:rsidRPr="00C55589">
        <w:rPr>
          <w:rFonts w:ascii="Times New Roman" w:hAnsi="Times New Roman" w:cs="Times New Roman"/>
          <w:sz w:val="28"/>
          <w:szCs w:val="28"/>
        </w:rPr>
        <w:t>Вместе с тем, в связи с уменьшением количества объектов казенного имущества, в период 2023-2028 годы предполагается значительное сокращение неналоговых доходов от приватизации такого имущества.</w:t>
      </w:r>
    </w:p>
    <w:p w:rsidR="005F4C0D" w:rsidRPr="00C55589" w:rsidRDefault="005F4C0D" w:rsidP="00C0211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589">
        <w:rPr>
          <w:rFonts w:ascii="Times New Roman" w:eastAsia="Times New Roman" w:hAnsi="Times New Roman" w:cs="Times New Roman"/>
          <w:sz w:val="28"/>
          <w:szCs w:val="28"/>
        </w:rPr>
        <w:t>Доходы от аренды имущества также имеют тенденцию к снижению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021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55589">
        <w:rPr>
          <w:rFonts w:ascii="Times New Roman" w:eastAsia="Times New Roman" w:hAnsi="Times New Roman" w:cs="Times New Roman"/>
          <w:sz w:val="28"/>
          <w:szCs w:val="28"/>
        </w:rPr>
        <w:t>Это объясняется прекращением договоров аренды в связи с выкупом муниципального имущества в рамках реализации арендатором преимущественного права, предусмотренного Федеральным законом от 22</w:t>
      </w:r>
      <w:r w:rsidR="00C02115"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 w:rsidRPr="00C55589">
        <w:rPr>
          <w:rFonts w:ascii="Times New Roman" w:eastAsia="Times New Roman" w:hAnsi="Times New Roman" w:cs="Times New Roman"/>
          <w:sz w:val="28"/>
          <w:szCs w:val="28"/>
        </w:rPr>
        <w:t>2</w:t>
      </w:r>
      <w:r w:rsidR="00C02115">
        <w:rPr>
          <w:rFonts w:ascii="Times New Roman" w:eastAsia="Times New Roman" w:hAnsi="Times New Roman" w:cs="Times New Roman"/>
          <w:sz w:val="28"/>
          <w:szCs w:val="28"/>
        </w:rPr>
        <w:t>008 г. №</w:t>
      </w:r>
      <w:r w:rsidRPr="00C55589">
        <w:rPr>
          <w:rFonts w:ascii="Times New Roman" w:eastAsia="Times New Roman" w:hAnsi="Times New Roman" w:cs="Times New Roman"/>
          <w:sz w:val="28"/>
          <w:szCs w:val="28"/>
        </w:rPr>
        <w:t xml:space="preserve">159-ФЗ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55589">
        <w:rPr>
          <w:rFonts w:ascii="Times New Roman" w:eastAsia="Times New Roman" w:hAnsi="Times New Roman" w:cs="Times New Roman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55589">
        <w:rPr>
          <w:rFonts w:ascii="Times New Roman" w:eastAsia="Times New Roman" w:hAnsi="Times New Roman" w:cs="Times New Roman"/>
          <w:sz w:val="28"/>
          <w:szCs w:val="28"/>
        </w:rPr>
        <w:t>, в</w:t>
      </w:r>
      <w:proofErr w:type="gramEnd"/>
      <w:r w:rsidRPr="00C55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5558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proofErr w:type="gramEnd"/>
      <w:r w:rsidRPr="00C55589">
        <w:rPr>
          <w:rFonts w:ascii="Times New Roman" w:eastAsia="Times New Roman" w:hAnsi="Times New Roman" w:cs="Times New Roman"/>
          <w:sz w:val="28"/>
          <w:szCs w:val="28"/>
        </w:rPr>
        <w:t xml:space="preserve"> с которым право выкупа возникает после двух лет аренды объекта, а также заключением концессионных соглашений на объекты инженерной инфраструктуры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021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5589">
        <w:rPr>
          <w:rFonts w:ascii="Times New Roman" w:eastAsia="Times New Roman" w:hAnsi="Times New Roman" w:cs="Times New Roman"/>
          <w:sz w:val="28"/>
          <w:szCs w:val="28"/>
        </w:rPr>
        <w:t>По состоянию на 01.08.2022 действовало 77 договоров аренды объектов муниципального нежилого фонда, по которым передано в аренду 59 зданий и помещений и 959 объектов инженерной инфраструктуры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589">
        <w:rPr>
          <w:rFonts w:ascii="Times New Roman" w:eastAsia="Times New Roman" w:hAnsi="Times New Roman" w:cs="Times New Roman"/>
          <w:sz w:val="28"/>
          <w:szCs w:val="28"/>
        </w:rPr>
        <w:t xml:space="preserve">Основными направлениями в сфере аренды </w:t>
      </w:r>
      <w:r w:rsidR="00C02115">
        <w:rPr>
          <w:rFonts w:ascii="Times New Roman" w:eastAsia="Times New Roman" w:hAnsi="Times New Roman" w:cs="Times New Roman"/>
          <w:sz w:val="28"/>
          <w:szCs w:val="28"/>
        </w:rPr>
        <w:t>муниципального имущества в 2023-</w:t>
      </w:r>
      <w:r w:rsidRPr="00C55589">
        <w:rPr>
          <w:rFonts w:ascii="Times New Roman" w:eastAsia="Times New Roman" w:hAnsi="Times New Roman" w:cs="Times New Roman"/>
          <w:sz w:val="28"/>
          <w:szCs w:val="28"/>
        </w:rPr>
        <w:t>2028 годах будут являться: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589">
        <w:rPr>
          <w:rFonts w:ascii="Times New Roman" w:eastAsia="Times New Roman" w:hAnsi="Times New Roman" w:cs="Times New Roman"/>
          <w:sz w:val="28"/>
          <w:szCs w:val="28"/>
        </w:rPr>
        <w:t>безусловный приоритет возмездного вида пользования с определением исключительных случаев предоставления недвижимости на безвозмездной основе;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589">
        <w:rPr>
          <w:rFonts w:ascii="Times New Roman" w:eastAsia="Times New Roman" w:hAnsi="Times New Roman" w:cs="Times New Roman"/>
          <w:sz w:val="28"/>
          <w:szCs w:val="28"/>
        </w:rPr>
        <w:t>использование высокодоходной недвижимости исключительно в коммерческих целях;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589">
        <w:rPr>
          <w:rFonts w:ascii="Times New Roman" w:eastAsia="Times New Roman" w:hAnsi="Times New Roman" w:cs="Times New Roman"/>
          <w:sz w:val="28"/>
          <w:szCs w:val="28"/>
        </w:rPr>
        <w:t xml:space="preserve">прозрачность действий по предоставлению в пользование имущества казны с </w:t>
      </w:r>
      <w:r w:rsidRPr="00C55589">
        <w:rPr>
          <w:rFonts w:ascii="Times New Roman" w:eastAsia="Times New Roman" w:hAnsi="Times New Roman" w:cs="Times New Roman"/>
          <w:sz w:val="28"/>
          <w:szCs w:val="28"/>
        </w:rPr>
        <w:lastRenderedPageBreak/>
        <w:t>обязательной публикацией списка свободных объектов для всех заинтересованных лиц;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589">
        <w:rPr>
          <w:rFonts w:ascii="Times New Roman" w:eastAsia="Times New Roman" w:hAnsi="Times New Roman" w:cs="Times New Roman"/>
          <w:sz w:val="28"/>
          <w:szCs w:val="28"/>
        </w:rPr>
        <w:t>сохранение действующих арендаторов, недопущение оттока арендаторов.</w:t>
      </w:r>
    </w:p>
    <w:p w:rsidR="005F4C0D" w:rsidRPr="00C55589" w:rsidRDefault="005F4C0D" w:rsidP="005F4C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>Система управления земельными ресурсами предусматривает формирование неналоговых доходов от использования земельных ресурсов за счет: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>поступлений от аренды и продажи земельных участков, расположенных в границах муниципального округа, государственная собственность на которые не разграничена;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>поступлений от аренды и продажи земельных участков, находящихся в муниципальной собственности.</w:t>
      </w:r>
    </w:p>
    <w:p w:rsidR="005F4C0D" w:rsidRPr="00C55589" w:rsidRDefault="005F4C0D" w:rsidP="005F4C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За период с 2019 по 2021 год были выставлены на торги и по результатам торгов предоставлены: в собственность </w:t>
      </w:r>
      <w:r w:rsidR="00C02115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 51 участок</w:t>
      </w:r>
      <w:r w:rsidR="00C02115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 общей площадью 52 410 кв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м</w:t>
      </w:r>
      <w:proofErr w:type="gramEnd"/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, в аренду </w:t>
      </w:r>
      <w:r w:rsidR="00C02115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 55 земельных участков</w:t>
      </w:r>
      <w:r w:rsidR="00C02115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 общей площадью 1 121298 кв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м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C0211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При этом количество проданных и переданных в аренду земельных участков имеет противоположную динамику: количество переданных в аренду земельных участков по результатам торгов уменьшается, а количество земельных участков, предоставленных в собственность по результатам торгов, увеличивается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5F4C0D" w:rsidRPr="00C55589" w:rsidRDefault="005F4C0D" w:rsidP="005F4C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>Вместе с тем р</w:t>
      </w:r>
      <w:r w:rsidRPr="00C55589">
        <w:rPr>
          <w:rFonts w:ascii="Times New Roman" w:hAnsi="Times New Roman" w:cs="Times New Roman"/>
          <w:sz w:val="28"/>
          <w:szCs w:val="28"/>
        </w:rPr>
        <w:t xml:space="preserve">ынок земельных участков на территории муниципального округа как объектов недвижимости и </w:t>
      </w:r>
      <w:proofErr w:type="spellStart"/>
      <w:r w:rsidRPr="00C55589">
        <w:rPr>
          <w:rFonts w:ascii="Times New Roman" w:hAnsi="Times New Roman" w:cs="Times New Roman"/>
          <w:sz w:val="28"/>
          <w:szCs w:val="28"/>
        </w:rPr>
        <w:t>инвестиционно</w:t>
      </w:r>
      <w:proofErr w:type="spellEnd"/>
      <w:r w:rsidRPr="00C55589">
        <w:rPr>
          <w:rFonts w:ascii="Times New Roman" w:hAnsi="Times New Roman" w:cs="Times New Roman"/>
          <w:sz w:val="28"/>
          <w:szCs w:val="28"/>
        </w:rPr>
        <w:t xml:space="preserve"> привлекательного товара ограничен.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589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13</w:t>
      </w:r>
      <w:r w:rsidR="00C02115"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 w:rsidRPr="00C55589">
        <w:rPr>
          <w:rFonts w:ascii="Times New Roman" w:eastAsia="Times New Roman" w:hAnsi="Times New Roman" w:cs="Times New Roman"/>
          <w:sz w:val="28"/>
          <w:szCs w:val="28"/>
        </w:rPr>
        <w:t xml:space="preserve">2006 </w:t>
      </w:r>
      <w:r w:rsidR="00C02115">
        <w:rPr>
          <w:rFonts w:ascii="Times New Roman" w:eastAsia="Times New Roman" w:hAnsi="Times New Roman" w:cs="Times New Roman"/>
          <w:sz w:val="28"/>
          <w:szCs w:val="28"/>
        </w:rPr>
        <w:t>г. №</w:t>
      </w:r>
      <w:r w:rsidRPr="00C55589">
        <w:rPr>
          <w:rFonts w:ascii="Times New Roman" w:eastAsia="Times New Roman" w:hAnsi="Times New Roman" w:cs="Times New Roman"/>
          <w:sz w:val="28"/>
          <w:szCs w:val="28"/>
        </w:rPr>
        <w:t xml:space="preserve">38-ФЗ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55589">
        <w:rPr>
          <w:rFonts w:ascii="Times New Roman" w:eastAsia="Times New Roman" w:hAnsi="Times New Roman" w:cs="Times New Roman"/>
          <w:sz w:val="28"/>
          <w:szCs w:val="28"/>
        </w:rPr>
        <w:t>О рекламе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55589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Березовского муниципального округа разработана и утверждена схема размещения рекламных конструкций на земельных участках независимо от форм собственности, а также на зданиях или ином недвижимом имуществе, находящемся в собственности Березовского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021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55589">
        <w:rPr>
          <w:rFonts w:ascii="Times New Roman" w:eastAsia="Times New Roman" w:hAnsi="Times New Roman" w:cs="Times New Roman"/>
          <w:sz w:val="28"/>
          <w:szCs w:val="28"/>
        </w:rPr>
        <w:t>В соответствии с утвержденной схемой заключены 75 договоров на установку и эксплуатацию рекламной конструкции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C021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5589">
        <w:rPr>
          <w:rFonts w:ascii="Times New Roman" w:eastAsia="Times New Roman" w:hAnsi="Times New Roman" w:cs="Times New Roman"/>
          <w:sz w:val="28"/>
          <w:szCs w:val="28"/>
        </w:rPr>
        <w:t xml:space="preserve">В рамках исполнения полномочий в сфере рекламы комитетом по управлению имуществом Березовского муниципального округа регулярно проводятся обследования установленных рекламных конструкций на предмет соответствия выданным разрешительным документам и наличия самовольно установленных рекламных конструкций, производится демонтаж рекламных конструкций, самовольно установленных и не соответствующих требованиям законодательства о рекламе, а также организуются торги на право заключения договоров на установку и эксплуатацию рекламных </w:t>
      </w:r>
      <w:proofErr w:type="spellStart"/>
      <w:r w:rsidRPr="00C55589">
        <w:rPr>
          <w:rFonts w:ascii="Times New Roman" w:eastAsia="Times New Roman" w:hAnsi="Times New Roman" w:cs="Times New Roman"/>
          <w:sz w:val="28"/>
          <w:szCs w:val="28"/>
        </w:rPr>
        <w:t>конструкций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55589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C55589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C55589">
        <w:rPr>
          <w:rFonts w:ascii="Times New Roman" w:eastAsia="Times New Roman" w:hAnsi="Times New Roman" w:cs="Times New Roman"/>
          <w:sz w:val="28"/>
          <w:szCs w:val="28"/>
        </w:rPr>
        <w:t xml:space="preserve"> период 2019-2021 годы проведен 31 аукцион на право заключения договора на установку и эксплуатацию рекламной конструкции, выдано 81 разрешение на установку и эксплуатацию рекламной конструкции, аннулировано 31 такое разрешение, выдано 79 предписаний о демонтаже незаконно установленных рекламных конструкций.</w:t>
      </w:r>
    </w:p>
    <w:p w:rsidR="005F4C0D" w:rsidRPr="00C55589" w:rsidRDefault="005F4C0D" w:rsidP="005F4C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89">
        <w:rPr>
          <w:rFonts w:ascii="Times New Roman" w:hAnsi="Times New Roman" w:cs="Times New Roman"/>
          <w:sz w:val="28"/>
          <w:szCs w:val="28"/>
        </w:rPr>
        <w:t>От эффективности управления и распоряжения муниципальным имуществом и земельными участками в значительной степени зависят объемы поступлений в бюджет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4C0D" w:rsidRPr="00C55589" w:rsidRDefault="005F4C0D" w:rsidP="005F4C0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589">
        <w:rPr>
          <w:rFonts w:ascii="Times New Roman" w:hAnsi="Times New Roman" w:cs="Times New Roman"/>
          <w:sz w:val="28"/>
          <w:szCs w:val="28"/>
        </w:rPr>
        <w:t>Динамика поступлений за последние годы выглядит следующим образом: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742"/>
        <w:gridCol w:w="1700"/>
        <w:gridCol w:w="1692"/>
        <w:gridCol w:w="2532"/>
      </w:tblGrid>
      <w:tr w:rsidR="005F4C0D" w:rsidRPr="00C55589" w:rsidTr="00C02115">
        <w:tc>
          <w:tcPr>
            <w:tcW w:w="486" w:type="dxa"/>
            <w:vMerge w:val="restart"/>
            <w:shd w:val="clear" w:color="auto" w:fill="auto"/>
          </w:tcPr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№</w:t>
            </w:r>
          </w:p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C02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C02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C02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768" w:type="dxa"/>
            <w:vMerge w:val="restart"/>
            <w:shd w:val="clear" w:color="auto" w:fill="auto"/>
          </w:tcPr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дохода</w:t>
            </w:r>
          </w:p>
        </w:tc>
        <w:tc>
          <w:tcPr>
            <w:tcW w:w="5952" w:type="dxa"/>
            <w:gridSpan w:val="3"/>
            <w:shd w:val="clear" w:color="auto" w:fill="auto"/>
          </w:tcPr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115">
              <w:rPr>
                <w:rFonts w:ascii="Times New Roman" w:hAnsi="Times New Roman" w:cs="Times New Roman"/>
                <w:sz w:val="24"/>
                <w:szCs w:val="24"/>
              </w:rPr>
              <w:t>Поступления в бюджет муниципального округа, тыс</w:t>
            </w:r>
            <w:proofErr w:type="gramStart"/>
            <w:r w:rsidRPr="00C0211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0211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5F4C0D" w:rsidRPr="00C55589" w:rsidTr="00C02115">
        <w:tc>
          <w:tcPr>
            <w:tcW w:w="486" w:type="dxa"/>
            <w:vMerge/>
            <w:shd w:val="clear" w:color="auto" w:fill="auto"/>
          </w:tcPr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8" w:type="dxa"/>
            <w:vMerge/>
            <w:shd w:val="clear" w:color="auto" w:fill="auto"/>
          </w:tcPr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shd w:val="clear" w:color="auto" w:fill="auto"/>
          </w:tcPr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1698" w:type="dxa"/>
            <w:shd w:val="clear" w:color="auto" w:fill="auto"/>
          </w:tcPr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2548" w:type="dxa"/>
            <w:shd w:val="clear" w:color="auto" w:fill="auto"/>
          </w:tcPr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год</w:t>
            </w:r>
          </w:p>
        </w:tc>
      </w:tr>
      <w:tr w:rsidR="005F4C0D" w:rsidRPr="00C55589" w:rsidTr="00C02115">
        <w:tc>
          <w:tcPr>
            <w:tcW w:w="486" w:type="dxa"/>
            <w:shd w:val="clear" w:color="auto" w:fill="auto"/>
          </w:tcPr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68" w:type="dxa"/>
            <w:shd w:val="clear" w:color="auto" w:fill="auto"/>
          </w:tcPr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Доходы от продажи имущества</w:t>
            </w:r>
          </w:p>
        </w:tc>
        <w:tc>
          <w:tcPr>
            <w:tcW w:w="1706" w:type="dxa"/>
            <w:shd w:val="clear" w:color="auto" w:fill="auto"/>
          </w:tcPr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38 419,2</w:t>
            </w:r>
          </w:p>
        </w:tc>
        <w:tc>
          <w:tcPr>
            <w:tcW w:w="1698" w:type="dxa"/>
            <w:shd w:val="clear" w:color="auto" w:fill="auto"/>
          </w:tcPr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53 635,5</w:t>
            </w:r>
          </w:p>
        </w:tc>
        <w:tc>
          <w:tcPr>
            <w:tcW w:w="2548" w:type="dxa"/>
            <w:shd w:val="clear" w:color="auto" w:fill="auto"/>
          </w:tcPr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23 147,9</w:t>
            </w:r>
          </w:p>
        </w:tc>
      </w:tr>
      <w:tr w:rsidR="005F4C0D" w:rsidRPr="00C55589" w:rsidTr="00C02115">
        <w:tc>
          <w:tcPr>
            <w:tcW w:w="486" w:type="dxa"/>
            <w:shd w:val="clear" w:color="auto" w:fill="auto"/>
          </w:tcPr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68" w:type="dxa"/>
            <w:shd w:val="clear" w:color="auto" w:fill="auto"/>
          </w:tcPr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Доходы от продажи земельных участков</w:t>
            </w:r>
          </w:p>
        </w:tc>
        <w:tc>
          <w:tcPr>
            <w:tcW w:w="1706" w:type="dxa"/>
            <w:shd w:val="clear" w:color="auto" w:fill="auto"/>
          </w:tcPr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30 008,0</w:t>
            </w:r>
          </w:p>
        </w:tc>
        <w:tc>
          <w:tcPr>
            <w:tcW w:w="1698" w:type="dxa"/>
            <w:shd w:val="clear" w:color="auto" w:fill="auto"/>
          </w:tcPr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34 499,8</w:t>
            </w:r>
          </w:p>
        </w:tc>
        <w:tc>
          <w:tcPr>
            <w:tcW w:w="2548" w:type="dxa"/>
            <w:shd w:val="clear" w:color="auto" w:fill="auto"/>
          </w:tcPr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48 337,1</w:t>
            </w:r>
          </w:p>
        </w:tc>
      </w:tr>
      <w:tr w:rsidR="005F4C0D" w:rsidRPr="00C55589" w:rsidTr="00C02115">
        <w:tc>
          <w:tcPr>
            <w:tcW w:w="486" w:type="dxa"/>
            <w:shd w:val="clear" w:color="auto" w:fill="auto"/>
          </w:tcPr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68" w:type="dxa"/>
            <w:shd w:val="clear" w:color="auto" w:fill="auto"/>
          </w:tcPr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Доходы от аренды имущества</w:t>
            </w:r>
          </w:p>
        </w:tc>
        <w:tc>
          <w:tcPr>
            <w:tcW w:w="1706" w:type="dxa"/>
            <w:shd w:val="clear" w:color="auto" w:fill="auto"/>
          </w:tcPr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48 687,9</w:t>
            </w:r>
          </w:p>
        </w:tc>
        <w:tc>
          <w:tcPr>
            <w:tcW w:w="1698" w:type="dxa"/>
            <w:shd w:val="clear" w:color="auto" w:fill="auto"/>
          </w:tcPr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41 204,2</w:t>
            </w:r>
          </w:p>
        </w:tc>
        <w:tc>
          <w:tcPr>
            <w:tcW w:w="2548" w:type="dxa"/>
            <w:shd w:val="clear" w:color="auto" w:fill="auto"/>
          </w:tcPr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46 574,1</w:t>
            </w:r>
          </w:p>
        </w:tc>
      </w:tr>
      <w:tr w:rsidR="005F4C0D" w:rsidRPr="00C55589" w:rsidTr="00C02115">
        <w:tc>
          <w:tcPr>
            <w:tcW w:w="486" w:type="dxa"/>
            <w:shd w:val="clear" w:color="auto" w:fill="auto"/>
          </w:tcPr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68" w:type="dxa"/>
            <w:shd w:val="clear" w:color="auto" w:fill="auto"/>
          </w:tcPr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Доходы от аренды земельных участков</w:t>
            </w:r>
          </w:p>
        </w:tc>
        <w:tc>
          <w:tcPr>
            <w:tcW w:w="1706" w:type="dxa"/>
            <w:shd w:val="clear" w:color="auto" w:fill="auto"/>
          </w:tcPr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105 053,7</w:t>
            </w:r>
          </w:p>
        </w:tc>
        <w:tc>
          <w:tcPr>
            <w:tcW w:w="1698" w:type="dxa"/>
            <w:shd w:val="clear" w:color="auto" w:fill="auto"/>
          </w:tcPr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94 870,2</w:t>
            </w:r>
          </w:p>
        </w:tc>
        <w:tc>
          <w:tcPr>
            <w:tcW w:w="2548" w:type="dxa"/>
            <w:shd w:val="clear" w:color="auto" w:fill="auto"/>
          </w:tcPr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131 566,4</w:t>
            </w:r>
          </w:p>
        </w:tc>
      </w:tr>
      <w:tr w:rsidR="005F4C0D" w:rsidRPr="00C55589" w:rsidTr="00C02115">
        <w:tc>
          <w:tcPr>
            <w:tcW w:w="486" w:type="dxa"/>
            <w:shd w:val="clear" w:color="auto" w:fill="auto"/>
          </w:tcPr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68" w:type="dxa"/>
            <w:shd w:val="clear" w:color="auto" w:fill="auto"/>
          </w:tcPr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Плата за размещение РК и НТО</w:t>
            </w:r>
          </w:p>
        </w:tc>
        <w:tc>
          <w:tcPr>
            <w:tcW w:w="1706" w:type="dxa"/>
            <w:shd w:val="clear" w:color="auto" w:fill="auto"/>
          </w:tcPr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4 525,1</w:t>
            </w:r>
          </w:p>
        </w:tc>
        <w:tc>
          <w:tcPr>
            <w:tcW w:w="1698" w:type="dxa"/>
            <w:shd w:val="clear" w:color="auto" w:fill="auto"/>
          </w:tcPr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2 569,4</w:t>
            </w:r>
          </w:p>
        </w:tc>
        <w:tc>
          <w:tcPr>
            <w:tcW w:w="2548" w:type="dxa"/>
            <w:shd w:val="clear" w:color="auto" w:fill="auto"/>
          </w:tcPr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5 293,6</w:t>
            </w:r>
          </w:p>
        </w:tc>
      </w:tr>
      <w:tr w:rsidR="005F4C0D" w:rsidRPr="00C55589" w:rsidTr="00C02115">
        <w:tc>
          <w:tcPr>
            <w:tcW w:w="486" w:type="dxa"/>
            <w:shd w:val="clear" w:color="auto" w:fill="auto"/>
          </w:tcPr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8" w:type="dxa"/>
            <w:shd w:val="clear" w:color="auto" w:fill="auto"/>
          </w:tcPr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706" w:type="dxa"/>
            <w:shd w:val="clear" w:color="auto" w:fill="auto"/>
          </w:tcPr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226 693,9</w:t>
            </w:r>
          </w:p>
        </w:tc>
        <w:tc>
          <w:tcPr>
            <w:tcW w:w="1698" w:type="dxa"/>
            <w:shd w:val="clear" w:color="auto" w:fill="auto"/>
          </w:tcPr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226 779,1</w:t>
            </w:r>
          </w:p>
        </w:tc>
        <w:tc>
          <w:tcPr>
            <w:tcW w:w="2548" w:type="dxa"/>
            <w:shd w:val="clear" w:color="auto" w:fill="auto"/>
          </w:tcPr>
          <w:p w:rsidR="005F4C0D" w:rsidRPr="00C02115" w:rsidRDefault="005F4C0D" w:rsidP="00C02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254 919,1</w:t>
            </w:r>
          </w:p>
        </w:tc>
      </w:tr>
    </w:tbl>
    <w:p w:rsidR="00C02115" w:rsidRDefault="00C02115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589">
        <w:rPr>
          <w:rFonts w:ascii="Times New Roman" w:eastAsia="Times New Roman" w:hAnsi="Times New Roman" w:cs="Times New Roman"/>
          <w:sz w:val="28"/>
          <w:szCs w:val="28"/>
        </w:rPr>
        <w:t>В целом, несмотря на наличие объективных причин, способствующих снижению абсолютных величин доходов местного бюджета от использования и продажи муниципального имущества, комитетом проводится работа по повышению эффективности управления имеющимся муниципальным имуществом, что позволяет частично компенсировать снижение доходов, обеспечить их рост по отдельным направлениям.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589">
        <w:rPr>
          <w:rFonts w:ascii="Times New Roman" w:eastAsia="Times New Roman" w:hAnsi="Times New Roman" w:cs="Times New Roman"/>
          <w:sz w:val="28"/>
          <w:szCs w:val="28"/>
        </w:rPr>
        <w:t>В целях повышения доходной части неналоговых поступлений остаются приоритетными следующие направления: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589">
        <w:rPr>
          <w:rFonts w:ascii="Times New Roman" w:eastAsia="Times New Roman" w:hAnsi="Times New Roman" w:cs="Times New Roman"/>
          <w:sz w:val="28"/>
          <w:szCs w:val="28"/>
        </w:rPr>
        <w:t>проведение работы по инвентаризации муниципального имущества и внесение предложений по результатам инвентаризации в части дальнейшего использования имущества (передача с баланса на баланс, в аренду и др.);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589">
        <w:rPr>
          <w:rFonts w:ascii="Times New Roman" w:eastAsia="Times New Roman" w:hAnsi="Times New Roman" w:cs="Times New Roman"/>
          <w:sz w:val="28"/>
          <w:szCs w:val="28"/>
        </w:rPr>
        <w:t>осуществление продажи имущества, находящегося в муниципальной собственности, с максимальной выгодой;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589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надлежащего </w:t>
      </w:r>
      <w:proofErr w:type="gramStart"/>
      <w:r w:rsidRPr="00C55589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C55589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использованием и сохранностью муниципального имущества;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589">
        <w:rPr>
          <w:rFonts w:ascii="Times New Roman" w:eastAsia="Times New Roman" w:hAnsi="Times New Roman" w:cs="Times New Roman"/>
          <w:sz w:val="28"/>
          <w:szCs w:val="28"/>
        </w:rPr>
        <w:t>недопущение оттока арендаторов муниципальных помещений;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589">
        <w:rPr>
          <w:rFonts w:ascii="Times New Roman" w:eastAsia="Times New Roman" w:hAnsi="Times New Roman" w:cs="Times New Roman"/>
          <w:sz w:val="28"/>
          <w:szCs w:val="28"/>
        </w:rPr>
        <w:t>вовлечение в арендные отношения объектов, ранее находящихся в безвозмездном пользовании;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589">
        <w:rPr>
          <w:rFonts w:ascii="Times New Roman" w:eastAsia="Times New Roman" w:hAnsi="Times New Roman" w:cs="Times New Roman"/>
          <w:sz w:val="28"/>
          <w:szCs w:val="28"/>
        </w:rPr>
        <w:t>проведение переоценки размера арендной платы при заключении договоров аренды на новый срок;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589">
        <w:rPr>
          <w:rFonts w:ascii="Times New Roman" w:eastAsia="Times New Roman" w:hAnsi="Times New Roman" w:cs="Times New Roman"/>
          <w:sz w:val="28"/>
          <w:szCs w:val="28"/>
        </w:rPr>
        <w:t>открытость и прозрачность действий по предоставлению в пользование муниципального имущества с обязательной публикацией списка свободных объектов для всех заинтересованных лиц;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589">
        <w:rPr>
          <w:rFonts w:ascii="Times New Roman" w:eastAsia="Times New Roman" w:hAnsi="Times New Roman" w:cs="Times New Roman"/>
          <w:sz w:val="28"/>
          <w:szCs w:val="28"/>
        </w:rPr>
        <w:t>проведение мероприятий по снижению дебиторской задолженности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589">
        <w:rPr>
          <w:rFonts w:ascii="Times New Roman" w:eastAsia="Times New Roman" w:hAnsi="Times New Roman" w:cs="Times New Roman"/>
          <w:sz w:val="28"/>
          <w:szCs w:val="28"/>
        </w:rPr>
        <w:t>Управление объектами недвижимости, которые используются как для решения вопросов местного значения, так и для получения коммерческого дохода (передача в аренду), предполагает обеспечение собственником надлежащего состояния объектов с точки зрения соответствия техническим и строительным нормам и правилам, обеспечения безопасности объектов для жизни и здоровья людей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53D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5589">
        <w:rPr>
          <w:rFonts w:ascii="Times New Roman" w:eastAsia="Times New Roman" w:hAnsi="Times New Roman" w:cs="Times New Roman"/>
          <w:sz w:val="28"/>
          <w:szCs w:val="28"/>
        </w:rPr>
        <w:t xml:space="preserve">Эффективная реализация данной управленческой функции </w:t>
      </w:r>
      <w:proofErr w:type="gramStart"/>
      <w:r w:rsidRPr="00C55589">
        <w:rPr>
          <w:rFonts w:ascii="Times New Roman" w:eastAsia="Times New Roman" w:hAnsi="Times New Roman" w:cs="Times New Roman"/>
          <w:sz w:val="28"/>
          <w:szCs w:val="28"/>
        </w:rPr>
        <w:t>обеспечивается</w:t>
      </w:r>
      <w:proofErr w:type="gramEnd"/>
      <w:r w:rsidRPr="00C55589">
        <w:rPr>
          <w:rFonts w:ascii="Times New Roman" w:eastAsia="Times New Roman" w:hAnsi="Times New Roman" w:cs="Times New Roman"/>
          <w:sz w:val="28"/>
          <w:szCs w:val="28"/>
        </w:rPr>
        <w:t xml:space="preserve"> в том числе осуществлением плановых работ по капитальному ремонту объектов, их реконструкции и модернизации.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589">
        <w:rPr>
          <w:rFonts w:ascii="Times New Roman" w:eastAsia="Times New Roman" w:hAnsi="Times New Roman" w:cs="Times New Roman"/>
          <w:sz w:val="28"/>
          <w:szCs w:val="28"/>
        </w:rPr>
        <w:t xml:space="preserve">Длительное неосуществление ремонта объектов, несистемный характер </w:t>
      </w:r>
      <w:r w:rsidRPr="00C55589">
        <w:rPr>
          <w:rFonts w:ascii="Times New Roman" w:eastAsia="Times New Roman" w:hAnsi="Times New Roman" w:cs="Times New Roman"/>
          <w:sz w:val="28"/>
          <w:szCs w:val="28"/>
        </w:rPr>
        <w:lastRenderedPageBreak/>
        <w:t>ремонтов, неплановый порядок ремонтов создают угрозу разрушения и утраты объектов, снижения их стоимости, значительного возрастания затрат на содержание и приведение их в надлежащее техническое состояние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53D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5589">
        <w:rPr>
          <w:rFonts w:ascii="Times New Roman" w:eastAsia="Times New Roman" w:hAnsi="Times New Roman" w:cs="Times New Roman"/>
          <w:sz w:val="28"/>
          <w:szCs w:val="28"/>
        </w:rPr>
        <w:t xml:space="preserve">Следствием этого может </w:t>
      </w:r>
      <w:proofErr w:type="gramStart"/>
      <w:r w:rsidRPr="00C55589">
        <w:rPr>
          <w:rFonts w:ascii="Times New Roman" w:eastAsia="Times New Roman" w:hAnsi="Times New Roman" w:cs="Times New Roman"/>
          <w:sz w:val="28"/>
          <w:szCs w:val="28"/>
        </w:rPr>
        <w:t>являться</w:t>
      </w:r>
      <w:proofErr w:type="gramEnd"/>
      <w:r w:rsidRPr="00C55589">
        <w:rPr>
          <w:rFonts w:ascii="Times New Roman" w:eastAsia="Times New Roman" w:hAnsi="Times New Roman" w:cs="Times New Roman"/>
          <w:sz w:val="28"/>
          <w:szCs w:val="28"/>
        </w:rPr>
        <w:t xml:space="preserve"> как отсутствие возможности обеспечить муниципальные органы и учреждения необходимым имуществом для осуществления полномочий органов местного самоуправления и предоставления качественных услуг населению, так и снижение неналоговых доходов бюджета, обеспечивающих расходные обязательства муниципалитета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53D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5589">
        <w:rPr>
          <w:rFonts w:ascii="Times New Roman" w:eastAsia="Times New Roman" w:hAnsi="Times New Roman" w:cs="Times New Roman"/>
          <w:sz w:val="28"/>
          <w:szCs w:val="28"/>
        </w:rPr>
        <w:t>Состояние объектов коммунальной инфраструктуры свидетельствует о необходимости принятия мер по их капитальному ремонту, реконструкции и модернизации.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>Основными проблемами управления муниципальным имуществом и земельными ресурсами в Березовском муниципальном округе на текущий момент являются:</w:t>
      </w:r>
    </w:p>
    <w:p w:rsidR="005F4C0D" w:rsidRPr="00C55589" w:rsidRDefault="00053DA7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1)</w:t>
      </w:r>
      <w:r w:rsidR="005F4C0D" w:rsidRPr="00C55589">
        <w:rPr>
          <w:rFonts w:ascii="Times New Roman" w:hAnsi="Times New Roman" w:cs="Times New Roman"/>
          <w:sz w:val="28"/>
          <w:szCs w:val="28"/>
          <w:lang w:eastAsia="en-US"/>
        </w:rPr>
        <w:t>в сфере управления доходами от распоряжения и использования муниципального имущества и земельных участков: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>недостаточное вовлечение казенного имущества в оборот и, как следствие, издержки на содержание не вовлеченного в оборот недвижимого имущества;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>несвоевременная реализация мероприятий по взысканию задолженности по арендным платежам;</w:t>
      </w:r>
    </w:p>
    <w:p w:rsidR="005F4C0D" w:rsidRPr="00C55589" w:rsidRDefault="005F4C0D" w:rsidP="005F4C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Pr="00C55589">
        <w:rPr>
          <w:rFonts w:ascii="Times New Roman" w:hAnsi="Times New Roman" w:cs="Times New Roman"/>
          <w:sz w:val="28"/>
          <w:szCs w:val="28"/>
        </w:rPr>
        <w:t>ыполнение плана по доходам от приватизации обеспечено в большей части поступлениями от договоров, заключенных в предыдущие годы с рассрочкой платежа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053DA7">
        <w:rPr>
          <w:rFonts w:ascii="Times New Roman" w:hAnsi="Times New Roman" w:cs="Times New Roman"/>
          <w:sz w:val="28"/>
          <w:szCs w:val="28"/>
        </w:rPr>
        <w:t xml:space="preserve"> </w:t>
      </w:r>
      <w:r w:rsidRPr="00C55589">
        <w:rPr>
          <w:rFonts w:ascii="Times New Roman" w:hAnsi="Times New Roman" w:cs="Times New Roman"/>
          <w:sz w:val="28"/>
          <w:szCs w:val="28"/>
        </w:rPr>
        <w:t>Реализация прогнозного плана приватизации осложнена сокращением платежеспособного спроса и ожиданиями инвесторов по снижению стоимости объектов недвижимости, в результате реализуются объекты недвижимости по цене, не превышающей начальную стоимость либо по цене отсечения, которая составляет половину от начальной цены аукциона</w:t>
      </w:r>
      <w:r w:rsidR="00053DA7">
        <w:rPr>
          <w:rFonts w:ascii="Times New Roman" w:hAnsi="Times New Roman" w:cs="Times New Roman"/>
          <w:sz w:val="28"/>
          <w:szCs w:val="28"/>
        </w:rPr>
        <w:t>.</w:t>
      </w:r>
    </w:p>
    <w:p w:rsidR="005F4C0D" w:rsidRPr="00C55589" w:rsidRDefault="00053DA7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2)</w:t>
      </w:r>
      <w:r w:rsidR="005F4C0D" w:rsidRPr="00C55589">
        <w:rPr>
          <w:rFonts w:ascii="Times New Roman" w:hAnsi="Times New Roman" w:cs="Times New Roman"/>
          <w:sz w:val="28"/>
          <w:szCs w:val="28"/>
          <w:lang w:eastAsia="en-US"/>
        </w:rPr>
        <w:t>в сфере информационного и методического обеспечения управления муниципальным имуществом: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>наличие недвижимого имущества, права на которое не зарегистрированы;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>наличие недвижимого имущества, не поставленного на г</w:t>
      </w:r>
      <w:r w:rsidR="00053DA7">
        <w:rPr>
          <w:rFonts w:ascii="Times New Roman" w:hAnsi="Times New Roman" w:cs="Times New Roman"/>
          <w:sz w:val="28"/>
          <w:szCs w:val="28"/>
          <w:lang w:eastAsia="en-US"/>
        </w:rPr>
        <w:t>осударственный кадастровый учет.</w:t>
      </w:r>
    </w:p>
    <w:p w:rsidR="005F4C0D" w:rsidRPr="00C55589" w:rsidRDefault="00053DA7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3)</w:t>
      </w:r>
      <w:r w:rsidR="005F4C0D" w:rsidRPr="00C55589">
        <w:rPr>
          <w:rFonts w:ascii="Times New Roman" w:hAnsi="Times New Roman" w:cs="Times New Roman"/>
          <w:sz w:val="28"/>
          <w:szCs w:val="28"/>
          <w:lang w:eastAsia="en-US"/>
        </w:rPr>
        <w:t>в сфере управления муниципальными предприятиями и учреждениями: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>наличие объектов недвижимости, право оперативного управления или хозяйственного ведения, на которые не зарегистрировано;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недостаточный </w:t>
      </w:r>
      <w:proofErr w:type="gramStart"/>
      <w:r w:rsidRPr="00C55589">
        <w:rPr>
          <w:rFonts w:ascii="Times New Roman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 использованием имущества, находящегося в хозяйственном в</w:t>
      </w:r>
      <w:r w:rsidR="00053DA7">
        <w:rPr>
          <w:rFonts w:ascii="Times New Roman" w:hAnsi="Times New Roman" w:cs="Times New Roman"/>
          <w:sz w:val="28"/>
          <w:szCs w:val="28"/>
          <w:lang w:eastAsia="en-US"/>
        </w:rPr>
        <w:t>едении и оперативном управлении;</w:t>
      </w:r>
    </w:p>
    <w:p w:rsidR="005F4C0D" w:rsidRPr="00C55589" w:rsidRDefault="00053DA7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4)</w:t>
      </w:r>
      <w:r w:rsidR="005F4C0D" w:rsidRPr="00C55589">
        <w:rPr>
          <w:rFonts w:ascii="Times New Roman" w:hAnsi="Times New Roman" w:cs="Times New Roman"/>
          <w:sz w:val="28"/>
          <w:szCs w:val="28"/>
          <w:lang w:eastAsia="en-US"/>
        </w:rPr>
        <w:t>в сфере управления муниципальным казенным имуществом:</w:t>
      </w:r>
    </w:p>
    <w:p w:rsidR="005F4C0D" w:rsidRPr="00C55589" w:rsidRDefault="005F4C0D" w:rsidP="005F4C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89">
        <w:rPr>
          <w:rFonts w:ascii="Times New Roman" w:hAnsi="Times New Roman" w:cs="Times New Roman"/>
          <w:sz w:val="28"/>
          <w:szCs w:val="28"/>
        </w:rPr>
        <w:t>наличие в муниципальной собственности имущества, не предназначенного для решения вопросов местного значения, либо не востребованного органами местного самоуправления;</w:t>
      </w:r>
    </w:p>
    <w:p w:rsidR="005F4C0D" w:rsidRPr="00C55589" w:rsidRDefault="005F4C0D" w:rsidP="005F4C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89">
        <w:rPr>
          <w:rFonts w:ascii="Times New Roman" w:hAnsi="Times New Roman" w:cs="Times New Roman"/>
          <w:sz w:val="28"/>
          <w:szCs w:val="28"/>
        </w:rPr>
        <w:t>наличие объектов, невостребованных на рынке недвижимости;</w:t>
      </w:r>
    </w:p>
    <w:p w:rsidR="005F4C0D" w:rsidRPr="00C55589" w:rsidRDefault="005F4C0D" w:rsidP="005F4C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89">
        <w:rPr>
          <w:rFonts w:ascii="Times New Roman" w:hAnsi="Times New Roman" w:cs="Times New Roman"/>
          <w:sz w:val="28"/>
          <w:szCs w:val="28"/>
        </w:rPr>
        <w:t>значительный износ муниципального имущества, отсутствие долгие годы капитальных вложений в его улучшение;</w:t>
      </w:r>
    </w:p>
    <w:p w:rsidR="005F4C0D" w:rsidRPr="00C55589" w:rsidRDefault="005F4C0D" w:rsidP="005F4C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89">
        <w:rPr>
          <w:rFonts w:ascii="Times New Roman" w:hAnsi="Times New Roman" w:cs="Times New Roman"/>
          <w:sz w:val="28"/>
          <w:szCs w:val="28"/>
        </w:rPr>
        <w:lastRenderedPageBreak/>
        <w:t>низкие потребительские качества объектов муниципальной собственности.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>Рисками реализации муниципальной программы являются:</w:t>
      </w:r>
    </w:p>
    <w:p w:rsidR="005F4C0D" w:rsidRPr="00C55589" w:rsidRDefault="00053DA7" w:rsidP="00053DA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1)</w:t>
      </w:r>
      <w:r w:rsidR="005F4C0D" w:rsidRPr="00C55589">
        <w:rPr>
          <w:rFonts w:ascii="Times New Roman" w:hAnsi="Times New Roman" w:cs="Times New Roman"/>
          <w:sz w:val="28"/>
          <w:szCs w:val="28"/>
          <w:lang w:eastAsia="en-US"/>
        </w:rPr>
        <w:t>Изменения федеральног</w:t>
      </w:r>
      <w:r>
        <w:rPr>
          <w:rFonts w:ascii="Times New Roman" w:hAnsi="Times New Roman" w:cs="Times New Roman"/>
          <w:sz w:val="28"/>
          <w:szCs w:val="28"/>
          <w:lang w:eastAsia="en-US"/>
        </w:rPr>
        <w:t>о и областного законодательства;</w:t>
      </w:r>
    </w:p>
    <w:p w:rsidR="005F4C0D" w:rsidRPr="00C55589" w:rsidRDefault="00053DA7" w:rsidP="00053DA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2)</w:t>
      </w:r>
      <w:r w:rsidR="005F4C0D" w:rsidRPr="00C55589">
        <w:rPr>
          <w:rFonts w:ascii="Times New Roman" w:hAnsi="Times New Roman" w:cs="Times New Roman"/>
          <w:sz w:val="28"/>
          <w:szCs w:val="28"/>
          <w:lang w:eastAsia="en-US"/>
        </w:rPr>
        <w:t>Ухудшение соц</w:t>
      </w:r>
      <w:r>
        <w:rPr>
          <w:rFonts w:ascii="Times New Roman" w:hAnsi="Times New Roman" w:cs="Times New Roman"/>
          <w:sz w:val="28"/>
          <w:szCs w:val="28"/>
          <w:lang w:eastAsia="en-US"/>
        </w:rPr>
        <w:t>иально-экономической обстановки;</w:t>
      </w:r>
    </w:p>
    <w:p w:rsidR="005F4C0D" w:rsidRPr="00C55589" w:rsidRDefault="00053DA7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3)</w:t>
      </w:r>
      <w:r w:rsidR="005F4C0D" w:rsidRPr="00C55589">
        <w:rPr>
          <w:rFonts w:ascii="Times New Roman" w:hAnsi="Times New Roman" w:cs="Times New Roman"/>
          <w:sz w:val="28"/>
          <w:szCs w:val="28"/>
          <w:lang w:eastAsia="en-US"/>
        </w:rPr>
        <w:t>Недостаточное ресурсное обеспечение запланированных мероприятий</w:t>
      </w:r>
      <w:r w:rsidR="005F4C0D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C55589">
        <w:rPr>
          <w:rFonts w:ascii="Times New Roman" w:hAnsi="Times New Roman" w:cs="Times New Roman"/>
          <w:sz w:val="28"/>
          <w:szCs w:val="28"/>
          <w:lang w:eastAsia="en-US"/>
        </w:rPr>
        <w:t>Для предотвращения рисков реализации муниципальной программы необходимо оперативно адаптировать мероприятия программы к меняющимся внутренним и внешним условиям, предусматривать инвариантность подходов в реализации отдельных проектов и мероприятий, использовать современные управленческие, информационные и иные технологии, определять приоритеты для первоочередного финансирования; производить оценку эффективности бюджетных вложений, а также упростить процедуру перераспределения средств внутри разделов муниципальной программы.</w:t>
      </w:r>
      <w:proofErr w:type="gramEnd"/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>Комплекс мероприятий муниципальной программы направлен на достижение следующих показателей:</w:t>
      </w:r>
    </w:p>
    <w:p w:rsidR="005F4C0D" w:rsidRPr="00C55589" w:rsidRDefault="005F4C0D" w:rsidP="005F4C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89">
        <w:rPr>
          <w:rFonts w:ascii="Times New Roman" w:hAnsi="Times New Roman" w:cs="Times New Roman"/>
          <w:sz w:val="28"/>
          <w:szCs w:val="28"/>
        </w:rPr>
        <w:t>1)Создание базы данных объектов муниципальной собственности, содержащей полную и достоверную информацию обо всех объектах муниципальной собственности и земельных участков на т</w:t>
      </w:r>
      <w:r w:rsidR="00053DA7">
        <w:rPr>
          <w:rFonts w:ascii="Times New Roman" w:hAnsi="Times New Roman" w:cs="Times New Roman"/>
          <w:sz w:val="28"/>
          <w:szCs w:val="28"/>
        </w:rPr>
        <w:t>ерритории муниципального округа;</w:t>
      </w:r>
    </w:p>
    <w:p w:rsidR="005F4C0D" w:rsidRPr="00C55589" w:rsidRDefault="00053DA7" w:rsidP="005F4C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5F4C0D"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Оптимизацию состава муниципального имущества, </w:t>
      </w:r>
      <w:r w:rsidR="005F4C0D" w:rsidRPr="00C55589">
        <w:rPr>
          <w:rFonts w:ascii="Times New Roman" w:hAnsi="Times New Roman" w:cs="Times New Roman"/>
          <w:sz w:val="28"/>
          <w:szCs w:val="28"/>
        </w:rPr>
        <w:t>сохранение в муниципальной собственности муниципального округа имущества, необходимого и достаточного для решения вопросов местного значения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4C0D" w:rsidRPr="00C55589" w:rsidRDefault="00053DA7" w:rsidP="005F4C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5F4C0D" w:rsidRPr="00C55589">
        <w:rPr>
          <w:rFonts w:ascii="Times New Roman" w:hAnsi="Times New Roman" w:cs="Times New Roman"/>
          <w:sz w:val="28"/>
          <w:szCs w:val="28"/>
        </w:rPr>
        <w:t>И</w:t>
      </w:r>
      <w:r w:rsidR="005F4C0D" w:rsidRPr="00C55589">
        <w:rPr>
          <w:rFonts w:ascii="Times New Roman" w:hAnsi="Times New Roman" w:cs="Times New Roman"/>
          <w:sz w:val="28"/>
          <w:szCs w:val="28"/>
          <w:lang w:eastAsia="en-US"/>
        </w:rPr>
        <w:t>спользование муниципальных активов в качестве инструмента привлечения инвестиций в экономику Бер</w:t>
      </w:r>
      <w:r>
        <w:rPr>
          <w:rFonts w:ascii="Times New Roman" w:hAnsi="Times New Roman" w:cs="Times New Roman"/>
          <w:sz w:val="28"/>
          <w:szCs w:val="28"/>
          <w:lang w:eastAsia="en-US"/>
        </w:rPr>
        <w:t>езовского муниципального округа;</w:t>
      </w:r>
    </w:p>
    <w:p w:rsidR="005F4C0D" w:rsidRPr="00C55589" w:rsidRDefault="00053DA7" w:rsidP="005F4C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4)</w:t>
      </w:r>
      <w:r w:rsidR="005F4C0D" w:rsidRPr="00C55589">
        <w:rPr>
          <w:rFonts w:ascii="Times New Roman" w:hAnsi="Times New Roman" w:cs="Times New Roman"/>
          <w:sz w:val="28"/>
          <w:szCs w:val="28"/>
          <w:lang w:eastAsia="en-US"/>
        </w:rPr>
        <w:t>Обеспечение доходов местного бюджета от использования и приватизации муниципального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имущества и земельных ресурсов;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589">
        <w:rPr>
          <w:rFonts w:ascii="Times New Roman" w:eastAsia="Times New Roman" w:hAnsi="Times New Roman" w:cs="Times New Roman"/>
          <w:sz w:val="28"/>
          <w:szCs w:val="28"/>
        </w:rPr>
        <w:t>Ожидаемым результатом реализации настоящей муниципальной программы является увеличение доходов местного бюджета от использования муниципального имущества и земельных участков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55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4C0D" w:rsidRPr="00C55589" w:rsidRDefault="005F4C0D" w:rsidP="005F4C0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55589">
        <w:rPr>
          <w:rFonts w:ascii="Times New Roman" w:eastAsia="Times New Roman" w:hAnsi="Times New Roman" w:cs="Times New Roman"/>
          <w:sz w:val="28"/>
          <w:szCs w:val="28"/>
        </w:rPr>
        <w:t xml:space="preserve">Подпрограмма 2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Обеспечение реализации муниципальной программы Березовского муниципального округа </w:t>
      </w: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Управление муниципальной собственность и земельными ресурсами Березовского муниципального округа до 2028 года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 разработана в целях эффективной реализации муниципальной программы и направлена на формирование и развитие обеспечивающих механизмов реализации муниципальной программы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proofErr w:type="gramEnd"/>
      <w:r w:rsidR="00053DA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Подпрограмма необходима</w:t>
      </w:r>
      <w:r w:rsidRPr="00C55589">
        <w:rPr>
          <w:rFonts w:ascii="Times New Roman" w:eastAsia="Times New Roman" w:hAnsi="Times New Roman" w:cs="Times New Roman"/>
          <w:sz w:val="28"/>
          <w:szCs w:val="28"/>
        </w:rPr>
        <w:t xml:space="preserve"> для осуществления деятельности Комитета по управлению имуществом Березовского муниципального округа как функционального органа администрации Березовского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53D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5589">
        <w:rPr>
          <w:rFonts w:ascii="Times New Roman" w:eastAsia="Times New Roman" w:hAnsi="Times New Roman" w:cs="Times New Roman"/>
          <w:sz w:val="28"/>
          <w:szCs w:val="28"/>
        </w:rPr>
        <w:t>Численность муниципальных служащих Комитета по состоянию на 01.08.2022 составляет 13 штатных единиц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53D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5589">
        <w:rPr>
          <w:rFonts w:ascii="Times New Roman" w:eastAsia="Times New Roman" w:hAnsi="Times New Roman" w:cs="Times New Roman"/>
          <w:sz w:val="28"/>
          <w:szCs w:val="28"/>
        </w:rPr>
        <w:t>Обеспечение деятельности Комитета направлено на содержание муниципальных служащих, включая транспортные, командировочные расходы, оплату услуг в области информационных технологий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53D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5589">
        <w:rPr>
          <w:rFonts w:ascii="Times New Roman" w:eastAsia="Times New Roman" w:hAnsi="Times New Roman" w:cs="Times New Roman"/>
          <w:sz w:val="28"/>
          <w:szCs w:val="28"/>
        </w:rPr>
        <w:t xml:space="preserve">Реализация мероприятий подпрограммы позволит эффективно решать задачи, установленные данной муниципальной программой, а также выполнять полномочия </w:t>
      </w:r>
      <w:r w:rsidRPr="00C55589">
        <w:rPr>
          <w:rFonts w:ascii="Times New Roman" w:eastAsia="Times New Roman" w:hAnsi="Times New Roman" w:cs="Times New Roman"/>
          <w:sz w:val="28"/>
          <w:szCs w:val="28"/>
        </w:rPr>
        <w:lastRenderedPageBreak/>
        <w:t>и функции, установленные Положением о Комитете по управлению имуществом Березовского муниципального округа.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>Раздел 2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Цели и задачи муниципальной программы, планируемые целевые показатели реализации муниципальной программы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>Цели и задачи муниципальной программы, планируемые целевые показатели реализации муниципальной программы приведены в приложении 1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>Раздел 3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План мероприятий по выполнению муниципальной программы 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>Для обеспечения достижения заявленных целей и решения поставленных задач в рамках муниципальной программы предусмотрена реализация 2 подпрограмм.</w:t>
      </w:r>
    </w:p>
    <w:p w:rsidR="005F4C0D" w:rsidRPr="00C55589" w:rsidRDefault="005F4C0D" w:rsidP="005F4C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>Система мероприятий настоящей муниципальной программы сформирована в соответствии с целями и задачами ее реализации и состоит из мероприятий, направленных на достижение стратегических целей и мероприятий по обеспечению эффективной реализации задач подпрограмм настоящей муниципальной программы, включая совершенствование системы управления муниципальным имуществом, развитие системы муниципального мониторинга за имущественным комплексом, научно-техническое обеспечение.</w:t>
      </w:r>
    </w:p>
    <w:p w:rsidR="005F4C0D" w:rsidRPr="00C55589" w:rsidRDefault="005F4C0D" w:rsidP="005F4C0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C5558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Механизм реализации программы предусматривает использование комплекса организационных и экономических мероприятий, необходимых для достижения цели и решения задач муниципальной программы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5F4C0D" w:rsidRPr="00C55589" w:rsidRDefault="005F4C0D" w:rsidP="005F4C0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C555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Механизм реализации муниципальной программы включает:</w:t>
      </w:r>
    </w:p>
    <w:p w:rsidR="005F4C0D" w:rsidRPr="00C55589" w:rsidRDefault="005F4C0D" w:rsidP="005F4C0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C555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разработку и принятие муниципальных нормативных правовых актов, необходимых для выполнения муниципальной программы;</w:t>
      </w:r>
    </w:p>
    <w:p w:rsidR="005F4C0D" w:rsidRPr="00C55589" w:rsidRDefault="005F4C0D" w:rsidP="005F4C0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C555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заключение муниципальных контрактов, договоров и соглашений, связанных с реализацией</w:t>
      </w:r>
      <w:r w:rsidRPr="00C555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ab/>
        <w:t xml:space="preserve"> программных мероприятий;</w:t>
      </w:r>
    </w:p>
    <w:p w:rsidR="005F4C0D" w:rsidRPr="00C55589" w:rsidRDefault="005F4C0D" w:rsidP="005F4C0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C555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корректировку перечня программных мероприятий, в том числе по источникам и объемам финансирования в связи с уточнением объемов и источников финансирования, а также на основании мониторинга фактически достигнутых и целевых показателей реализации муниципальной программы;</w:t>
      </w:r>
    </w:p>
    <w:p w:rsidR="005F4C0D" w:rsidRPr="00C55589" w:rsidRDefault="005F4C0D" w:rsidP="005F4C0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C555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обеспечение управления муниципальной программой, эффективное использование средств, выделенных на реализацию муниципальной программы;</w:t>
      </w:r>
    </w:p>
    <w:p w:rsidR="005F4C0D" w:rsidRPr="00C55589" w:rsidRDefault="005F4C0D" w:rsidP="005F4C0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C555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мониторинг выполнения показателей муниципальной программы и сбор оперативной отчетной информации, подготовку и представление отчетов о реализации муниципальной программы;</w:t>
      </w:r>
    </w:p>
    <w:p w:rsidR="005F4C0D" w:rsidRPr="00C55589" w:rsidRDefault="005F4C0D" w:rsidP="005F4C0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C555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информирование общественности о ходе и результатах реализации муниципальной программы.</w:t>
      </w:r>
    </w:p>
    <w:p w:rsidR="005F4C0D" w:rsidRPr="00C55589" w:rsidRDefault="005F4C0D" w:rsidP="005F4C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Исполнителями мероприятий программы </w:t>
      </w: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Управление муниципальной собственностью и земельными ресурсами Березовского муниципального округа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 являются:</w:t>
      </w:r>
    </w:p>
    <w:p w:rsidR="005F4C0D" w:rsidRPr="00C55589" w:rsidRDefault="005F4C0D" w:rsidP="005F4C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комитет по управлению имуществом Березовского муниципального округа;</w:t>
      </w:r>
    </w:p>
    <w:p w:rsidR="005F4C0D" w:rsidRPr="00C55589" w:rsidRDefault="005F4C0D" w:rsidP="005F4C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>юридические и (или) физические лица, определённые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5F4C0D" w:rsidRPr="00C55589" w:rsidRDefault="005F4C0D" w:rsidP="005F4C0D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муниципальное автономное учреждение </w:t>
      </w: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Редакция газеты </w:t>
      </w: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Березовский рабочий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5F4C0D" w:rsidRPr="00C55589" w:rsidRDefault="005F4C0D" w:rsidP="005F4C0D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муниципальное казенное учреждение </w:t>
      </w: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Благоустройство и жилищно-коммунальное хозяйство Березовского муниципального округа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5F4C0D" w:rsidRPr="00C55589" w:rsidRDefault="005F4C0D" w:rsidP="005F4C0D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муниципальное казенное учреждение </w:t>
      </w: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Березовский центр муниципальных услуг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5F4C0D" w:rsidRPr="00C55589" w:rsidRDefault="005F4C0D" w:rsidP="005F4C0D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муниципальное казенное учреждение </w:t>
      </w: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Управление капитального строительства Березовского муниципального округа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5F4C0D" w:rsidRPr="00C55589" w:rsidRDefault="005F4C0D" w:rsidP="005F4C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муниципальное казенное учреждение </w:t>
      </w: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Управление по обеспечению деятельности органов местного самоуправления Березовского муниципального округа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5F4C0D" w:rsidRPr="00C55589" w:rsidRDefault="005F4C0D" w:rsidP="00B35DF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>Финансирование муниципальной программы осуществляется за счет средств бюджета муниципального округа</w:t>
      </w:r>
    </w:p>
    <w:p w:rsidR="00C55589" w:rsidRPr="00C55589" w:rsidRDefault="005F4C0D" w:rsidP="00B35DF9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55589" w:rsidRPr="00C55589" w:rsidSect="00DB16B7">
          <w:headerReference w:type="default" r:id="rId8"/>
          <w:pgSz w:w="12240" w:h="15840"/>
          <w:pgMar w:top="1134" w:right="624" w:bottom="567" w:left="1418" w:header="0" w:footer="0" w:gutter="0"/>
          <w:cols w:space="720"/>
          <w:titlePg/>
          <w:docGrid w:linePitch="299"/>
        </w:sectPr>
      </w:pPr>
      <w:r w:rsidRPr="00C55589">
        <w:rPr>
          <w:rFonts w:ascii="Times New Roman" w:hAnsi="Times New Roman" w:cs="Times New Roman"/>
          <w:sz w:val="28"/>
          <w:szCs w:val="28"/>
          <w:lang w:eastAsia="en-US"/>
        </w:rPr>
        <w:t xml:space="preserve">План мероприятий муниципальной программы </w:t>
      </w: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C55589">
        <w:rPr>
          <w:rFonts w:ascii="Times New Roman" w:hAnsi="Times New Roman" w:cs="Times New Roman"/>
          <w:sz w:val="28"/>
          <w:szCs w:val="28"/>
          <w:lang w:eastAsia="en-US"/>
        </w:rPr>
        <w:t>Управление муниципальным имуществом и земельными ресурсами Березовского муниципального округа до 2028 года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B35DF9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="00053DA7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DB16B7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="00053DA7">
        <w:rPr>
          <w:rFonts w:ascii="Times New Roman" w:hAnsi="Times New Roman" w:cs="Times New Roman"/>
          <w:sz w:val="28"/>
          <w:szCs w:val="28"/>
          <w:lang w:eastAsia="en-US"/>
        </w:rPr>
        <w:t>илагает</w:t>
      </w:r>
      <w:r w:rsidR="00B35DF9">
        <w:rPr>
          <w:rFonts w:ascii="Times New Roman" w:hAnsi="Times New Roman" w:cs="Times New Roman"/>
          <w:sz w:val="28"/>
          <w:szCs w:val="28"/>
          <w:lang w:eastAsia="en-US"/>
        </w:rPr>
        <w:t>ся.</w:t>
      </w:r>
    </w:p>
    <w:p w:rsidR="005F4C0D" w:rsidRPr="00C55589" w:rsidRDefault="005F4C0D" w:rsidP="00DB16B7">
      <w:pPr>
        <w:rPr>
          <w:rFonts w:ascii="Times New Roman" w:hAnsi="Times New Roman" w:cs="Times New Roman"/>
          <w:sz w:val="28"/>
          <w:szCs w:val="28"/>
        </w:rPr>
      </w:pPr>
    </w:p>
    <w:sectPr w:rsidR="005F4C0D" w:rsidRPr="00C55589" w:rsidSect="00DB16B7">
      <w:headerReference w:type="default" r:id="rId9"/>
      <w:footerReference w:type="default" r:id="rId10"/>
      <w:pgSz w:w="12240" w:h="15840"/>
      <w:pgMar w:top="0" w:right="624" w:bottom="567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1FA" w:rsidRDefault="005571FA" w:rsidP="00C55589">
      <w:r>
        <w:separator/>
      </w:r>
    </w:p>
  </w:endnote>
  <w:endnote w:type="continuationSeparator" w:id="0">
    <w:p w:rsidR="005571FA" w:rsidRDefault="005571FA" w:rsidP="00C55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15" w:rsidRDefault="00C02115">
    <w:pPr>
      <w:rPr>
        <w:rStyle w:val="FakeCharacterStyl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1FA" w:rsidRDefault="005571FA" w:rsidP="00C55589">
      <w:r>
        <w:separator/>
      </w:r>
    </w:p>
  </w:footnote>
  <w:footnote w:type="continuationSeparator" w:id="0">
    <w:p w:rsidR="005571FA" w:rsidRDefault="005571FA" w:rsidP="00C55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42755"/>
      <w:docPartObj>
        <w:docPartGallery w:val="Page Numbers (Top of Page)"/>
        <w:docPartUnique/>
      </w:docPartObj>
    </w:sdtPr>
    <w:sdtContent>
      <w:p w:rsidR="00DB16B7" w:rsidRDefault="00DB16B7">
        <w:pPr>
          <w:pStyle w:val="a3"/>
          <w:jc w:val="center"/>
        </w:pPr>
      </w:p>
      <w:p w:rsidR="00DB16B7" w:rsidRDefault="00C30102">
        <w:pPr>
          <w:pStyle w:val="a3"/>
          <w:jc w:val="center"/>
        </w:pPr>
        <w:fldSimple w:instr=" PAGE   \* MERGEFORMAT ">
          <w:r w:rsidR="006871F4">
            <w:rPr>
              <w:noProof/>
            </w:rPr>
            <w:t>2</w:t>
          </w:r>
        </w:fldSimple>
      </w:p>
    </w:sdtContent>
  </w:sdt>
  <w:p w:rsidR="00C02115" w:rsidRDefault="00C02115">
    <w:pPr>
      <w:rPr>
        <w:rStyle w:val="FakeCharacterStyle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15" w:rsidRDefault="00C02115">
    <w:pPr>
      <w:rPr>
        <w:rStyle w:val="FakeCharacterSty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86149"/>
    <w:multiLevelType w:val="hybridMultilevel"/>
    <w:tmpl w:val="AC92F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832C4"/>
    <w:multiLevelType w:val="hybridMultilevel"/>
    <w:tmpl w:val="85661010"/>
    <w:lvl w:ilvl="0" w:tplc="5AF497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589"/>
    <w:rsid w:val="000531A1"/>
    <w:rsid w:val="00053DA7"/>
    <w:rsid w:val="00135B36"/>
    <w:rsid w:val="00193F65"/>
    <w:rsid w:val="00225229"/>
    <w:rsid w:val="002327A1"/>
    <w:rsid w:val="002327D8"/>
    <w:rsid w:val="00321C69"/>
    <w:rsid w:val="00323915"/>
    <w:rsid w:val="00324803"/>
    <w:rsid w:val="003B4CE3"/>
    <w:rsid w:val="00482673"/>
    <w:rsid w:val="005571FA"/>
    <w:rsid w:val="005F4C0D"/>
    <w:rsid w:val="00632DE7"/>
    <w:rsid w:val="006871F4"/>
    <w:rsid w:val="00735A81"/>
    <w:rsid w:val="007D66AF"/>
    <w:rsid w:val="00870760"/>
    <w:rsid w:val="00882B84"/>
    <w:rsid w:val="008B7FAD"/>
    <w:rsid w:val="008C4C5D"/>
    <w:rsid w:val="00975420"/>
    <w:rsid w:val="0099648C"/>
    <w:rsid w:val="009B1F2E"/>
    <w:rsid w:val="009D4D36"/>
    <w:rsid w:val="00A22FC2"/>
    <w:rsid w:val="00A640F6"/>
    <w:rsid w:val="00AC745F"/>
    <w:rsid w:val="00B35DF9"/>
    <w:rsid w:val="00B52493"/>
    <w:rsid w:val="00C02115"/>
    <w:rsid w:val="00C30102"/>
    <w:rsid w:val="00C369B8"/>
    <w:rsid w:val="00C55589"/>
    <w:rsid w:val="00CE0C01"/>
    <w:rsid w:val="00D059EE"/>
    <w:rsid w:val="00DB16B7"/>
    <w:rsid w:val="00DD01B3"/>
    <w:rsid w:val="00E36737"/>
    <w:rsid w:val="00EF4B1B"/>
    <w:rsid w:val="00F12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5589"/>
    <w:pPr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1">
    <w:name w:val="ParagraphStyle1"/>
    <w:hidden/>
    <w:rsid w:val="00C55589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2">
    <w:name w:val="ParagraphStyle2"/>
    <w:hidden/>
    <w:rsid w:val="00C55589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3">
    <w:name w:val="ParagraphStyle3"/>
    <w:hidden/>
    <w:rsid w:val="00C55589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4">
    <w:name w:val="ParagraphStyle4"/>
    <w:hidden/>
    <w:rsid w:val="00C55589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5">
    <w:name w:val="ParagraphStyle5"/>
    <w:hidden/>
    <w:rsid w:val="00C55589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6">
    <w:name w:val="ParagraphStyle6"/>
    <w:hidden/>
    <w:rsid w:val="00C55589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7">
    <w:name w:val="ParagraphStyle7"/>
    <w:hidden/>
    <w:rsid w:val="00C55589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8">
    <w:name w:val="ParagraphStyle8"/>
    <w:hidden/>
    <w:rsid w:val="00C55589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9">
    <w:name w:val="ParagraphStyle9"/>
    <w:hidden/>
    <w:rsid w:val="00C55589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0">
    <w:name w:val="ParagraphStyle10"/>
    <w:hidden/>
    <w:rsid w:val="00C55589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1">
    <w:name w:val="ParagraphStyle11"/>
    <w:hidden/>
    <w:rsid w:val="00C55589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2">
    <w:name w:val="ParagraphStyle12"/>
    <w:hidden/>
    <w:rsid w:val="00C55589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3">
    <w:name w:val="ParagraphStyle13"/>
    <w:hidden/>
    <w:rsid w:val="00C55589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4">
    <w:name w:val="ParagraphStyle14"/>
    <w:hidden/>
    <w:rsid w:val="00C55589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5">
    <w:name w:val="ParagraphStyle15"/>
    <w:hidden/>
    <w:rsid w:val="00C55589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character" w:customStyle="1" w:styleId="FakeCharacterStyle">
    <w:name w:val="FakeCharacterStyle"/>
    <w:hidden/>
    <w:rsid w:val="00C55589"/>
    <w:rPr>
      <w:sz w:val="1"/>
      <w:szCs w:val="1"/>
    </w:rPr>
  </w:style>
  <w:style w:type="character" w:customStyle="1" w:styleId="CharacterStyle1">
    <w:name w:val="CharacterStyle1"/>
    <w:hidden/>
    <w:rsid w:val="00C55589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sid w:val="00C55589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sid w:val="00C55589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sid w:val="00C55589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5">
    <w:name w:val="CharacterStyle5"/>
    <w:hidden/>
    <w:rsid w:val="00C55589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sid w:val="00C55589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sid w:val="00C55589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sid w:val="00C55589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sid w:val="00C55589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sid w:val="00C55589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sid w:val="00C55589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sid w:val="00C55589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3">
    <w:name w:val="CharacterStyle13"/>
    <w:hidden/>
    <w:rsid w:val="00C55589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4">
    <w:name w:val="CharacterStyle14"/>
    <w:hidden/>
    <w:rsid w:val="00C55589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5">
    <w:name w:val="CharacterStyle15"/>
    <w:hidden/>
    <w:rsid w:val="00C55589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styleId="a3">
    <w:name w:val="header"/>
    <w:basedOn w:val="a"/>
    <w:link w:val="a4"/>
    <w:uiPriority w:val="99"/>
    <w:unhideWhenUsed/>
    <w:rsid w:val="00C555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5589"/>
    <w:rPr>
      <w:rFonts w:ascii="Calibri" w:eastAsia="Calibri" w:hAnsi="Calibri" w:cs="Calibri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555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55589"/>
    <w:rPr>
      <w:rFonts w:ascii="Calibri" w:eastAsia="Calibri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CD60B-9A32-40C1-ACD0-355CA94CB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4772</Words>
  <Characters>27201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5</cp:revision>
  <cp:lastPrinted>2025-02-25T09:36:00Z</cp:lastPrinted>
  <dcterms:created xsi:type="dcterms:W3CDTF">2025-02-25T05:11:00Z</dcterms:created>
  <dcterms:modified xsi:type="dcterms:W3CDTF">2025-02-25T09:36:00Z</dcterms:modified>
</cp:coreProperties>
</file>