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7E" w:rsidRPr="00C3197E" w:rsidRDefault="00C3197E" w:rsidP="00C319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197E">
        <w:rPr>
          <w:rFonts w:ascii="Times New Roman" w:hAnsi="Times New Roman" w:cs="Times New Roman"/>
          <w:b/>
          <w:sz w:val="40"/>
          <w:szCs w:val="40"/>
        </w:rPr>
        <w:t xml:space="preserve">Освобождение юридического лица от административной </w:t>
      </w:r>
      <w:r w:rsidRPr="00C3197E">
        <w:rPr>
          <w:rFonts w:ascii="Times New Roman" w:hAnsi="Times New Roman" w:cs="Times New Roman"/>
          <w:b/>
          <w:sz w:val="40"/>
          <w:szCs w:val="40"/>
        </w:rPr>
        <w:t>ответственности</w:t>
      </w:r>
      <w:r w:rsidRPr="00C3197E">
        <w:rPr>
          <w:rFonts w:ascii="Times New Roman" w:hAnsi="Times New Roman" w:cs="Times New Roman"/>
          <w:b/>
          <w:sz w:val="40"/>
          <w:szCs w:val="40"/>
        </w:rPr>
        <w:t xml:space="preserve"> за совершение коррупционного правонарушения</w:t>
      </w:r>
      <w:r w:rsidRPr="00C3197E">
        <w:rPr>
          <w:rFonts w:ascii="Times New Roman" w:hAnsi="Times New Roman" w:cs="Times New Roman"/>
          <w:b/>
          <w:sz w:val="40"/>
          <w:szCs w:val="40"/>
        </w:rPr>
        <w:t>.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 xml:space="preserve">Законодателем предусмотрена </w:t>
      </w:r>
      <w:r w:rsidRPr="00C3197E">
        <w:rPr>
          <w:rFonts w:ascii="Times New Roman" w:hAnsi="Times New Roman" w:cs="Times New Roman"/>
          <w:sz w:val="24"/>
          <w:szCs w:val="24"/>
        </w:rPr>
        <w:t>возможность</w:t>
      </w:r>
      <w:r w:rsidRPr="00C3197E">
        <w:rPr>
          <w:rFonts w:ascii="Times New Roman" w:hAnsi="Times New Roman" w:cs="Times New Roman"/>
          <w:sz w:val="24"/>
          <w:szCs w:val="24"/>
        </w:rPr>
        <w:t xml:space="preserve"> привлечения юридических лиц к административной ответст</w:t>
      </w:r>
      <w:r w:rsidRPr="00C3197E">
        <w:rPr>
          <w:rFonts w:ascii="Times New Roman" w:hAnsi="Times New Roman" w:cs="Times New Roman"/>
          <w:sz w:val="24"/>
          <w:szCs w:val="24"/>
        </w:rPr>
        <w:t>венности по статье 19.28 КоАП РФ</w:t>
      </w:r>
      <w:r w:rsidRPr="00C3197E">
        <w:rPr>
          <w:rFonts w:ascii="Times New Roman" w:hAnsi="Times New Roman" w:cs="Times New Roman"/>
          <w:sz w:val="24"/>
          <w:szCs w:val="24"/>
        </w:rPr>
        <w:t xml:space="preserve"> за незаконное вознаграждение должностному лицу от имени юридического лица в интересах данного юридического лица или юридических </w:t>
      </w:r>
      <w:r w:rsidRPr="00C3197E">
        <w:rPr>
          <w:rFonts w:ascii="Times New Roman" w:hAnsi="Times New Roman" w:cs="Times New Roman"/>
          <w:sz w:val="24"/>
          <w:szCs w:val="24"/>
        </w:rPr>
        <w:t>лиц, связанных с ним.</w:t>
      </w:r>
    </w:p>
    <w:p w:rsidR="00C3197E" w:rsidRPr="00C3197E" w:rsidRDefault="00C3197E" w:rsidP="00C3197E">
      <w:pPr>
        <w:rPr>
          <w:rFonts w:ascii="Times New Roman" w:hAnsi="Times New Roman" w:cs="Times New Roman"/>
          <w:b/>
          <w:sz w:val="24"/>
          <w:szCs w:val="24"/>
        </w:rPr>
      </w:pPr>
      <w:r w:rsidRPr="00C3197E">
        <w:rPr>
          <w:rFonts w:ascii="Times New Roman" w:hAnsi="Times New Roman" w:cs="Times New Roman"/>
          <w:b/>
          <w:sz w:val="24"/>
          <w:szCs w:val="24"/>
        </w:rPr>
        <w:t>Незаконное вознагражд</w:t>
      </w:r>
      <w:r w:rsidRPr="00C3197E">
        <w:rPr>
          <w:rFonts w:ascii="Times New Roman" w:hAnsi="Times New Roman" w:cs="Times New Roman"/>
          <w:b/>
          <w:sz w:val="24"/>
          <w:szCs w:val="24"/>
        </w:rPr>
        <w:t>ение от имени юридического лица: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- передача вознаграждения;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- обещание вознаграждения;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- предложение вознаграждения.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Федеральным законом от 03.08.2018 №298-ФЗ статья 19.28 КоАП РФ дополнена примечанием 5, предусматривающей возможность освобождения юридического лица от административной ответственности за незаконное вознаграждение должностного лица в следующих случаях: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1) Если юридическое лицо способствовало: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- выявлению данного правонарушения;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- проведению административного расследования;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- выявлению, раскрытию и расследованию преступления, связа</w:t>
      </w:r>
      <w:r w:rsidRPr="00C3197E">
        <w:rPr>
          <w:rFonts w:ascii="Times New Roman" w:hAnsi="Times New Roman" w:cs="Times New Roman"/>
          <w:sz w:val="24"/>
          <w:szCs w:val="24"/>
        </w:rPr>
        <w:t>нного с данным правонарушением.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2) Если в отношении этого юридического лица имело место вымогательство.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</w:p>
    <w:p w:rsidR="00C3197E" w:rsidRPr="00C3197E" w:rsidRDefault="00C3197E" w:rsidP="00C3197E">
      <w:pPr>
        <w:rPr>
          <w:rFonts w:ascii="Times New Roman" w:hAnsi="Times New Roman" w:cs="Times New Roman"/>
          <w:b/>
          <w:sz w:val="24"/>
          <w:szCs w:val="24"/>
        </w:rPr>
      </w:pPr>
      <w:r w:rsidRPr="00C3197E">
        <w:rPr>
          <w:rFonts w:ascii="Times New Roman" w:hAnsi="Times New Roman" w:cs="Times New Roman"/>
          <w:b/>
          <w:sz w:val="24"/>
          <w:szCs w:val="24"/>
        </w:rPr>
        <w:t>Указанные положения закона не распространяются на административные правонарушения, совершенные в отношении иностранных должностных лиц и должностных лиц публичных международных организаций при осу</w:t>
      </w:r>
      <w:r w:rsidRPr="00C3197E">
        <w:rPr>
          <w:rFonts w:ascii="Times New Roman" w:hAnsi="Times New Roman" w:cs="Times New Roman"/>
          <w:b/>
          <w:sz w:val="24"/>
          <w:szCs w:val="24"/>
        </w:rPr>
        <w:t>ществлении коммерческих сделок.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197E" w:rsidRPr="00C3197E" w:rsidRDefault="00C3197E" w:rsidP="00C3197E">
      <w:pPr>
        <w:rPr>
          <w:rFonts w:ascii="Times New Roman" w:hAnsi="Times New Roman" w:cs="Times New Roman"/>
          <w:b/>
          <w:sz w:val="24"/>
          <w:szCs w:val="24"/>
        </w:rPr>
      </w:pPr>
      <w:r w:rsidRPr="00C3197E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370-48-42, 8 (922) 118-01-40 - Свердловская транспортная прокуратура</w:t>
      </w:r>
    </w:p>
    <w:p w:rsidR="00C3197E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 xml:space="preserve">378-17-10, 358-20-18 0 дежурная часть ЛО МВД России на ст. </w:t>
      </w:r>
      <w:r w:rsidRPr="00C3197E">
        <w:rPr>
          <w:rFonts w:ascii="Times New Roman" w:hAnsi="Times New Roman" w:cs="Times New Roman"/>
          <w:sz w:val="24"/>
          <w:szCs w:val="24"/>
        </w:rPr>
        <w:t>Екатеринбург</w:t>
      </w:r>
      <w:r w:rsidRPr="00C3197E">
        <w:rPr>
          <w:rFonts w:ascii="Times New Roman" w:hAnsi="Times New Roman" w:cs="Times New Roman"/>
          <w:sz w:val="24"/>
          <w:szCs w:val="24"/>
        </w:rPr>
        <w:t>-Пассажирский</w:t>
      </w:r>
    </w:p>
    <w:p w:rsidR="00F91594" w:rsidRPr="00C3197E" w:rsidRDefault="00C3197E" w:rsidP="00C3197E">
      <w:pPr>
        <w:rPr>
          <w:rFonts w:ascii="Times New Roman" w:hAnsi="Times New Roman" w:cs="Times New Roman"/>
          <w:sz w:val="24"/>
          <w:szCs w:val="24"/>
        </w:rPr>
      </w:pPr>
      <w:r w:rsidRPr="00C3197E">
        <w:rPr>
          <w:rFonts w:ascii="Times New Roman" w:hAnsi="Times New Roman" w:cs="Times New Roman"/>
          <w:sz w:val="24"/>
          <w:szCs w:val="24"/>
        </w:rPr>
        <w:t>8 (912) 605-88-25 - дежурный Свердловского следственного отдела на транспорте</w:t>
      </w:r>
    </w:p>
    <w:sectPr w:rsidR="00F91594" w:rsidRPr="00C3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7E"/>
    <w:rsid w:val="00C3197E"/>
    <w:rsid w:val="00F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277C"/>
  <w15:chartTrackingRefBased/>
  <w15:docId w15:val="{481360CA-B825-4206-8655-559AF0E8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2019-09-12T12:23:00Z</dcterms:created>
  <dcterms:modified xsi:type="dcterms:W3CDTF">2019-09-12T12:26:00Z</dcterms:modified>
</cp:coreProperties>
</file>