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AB" w:rsidRDefault="00187DAB" w:rsidP="00187DAB">
      <w:pPr>
        <w:spacing w:after="300" w:line="390" w:lineRule="atLeast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187DAB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Руководители государственной архивной службы России</w:t>
      </w:r>
    </w:p>
    <w:p w:rsidR="00187DAB" w:rsidRPr="00187DAB" w:rsidRDefault="00187DAB" w:rsidP="00187DAB">
      <w:pPr>
        <w:spacing w:after="300" w:line="390" w:lineRule="atLeast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14" name="Рисунок 14" descr="http://archives.ru/sites/default/files/ryazanov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chives.ru/sites/default/files/ryazanov_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5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РЯЗАНОВ (</w:t>
        </w:r>
        <w:proofErr w:type="spellStart"/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Гольдендах</w:t>
        </w:r>
        <w:proofErr w:type="spellEnd"/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)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Давид Борисович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Заведующий Главным управлением архивным делом </w:t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  <w:t xml:space="preserve">при </w:t>
      </w:r>
      <w:proofErr w:type="spellStart"/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Наркомпросе</w:t>
      </w:r>
      <w:proofErr w:type="spellEnd"/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 РСФСР</w:t>
      </w: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187DAB" w:rsidRP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13" name="Рисунок 13" descr="http://archives.ru/sites/default/files/pokrovskiy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chives.ru/sites/default/files/pokrovskiy_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7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ПОКРОВСКИЙ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Михаил Николаевич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Заведующий Главным управлением архивным делом </w:t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  <w:t xml:space="preserve">при </w:t>
      </w:r>
      <w:proofErr w:type="spellStart"/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Наркомпросе</w:t>
      </w:r>
      <w:proofErr w:type="spellEnd"/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 РСФСР. </w:t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  <w:t xml:space="preserve">Заведующий Центральным управлением </w:t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  <w:t xml:space="preserve">архивным делом РСФСР ВЦИК </w:t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  <w:t xml:space="preserve">и Центральным архивным управлением </w:t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  <w:t>СССР и РСФСР ЦИК СССР</w:t>
      </w: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187DAB" w:rsidRP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12" name="Рисунок 12" descr="http://archives.ru/sites/default/files/berzin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rchives.ru/sites/default/files/berzin_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9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БЕРЗИН (Берзиньш)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Ян Антонович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Заведующий Центральным архивным управлением СССР и РСФСР ЦИК СССР</w:t>
      </w: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11" name="Рисунок 11" descr="http://archives.ru/sites/default/files/malcev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rchives.ru/sites/default/files/malcev-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11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МАЛЬЦЕВ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Николай Владимирович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Руководитель Центрального архивного управления СССР и РСФСР ЦИК СССР, </w:t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  <w:t>Начальник Главного архивного управления НКВД</w:t>
      </w: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10" name="Рисунок 10" descr="http://archives.ru/sites/default/files/nikitinskiy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rchives.ru/sites/default/files/nikitinskiy-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13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НИКИТИНСКИЙ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Иосиф Илларионович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Начальник Главного архивного управления НКВД СССР (после 1946 г. МВД СССР)</w:t>
      </w:r>
    </w:p>
    <w:p w:rsidR="00187DAB" w:rsidRP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9" name="Рисунок 9" descr="http://archives.ru/sites/default/files/styrov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rchives.ru/sites/default/files/styrov-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15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СТЫРОВ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Василий Дмитриевич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Начальник Главного архивного управления МВД СССР</w:t>
      </w:r>
    </w:p>
    <w:p w:rsidR="00187DAB" w:rsidRP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8" name="Рисунок 8" descr="http://archives.ru/sites/default/files/musatov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rchives.ru/sites/default/files/musatov-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P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17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МУСАТОВ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Борис Иванович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Начальник Главного архивного управления МВД СССР</w:t>
      </w: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238375" cy="1894840"/>
            <wp:effectExtent l="0" t="0" r="9525" b="0"/>
            <wp:docPr id="7" name="Рисунок 7" descr="http://archives.ru/sites/default/files/matkovskiy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rchives.ru/sites/default/files/matkovskiy_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19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МАТКОВСКИЙ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Николай Васильевич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Начальник Главного архивного управления МВД СССР</w:t>
      </w:r>
    </w:p>
    <w:p w:rsidR="00187DAB" w:rsidRPr="00187DAB" w:rsidRDefault="00187DAB" w:rsidP="00187DAB">
      <w:pPr>
        <w:spacing w:line="440" w:lineRule="atLeast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6" name="Рисунок 6" descr="http://archives.ru/sites/default/files/belov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rchives.ru/sites/default/files/belov_s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21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БЕЛОВ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Геннадий Александрович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Начальник Главного архивного управления МВД СССР. Главного архивного управления при Совете Министров СССР</w:t>
      </w:r>
    </w:p>
    <w:p w:rsidR="00187DAB" w:rsidRPr="00187DAB" w:rsidRDefault="00187DAB" w:rsidP="00187DAB">
      <w:pPr>
        <w:spacing w:line="440" w:lineRule="atLeast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5" name="Рисунок 5" descr="http://archives.ru/sites/default/files/dolgih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rchives.ru/sites/default/files/dolgih_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23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ДОЛГИХ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Филипп Иванович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Начальник Главного архивного управления при Совете Министров СССР</w:t>
      </w: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187DAB" w:rsidRP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4" name="Рисунок 4" descr="http://archives.ru/sites/default/files/vaganov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rchives.ru/sites/default/files/vaganov_s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25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ВАГАНОВ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Федор Михайлович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Начальник Главного архивного управления при Совете Министров СССР</w:t>
      </w: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187DAB" w:rsidRDefault="00187DAB" w:rsidP="00187DAB">
      <w:pPr>
        <w:spacing w:line="440" w:lineRule="atLeast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line="440" w:lineRule="atLeast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line="440" w:lineRule="atLeast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3" name="Рисунок 3" descr="http://archives.ru/sites/default/files/pikhoya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rchives.ru/sites/default/files/pikhoya_s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27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ПИХОЯ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Рудольф Германович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Председатель Комитета по делам архивов при Правительстве РСФСР. Руководитель Государственной архивной службы России</w:t>
      </w: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2" name="Рисунок 2" descr="http://archives.ru/sites/default/files/kozlov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rchives.ru/sites/default/files/kozlov_s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29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КОЗЛОВ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Владимир Петрович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Руководитель Федеральной архивной службы России. Руководитель Федерального архивного агентства</w:t>
      </w:r>
    </w:p>
    <w:p w:rsid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Pr="00187DAB" w:rsidRDefault="00187DAB" w:rsidP="00187DA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87DAB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38375" cy="1894840"/>
            <wp:effectExtent l="0" t="0" r="9525" b="0"/>
            <wp:docPr id="1" name="Рисунок 1" descr="http://archives.ru/sites/default/files/images/artizov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rchives.ru/sites/default/files/images/artizov_s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AB" w:rsidRDefault="00DD4EE8" w:rsidP="00187DAB">
      <w:pPr>
        <w:spacing w:after="0"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hyperlink r:id="rId31" w:history="1"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 xml:space="preserve">АРТИЗОВ </w:t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lang w:eastAsia="ru-RU"/>
          </w:rPr>
          <w:br/>
        </w:r>
        <w:r w:rsidR="00187DAB" w:rsidRPr="00187DAB">
          <w:rPr>
            <w:rFonts w:ascii="Tahoma" w:eastAsia="Times New Roman" w:hAnsi="Tahoma" w:cs="Tahoma"/>
            <w:b/>
            <w:bCs/>
            <w:color w:val="48240C"/>
            <w:sz w:val="32"/>
            <w:szCs w:val="32"/>
            <w:u w:val="single"/>
            <w:lang w:eastAsia="ru-RU"/>
          </w:rPr>
          <w:t>Андрей Николаевич</w:t>
        </w:r>
      </w:hyperlink>
      <w:r w:rsidR="00187DAB" w:rsidRPr="00187DAB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br/>
      </w:r>
      <w:r w:rsidR="00187DAB" w:rsidRPr="00187DA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Руководитель Федерального архивного агентства</w:t>
      </w:r>
    </w:p>
    <w:p w:rsidR="00187DAB" w:rsidRDefault="00187DAB" w:rsidP="00187DAB">
      <w:pPr>
        <w:spacing w:after="0"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after="0"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after="0"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after="0"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after="0"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after="0"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after="0"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after="0"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187DAB" w:rsidRDefault="00187DAB" w:rsidP="00187DAB">
      <w:pPr>
        <w:spacing w:after="0" w:line="440" w:lineRule="atLeast"/>
        <w:jc w:val="center"/>
        <w:textAlignment w:val="top"/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</w:pPr>
    </w:p>
    <w:p w:rsidR="00F72E94" w:rsidRPr="00DD4EE8" w:rsidRDefault="00F72E94" w:rsidP="00DD4EE8">
      <w:pPr>
        <w:spacing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F72E94" w:rsidRPr="00DD4EE8" w:rsidSect="00187D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71"/>
    <w:rsid w:val="00187DAB"/>
    <w:rsid w:val="00595371"/>
    <w:rsid w:val="006330FF"/>
    <w:rsid w:val="00DD4EE8"/>
    <w:rsid w:val="00F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937B8-C086-4C62-995E-646D3B84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html">
    <w:name w:val="print_html"/>
    <w:basedOn w:val="a0"/>
    <w:rsid w:val="00187DAB"/>
  </w:style>
  <w:style w:type="character" w:styleId="a3">
    <w:name w:val="Hyperlink"/>
    <w:basedOn w:val="a0"/>
    <w:uiPriority w:val="99"/>
    <w:semiHidden/>
    <w:unhideWhenUsed/>
    <w:rsid w:val="00187D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7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0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1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31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08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2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86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78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1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094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8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1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75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265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4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66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archives.ru/rosarhiv/history/rukoboditeli/nikitinskiy.shtml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hyperlink" Target="http://archives.ru/rosarhiv/history/rukoboditeli/belov.shtml" TargetMode="External"/><Relationship Id="rId7" Type="http://schemas.openxmlformats.org/officeDocument/2006/relationships/hyperlink" Target="http://archives.ru/rosarhiv/history/rukoboditeli/pokrovsky.shtml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archives.ru/rosarhiv/history/rukoboditeli/musatov.shtml" TargetMode="External"/><Relationship Id="rId25" Type="http://schemas.openxmlformats.org/officeDocument/2006/relationships/hyperlink" Target="http://archives.ru/rosarhiv/history/rukoboditeli/vaganov.s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hyperlink" Target="http://archives.ru/rosarhiv/history/rukoboditeli/kozlov.s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archives.ru/rosarhiv/history/rukoboditeli/maltsev.shtml" TargetMode="Externa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hyperlink" Target="http://archives.ru/rosarhiv/history/rukoboditeli/ryazanov.shtml" TargetMode="External"/><Relationship Id="rId15" Type="http://schemas.openxmlformats.org/officeDocument/2006/relationships/hyperlink" Target="http://archives.ru/rosarhiv/history/rukoboditeli/styrov.shtml" TargetMode="External"/><Relationship Id="rId23" Type="http://schemas.openxmlformats.org/officeDocument/2006/relationships/hyperlink" Target="http://archives.ru/rosarhiv/history/rukoboditeli/dolgih.shtml" TargetMode="External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hyperlink" Target="http://archives.ru/rosarhiv/history/rukoboditeli/matkovskiy.shtml" TargetMode="External"/><Relationship Id="rId31" Type="http://schemas.openxmlformats.org/officeDocument/2006/relationships/hyperlink" Target="http://archives.ru/head/artizov.s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archives.ru/rosarhiv/history/rukoboditeli/berzin.shtml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://archives.ru/rosarhiv/history/rukoboditeli/pihoya.shtml" TargetMode="External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2018-02-19T11:35:00Z</dcterms:created>
  <dcterms:modified xsi:type="dcterms:W3CDTF">2018-02-20T04:46:00Z</dcterms:modified>
</cp:coreProperties>
</file>