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Утверждена</w:t>
      </w:r>
    </w:p>
    <w:p w:rsid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 28.09.2018 №793</w:t>
      </w:r>
    </w:p>
    <w:p w:rsid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C2B" w:rsidRDefault="00361C2B" w:rsidP="00361C2B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Муниципальная программа Березовского городского округа</w:t>
      </w:r>
    </w:p>
    <w:p w:rsidR="00361C2B" w:rsidRDefault="00361C2B" w:rsidP="00361C2B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:rsidR="00361C2B" w:rsidRDefault="00361C2B" w:rsidP="00361C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1C2B" w:rsidRDefault="00361C2B" w:rsidP="00361C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361C2B" w:rsidRDefault="00361C2B" w:rsidP="00361C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:rsid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9"/>
        <w:gridCol w:w="7801"/>
      </w:tblGrid>
      <w:tr w:rsidR="00361C2B" w:rsidRPr="00361C2B" w:rsidTr="00361C2B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 xml:space="preserve">Ответственный </w:t>
            </w:r>
            <w:r w:rsidRPr="00361C2B">
              <w:rPr>
                <w:lang w:eastAsia="en-US"/>
              </w:rPr>
              <w:br/>
              <w:t xml:space="preserve">исполнитель   </w:t>
            </w:r>
            <w:r w:rsidRPr="00361C2B">
              <w:rPr>
                <w:lang w:eastAsia="en-US"/>
              </w:rPr>
              <w:br/>
              <w:t xml:space="preserve">программы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Управление культуры и спорта Березовского городского округа</w:t>
            </w:r>
          </w:p>
        </w:tc>
      </w:tr>
      <w:tr w:rsidR="00361C2B" w:rsidRPr="00361C2B" w:rsidTr="00361C2B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 xml:space="preserve">Сроки реализации    </w:t>
            </w:r>
            <w:r w:rsidRPr="00361C2B">
              <w:rPr>
                <w:lang w:eastAsia="en-US"/>
              </w:rPr>
              <w:br/>
              <w:t xml:space="preserve">муниципальной программы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На постоянной основе 01.01.2019 – 31.12.2024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</w:p>
        </w:tc>
      </w:tr>
      <w:tr w:rsidR="00361C2B" w:rsidRPr="00361C2B" w:rsidTr="00361C2B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Цели и задачи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Цель 1.Создание благоприятных условий для устойчивого развития сферы культуры.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Задачи: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1.Повышение доступности и качества библиотечных услуг;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2.Обеспечение доступа граждан к участию в культурной жизни, реализация творческого потенциала жителей Березовского городского округа;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3.Модернизация и укрепление материально-технической базы учреждений культуры;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4.Повышение качества и доступности услуг социально-культурного, просветительского, развлекательного характера доступных для широких слоев населения;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5.Создание условий для сохранения и развития кадрового и творческого потенциала работников сферы культуры;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6.Формирование историко-культурного воспитания граждан, знание о культурно-исторических традициях России и Урала, навыков межкультурного диалога;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7.Повышение антитеррористической защищенности объектов культуры.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Цель </w:t>
            </w:r>
            <w:r w:rsidRPr="00361C2B">
              <w:rPr>
                <w:lang w:eastAsia="en-US"/>
              </w:rPr>
              <w:t>2.Создание благоприятных условий для устойчивого развития дополнительно</w:t>
            </w:r>
            <w:r>
              <w:rPr>
                <w:lang w:eastAsia="en-US"/>
              </w:rPr>
              <w:t>го образования в сфере культуры.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Задачи: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1.Развитие системы дополнительного образования детей;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2.Модернизация и укрепление материально-технической базы учреждений дополнительного образования детей;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3.Повышение антитеррористической защищенности объектов дополнительного образования.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Цель </w:t>
            </w:r>
            <w:r w:rsidRPr="00361C2B">
              <w:rPr>
                <w:lang w:eastAsia="en-US"/>
              </w:rPr>
              <w:t>3.Создание условий для развития массовой физической культуры и спорта, формирование у населения потребности в здоровом образе жизни.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Задачи: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1.Создание и развитие эффективной и доступной для различных групп населения инфраструктуры сферы физической культуры и спорта;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2.Оснащение отрасли высококвалифицированными кадрами и их обучение;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3.Увеличение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 спортивных мероприятиях;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4.Повышение антитеррористической защищенности объектов физической культуры и спорта.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Цель </w:t>
            </w:r>
            <w:r w:rsidRPr="00361C2B">
              <w:rPr>
                <w:lang w:eastAsia="en-US"/>
              </w:rPr>
              <w:t>4.Создание условий для успешной интеграции молодежи в общество, эффективной самореализации молодежи, направленной на раскрытие ее потенциала для дальнейшего развития Березовского городского округа.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Задачи: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1.Формирование культуры здорового образа жизни, популяризация культуры безопасности жизнедеятельности в молодежной среде, поддержка традиционных семейных ценностей и осознанного родительства;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2.Развитие экономической активности молодежи, вовлечение в занятие предпринимательской деятельности;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3.Оздоровление детей и подростков в каникулярное время;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4.Реализация мер по формированию активной гражданской позиции, национально-государственной идентичности, воспитанию уважения к представителям различных этносов, профилактике экстремизма, терроризма;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5.Развитие и поддержка созидательной активности молодежи, вовлечение молодежи в общественно-политическую жизнь;</w:t>
            </w:r>
          </w:p>
          <w:p w:rsidR="00361C2B" w:rsidRPr="00361C2B" w:rsidRDefault="00361C2B" w:rsidP="00361C2B">
            <w:pPr>
              <w:pStyle w:val="ConsPlusCell"/>
              <w:tabs>
                <w:tab w:val="left" w:pos="270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6.Развитие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граждан.</w:t>
            </w:r>
          </w:p>
          <w:p w:rsidR="00361C2B" w:rsidRPr="00361C2B" w:rsidRDefault="00361C2B" w:rsidP="00361C2B">
            <w:pPr>
              <w:pStyle w:val="ConsPlusCell"/>
              <w:tabs>
                <w:tab w:val="left" w:pos="412"/>
              </w:tabs>
              <w:jc w:val="right"/>
              <w:rPr>
                <w:lang w:eastAsia="en-US"/>
              </w:rPr>
            </w:pPr>
          </w:p>
          <w:p w:rsidR="00361C2B" w:rsidRPr="00361C2B" w:rsidRDefault="00361C2B" w:rsidP="00361C2B">
            <w:pPr>
              <w:pStyle w:val="ConsPlusCell"/>
              <w:tabs>
                <w:tab w:val="left" w:pos="41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Цель </w:t>
            </w:r>
            <w:r w:rsidRPr="00361C2B">
              <w:rPr>
                <w:lang w:eastAsia="en-US"/>
              </w:rPr>
              <w:t>5.Обеспечение условий для реализации мероприятий муниципальной программы в соответствии с установленными сроками и задачами.</w:t>
            </w:r>
          </w:p>
          <w:p w:rsidR="00361C2B" w:rsidRPr="00361C2B" w:rsidRDefault="00361C2B" w:rsidP="00361C2B">
            <w:pPr>
              <w:pStyle w:val="ConsPlusCell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Задачи:</w:t>
            </w:r>
          </w:p>
          <w:p w:rsidR="00361C2B" w:rsidRPr="00361C2B" w:rsidRDefault="00361C2B" w:rsidP="00361C2B">
            <w:pPr>
              <w:pStyle w:val="ConsPlusCell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1.Обеспечение эффективной деятельности управления культуры и 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 2024 года».</w:t>
            </w:r>
          </w:p>
        </w:tc>
      </w:tr>
      <w:tr w:rsidR="00361C2B" w:rsidRPr="00361C2B" w:rsidTr="00361C2B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Подпрограмма 1</w:t>
            </w:r>
            <w:r>
              <w:rPr>
                <w:lang w:eastAsia="en-US"/>
              </w:rPr>
              <w:t xml:space="preserve"> </w:t>
            </w:r>
            <w:r w:rsidRPr="00361C2B">
              <w:rPr>
                <w:lang w:eastAsia="en-US"/>
              </w:rPr>
              <w:t>«Развитие культуры»;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Подпрограмма 2 «Развитие дополнительного образования в сфере культуры»;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Подпрограмма 3 «Развитие физической культуры и спорта»;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Подпрограмма 4 «Развитие потенциала молодежи»;</w:t>
            </w:r>
          </w:p>
          <w:p w:rsidR="00361C2B" w:rsidRPr="00361C2B" w:rsidRDefault="00361C2B" w:rsidP="00361C2B">
            <w:pPr>
              <w:pStyle w:val="ConsPlusCell"/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 xml:space="preserve">Подпрограмма 5 «Обеспечение реализации муниципальной программы </w:t>
            </w:r>
            <w:r w:rsidRPr="00361C2B">
              <w:rPr>
                <w:lang w:eastAsia="en-US"/>
              </w:rPr>
              <w:lastRenderedPageBreak/>
              <w:t>«Развитие культуры, физической культуры и спорта, организация работы с молодежью в Березовском городском округе до 2024 года».</w:t>
            </w:r>
          </w:p>
        </w:tc>
      </w:tr>
      <w:tr w:rsidR="00361C2B" w:rsidRPr="00361C2B" w:rsidTr="00361C2B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lastRenderedPageBreak/>
              <w:t xml:space="preserve">Перечень основных целевых       </w:t>
            </w:r>
            <w:r w:rsidRPr="00361C2B">
              <w:rPr>
                <w:lang w:eastAsia="en-US"/>
              </w:rPr>
              <w:br/>
              <w:t xml:space="preserve">показателей муниципальной    </w:t>
            </w:r>
            <w:r w:rsidRPr="00361C2B">
              <w:rPr>
                <w:lang w:eastAsia="en-US"/>
              </w:rPr>
              <w:br/>
              <w:t xml:space="preserve">программы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1.Количество посещений библиотек (на 1 жителя в год);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2.Количество книговыдач на 1 жителя;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3.Увеличение количества библиографических записей в электронном каталоге библиотек Березовского городского округа;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4.Доля доходов муниципальных учреждений культуры от предпринимательской иной приносящей доход деятельности в общем объеме доходов таких учреждений;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5.Увеличение численности участников культурно-досуговых мероприятий;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6.Посещаемость населением организаций культуры и искусства и увеличение численности участников проводимых культурно-досуговых мероприятий;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7.Доля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8.Доля муниципальных учреждений культуры, находящихся в удовлетворительном состоянии, в общем количестве таких учреждений;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9.Доля объектов культурного наследия, находящихся в удовлетворительном состоянии, в общем количестве объектов культурного наследия местного (муниципального) значения;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10.Доля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11.Доля детей, обучающихся в детских школах искусств, в общем количестве детей возрастной категории 7-15 лет, проживающих в Березовском городском округе;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12.Доля детских школ искусств, находящихся в удовлетворительном состоянии, в общем количестве таких учреждений;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color w:val="auto"/>
                <w:lang w:eastAsia="en-US"/>
              </w:rPr>
            </w:pPr>
            <w:r w:rsidRPr="00361C2B">
              <w:rPr>
                <w:lang w:eastAsia="en-US"/>
              </w:rPr>
              <w:t>13.Доля исполненных предписаний надзорных органов в общем количестве таких предписаний в отношении учрежде</w:t>
            </w:r>
            <w:r w:rsidRPr="00361C2B">
              <w:rPr>
                <w:color w:val="auto"/>
                <w:lang w:eastAsia="en-US"/>
              </w:rPr>
              <w:t>ний спорта;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14.Уровень обеспеченности населения спортивными сооружениями исходя из единовременной пропускной способности объектов спорта;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color w:val="auto"/>
                <w:lang w:eastAsia="en-US"/>
              </w:rPr>
            </w:pPr>
            <w:r w:rsidRPr="00361C2B">
              <w:rPr>
                <w:lang w:eastAsia="en-US"/>
              </w:rPr>
              <w:t xml:space="preserve">15.Доля населения Березовского городского округа, систематически занимающегося физической культурой и спортом, в общей численности населения </w:t>
            </w:r>
            <w:r w:rsidRPr="00361C2B">
              <w:rPr>
                <w:color w:val="auto"/>
                <w:lang w:eastAsia="en-US"/>
              </w:rPr>
              <w:t>Березовского городского округа в возрасте от 3-79 лет;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color w:val="auto"/>
                <w:lang w:eastAsia="en-US"/>
              </w:rPr>
            </w:pPr>
            <w:r w:rsidRPr="00361C2B">
              <w:rPr>
                <w:color w:val="auto"/>
                <w:lang w:eastAsia="en-US"/>
              </w:rPr>
              <w:t>16.Доля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17.Доля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18.Доля молодых граждан в возрасте от 14 до 30 лет, вовлеченных в 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 xml:space="preserve">19.Доля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</w:t>
            </w:r>
            <w:r w:rsidRPr="00361C2B">
              <w:rPr>
                <w:lang w:eastAsia="en-US"/>
              </w:rPr>
              <w:lastRenderedPageBreak/>
              <w:t>числа молодых граждан в возрасте от 14 до 30 лет;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20.Доля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21.Доля молодых граждан в возрасте от 14 до 30 лет, вовлеченных в мероприятия по приоритетным направлениям молодежной политики от общего числа молодежи;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22.Уровень выполнения значений целевых показателей муниципальной программы;</w:t>
            </w:r>
          </w:p>
          <w:p w:rsidR="00361C2B" w:rsidRPr="00361C2B" w:rsidRDefault="00361C2B" w:rsidP="00361C2B">
            <w:pPr>
              <w:pStyle w:val="Default"/>
              <w:tabs>
                <w:tab w:val="left" w:pos="412"/>
              </w:tabs>
              <w:jc w:val="both"/>
              <w:rPr>
                <w:lang w:eastAsia="en-US"/>
              </w:rPr>
            </w:pPr>
            <w:r w:rsidRPr="00361C2B">
              <w:rPr>
                <w:lang w:eastAsia="en-US"/>
              </w:rPr>
              <w:t>23.Количество граждан (бывших муниципальных служащих), получающих дополнительное пенсионное обеспечение.</w:t>
            </w:r>
          </w:p>
        </w:tc>
      </w:tr>
      <w:tr w:rsidR="00361C2B" w:rsidRPr="00361C2B" w:rsidTr="00361C2B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lastRenderedPageBreak/>
              <w:t>Объемы и источники финансирования программы по годам реализации, тыс. рублей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Всего: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1 308 293, 24 тыс. рублей</w:t>
            </w:r>
            <w:r w:rsidRPr="00361C2B">
              <w:rPr>
                <w:lang w:eastAsia="en-US"/>
              </w:rPr>
              <w:br/>
              <w:t>в том числе: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2019 – 214 729,69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2020 – 221 112,71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2021 –</w:t>
            </w:r>
            <w:r>
              <w:rPr>
                <w:lang w:eastAsia="en-US"/>
              </w:rPr>
              <w:t xml:space="preserve"> </w:t>
            </w:r>
            <w:r w:rsidRPr="00361C2B">
              <w:rPr>
                <w:lang w:eastAsia="en-US"/>
              </w:rPr>
              <w:t>218 112,71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2022 – 218 112,71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2023 –</w:t>
            </w:r>
            <w:r>
              <w:rPr>
                <w:lang w:eastAsia="en-US"/>
              </w:rPr>
              <w:t xml:space="preserve"> </w:t>
            </w:r>
            <w:r w:rsidRPr="00361C2B">
              <w:rPr>
                <w:lang w:eastAsia="en-US"/>
              </w:rPr>
              <w:t>218 112,71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2024 –</w:t>
            </w:r>
            <w:r>
              <w:rPr>
                <w:lang w:eastAsia="en-US"/>
              </w:rPr>
              <w:t xml:space="preserve"> </w:t>
            </w:r>
            <w:r w:rsidRPr="00361C2B">
              <w:rPr>
                <w:lang w:eastAsia="en-US"/>
              </w:rPr>
              <w:t>218 112,71</w:t>
            </w:r>
          </w:p>
        </w:tc>
      </w:tr>
      <w:tr w:rsidR="00361C2B" w:rsidRPr="00361C2B" w:rsidTr="00361C2B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2B" w:rsidRPr="00361C2B" w:rsidRDefault="00361C2B" w:rsidP="0036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Из них:</w:t>
            </w:r>
          </w:p>
        </w:tc>
      </w:tr>
      <w:tr w:rsidR="00361C2B" w:rsidRPr="00361C2B" w:rsidTr="00361C2B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2B" w:rsidRPr="00361C2B" w:rsidRDefault="00361C2B" w:rsidP="0036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 xml:space="preserve">Местный бюджет 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1 305 293, 24 тыс. рублей</w:t>
            </w:r>
            <w:r w:rsidRPr="00361C2B">
              <w:rPr>
                <w:lang w:eastAsia="en-US"/>
              </w:rPr>
              <w:br/>
              <w:t>в том числе: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2019 – 214 729,69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2020 – 221 112,71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2021 – 218 112,71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2022 – 218 112,71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2023 – 218 112,71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2024 – 218 112,71</w:t>
            </w:r>
          </w:p>
        </w:tc>
      </w:tr>
      <w:tr w:rsidR="00361C2B" w:rsidRPr="00361C2B" w:rsidTr="00361C2B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2B" w:rsidRPr="00361C2B" w:rsidRDefault="00361C2B" w:rsidP="0036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Федеральный бюджет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в том числе: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2019 – 0,00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2020 –</w:t>
            </w:r>
            <w:r>
              <w:rPr>
                <w:lang w:eastAsia="en-US"/>
              </w:rPr>
              <w:t xml:space="preserve"> </w:t>
            </w:r>
            <w:r w:rsidRPr="00361C2B">
              <w:rPr>
                <w:lang w:eastAsia="en-US"/>
              </w:rPr>
              <w:t>0,00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2021 –</w:t>
            </w:r>
            <w:r>
              <w:rPr>
                <w:lang w:eastAsia="en-US"/>
              </w:rPr>
              <w:t xml:space="preserve"> </w:t>
            </w:r>
            <w:r w:rsidRPr="00361C2B">
              <w:rPr>
                <w:lang w:eastAsia="en-US"/>
              </w:rPr>
              <w:t>0,00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2022 – 0,00</w:t>
            </w:r>
          </w:p>
          <w:p w:rsidR="00361C2B" w:rsidRPr="00361C2B" w:rsidRDefault="00361C2B" w:rsidP="00361C2B">
            <w:pPr>
              <w:pStyle w:val="ConsPlusCell"/>
              <w:rPr>
                <w:lang w:val="en-US" w:eastAsia="en-US"/>
              </w:rPr>
            </w:pPr>
            <w:r w:rsidRPr="00361C2B">
              <w:rPr>
                <w:lang w:eastAsia="en-US"/>
              </w:rPr>
              <w:t>2023 –</w:t>
            </w:r>
            <w:r>
              <w:rPr>
                <w:lang w:eastAsia="en-US"/>
              </w:rPr>
              <w:t xml:space="preserve"> </w:t>
            </w:r>
            <w:r w:rsidRPr="00361C2B">
              <w:rPr>
                <w:lang w:eastAsia="en-US"/>
              </w:rPr>
              <w:t>0,00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2024 –</w:t>
            </w:r>
            <w:r>
              <w:rPr>
                <w:lang w:eastAsia="en-US"/>
              </w:rPr>
              <w:t xml:space="preserve"> </w:t>
            </w:r>
            <w:r w:rsidRPr="00361C2B">
              <w:rPr>
                <w:lang w:eastAsia="en-US"/>
              </w:rPr>
              <w:t>0,00</w:t>
            </w:r>
          </w:p>
        </w:tc>
      </w:tr>
      <w:tr w:rsidR="00361C2B" w:rsidRPr="00361C2B" w:rsidTr="00361C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C2B" w:rsidRPr="00361C2B" w:rsidRDefault="00361C2B" w:rsidP="0036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 xml:space="preserve">Областной бюджет 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 xml:space="preserve">в том числе: 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2019 – 0,00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2020 –</w:t>
            </w:r>
            <w:r>
              <w:rPr>
                <w:lang w:eastAsia="en-US"/>
              </w:rPr>
              <w:t xml:space="preserve"> </w:t>
            </w:r>
            <w:r w:rsidRPr="00361C2B">
              <w:rPr>
                <w:lang w:eastAsia="en-US"/>
              </w:rPr>
              <w:t>0,00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2021 – 0,00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2022 – 0,00</w:t>
            </w:r>
          </w:p>
          <w:p w:rsidR="00361C2B" w:rsidRPr="00361C2B" w:rsidRDefault="00361C2B" w:rsidP="00361C2B">
            <w:pPr>
              <w:pStyle w:val="ConsPlusCell"/>
              <w:rPr>
                <w:lang w:val="en-US" w:eastAsia="en-US"/>
              </w:rPr>
            </w:pPr>
            <w:r w:rsidRPr="00361C2B">
              <w:rPr>
                <w:lang w:eastAsia="en-US"/>
              </w:rPr>
              <w:t>2023 – 0,00</w:t>
            </w:r>
          </w:p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2024 – 0,00</w:t>
            </w:r>
          </w:p>
        </w:tc>
      </w:tr>
      <w:tr w:rsidR="00361C2B" w:rsidRPr="00361C2B" w:rsidTr="00361C2B">
        <w:trPr>
          <w:trHeight w:val="10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361C2B" w:rsidRDefault="00361C2B" w:rsidP="00361C2B">
            <w:pPr>
              <w:pStyle w:val="ConsPlusCell"/>
              <w:rPr>
                <w:lang w:eastAsia="en-US"/>
              </w:rPr>
            </w:pPr>
            <w:r w:rsidRPr="00361C2B">
              <w:rPr>
                <w:lang w:val="en-US" w:eastAsia="en-US"/>
              </w:rPr>
              <w:t>www</w:t>
            </w:r>
            <w:r w:rsidRPr="00361C2B">
              <w:rPr>
                <w:lang w:eastAsia="en-US"/>
              </w:rPr>
              <w:t>.березовский.рф</w:t>
            </w:r>
          </w:p>
        </w:tc>
      </w:tr>
    </w:tbl>
    <w:p w:rsidR="00361C2B" w:rsidRPr="00361C2B" w:rsidRDefault="00361C2B" w:rsidP="00361C2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61C2B">
        <w:rPr>
          <w:rFonts w:ascii="Times New Roman" w:hAnsi="Times New Roman" w:cs="Times New Roman"/>
          <w:sz w:val="24"/>
          <w:szCs w:val="24"/>
        </w:rPr>
        <w:br w:type="page"/>
      </w:r>
    </w:p>
    <w:p w:rsidR="00361C2B" w:rsidRP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lastRenderedPageBreak/>
        <w:t>Раздел 1.Характеристика и анализ текущего состояния сферы реализации муниципальной программы Березовского городского округа «Развитие культуры, физической культуры и спорта, организация работы с молодежью в Березовском городском округе до 2024 года»</w:t>
      </w:r>
    </w:p>
    <w:p w:rsidR="00361C2B" w:rsidRPr="00361C2B" w:rsidRDefault="00361C2B" w:rsidP="00361C2B">
      <w:pPr>
        <w:pStyle w:val="ConsPlusCell"/>
        <w:rPr>
          <w:sz w:val="28"/>
          <w:szCs w:val="28"/>
        </w:rPr>
      </w:pPr>
    </w:p>
    <w:p w:rsidR="00361C2B" w:rsidRPr="00361C2B" w:rsidRDefault="00361C2B" w:rsidP="00361C2B">
      <w:pPr>
        <w:pStyle w:val="a4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1.1.Развитие культуры</w:t>
      </w:r>
    </w:p>
    <w:p w:rsidR="00361C2B" w:rsidRPr="00361C2B" w:rsidRDefault="00361C2B" w:rsidP="00361C2B">
      <w:pPr>
        <w:pStyle w:val="a4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Подпрограмма «Развитие культуры» разработана в соответствии со Стратегией культурной политики Российской Федерации до 2030 года, утвержденной Распоряжением Правительства Российской Федерации от 29.02.2016 №326, а также на основании государственной </w:t>
      </w:r>
      <w:r>
        <w:rPr>
          <w:sz w:val="28"/>
          <w:szCs w:val="28"/>
        </w:rPr>
        <w:t>программы «Развитие культуры в С</w:t>
      </w:r>
      <w:r w:rsidRPr="00361C2B">
        <w:rPr>
          <w:sz w:val="28"/>
          <w:szCs w:val="28"/>
        </w:rPr>
        <w:t xml:space="preserve">вердловской области до 2024 года», утвержденной Постановлением Правительства Свердловской области от 21.10.2013 №1268 </w:t>
      </w:r>
      <w:r>
        <w:rPr>
          <w:sz w:val="28"/>
          <w:szCs w:val="28"/>
        </w:rPr>
        <w:t>(</w:t>
      </w:r>
      <w:r w:rsidRPr="00361C2B">
        <w:rPr>
          <w:sz w:val="28"/>
          <w:szCs w:val="28"/>
        </w:rPr>
        <w:t>с изменениями и дополнениями</w:t>
      </w:r>
      <w:r>
        <w:rPr>
          <w:sz w:val="28"/>
          <w:szCs w:val="28"/>
        </w:rPr>
        <w:t>)</w:t>
      </w:r>
      <w:r w:rsidRPr="00361C2B">
        <w:rPr>
          <w:sz w:val="28"/>
          <w:szCs w:val="28"/>
        </w:rPr>
        <w:t>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Отрасль культуры в Березовском городском округе объединяет деятельность по развитию традиционной народной культуры, библиотечного дела, поддержке, деятельность по сохранению объектов культурного наследия, поддержке традиций, а также внедрению инноваций. 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Библиотеки, культурно-досуговые учреждения, выполняют образовательные, воспитательные, досуговые функции в обществе, способствуют формированию нравственно-эстетических основ, духовных потребностей и ценностных ориентаций. </w:t>
      </w:r>
    </w:p>
    <w:p w:rsidR="00594BF9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По состоянию на 01 января 2018 года управление культуры и спорта Березовского городского округа объединяет следующие подведомственные учреждения: 4 муниципальных учреждения культуры. Общая численность работающих в отрасли составляет 197 человек.</w:t>
      </w:r>
      <w:r>
        <w:rPr>
          <w:sz w:val="28"/>
          <w:szCs w:val="28"/>
        </w:rPr>
        <w:t xml:space="preserve"> 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Кроме того, на территории городского округа функционирует частный кинотеатр «Прайм», частное учреждение культуры «Музей русского золота» и филиал Свердловского областного краеведческого музея «Музей золота».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Березовское муниципальное бюджетное учреждение культуры «Централизованная библиотечная система» (далее – библиотека) включает в себя 9 филиалов, из них 6 находятся в сельской местности. Ежегоднонаблюдается прирост количества посещений библиотек Березовского городского округа (рис.1).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</w:p>
    <w:p w:rsidR="00361C2B" w:rsidRPr="00361C2B" w:rsidRDefault="00361C2B" w:rsidP="00361C2B">
      <w:pPr>
        <w:pStyle w:val="2"/>
        <w:shd w:val="clear" w:color="auto" w:fill="auto"/>
        <w:spacing w:before="0" w:line="240" w:lineRule="auto"/>
        <w:ind w:firstLine="697"/>
        <w:jc w:val="both"/>
      </w:pPr>
      <w:r w:rsidRPr="00361C2B">
        <w:rPr>
          <w:noProof/>
          <w:lang w:eastAsia="ru-RU"/>
        </w:rPr>
        <w:drawing>
          <wp:inline distT="0" distB="0" distL="0" distR="0">
            <wp:extent cx="4924425" cy="1514475"/>
            <wp:effectExtent l="19050" t="0" r="9525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1C2B" w:rsidRPr="00594BF9" w:rsidRDefault="00361C2B" w:rsidP="00361C2B">
      <w:pPr>
        <w:pStyle w:val="2"/>
        <w:shd w:val="clear" w:color="auto" w:fill="auto"/>
        <w:spacing w:before="0" w:line="240" w:lineRule="auto"/>
        <w:ind w:firstLine="697"/>
        <w:jc w:val="both"/>
        <w:rPr>
          <w:sz w:val="24"/>
          <w:szCs w:val="24"/>
        </w:rPr>
      </w:pPr>
      <w:r w:rsidRPr="00594BF9">
        <w:rPr>
          <w:sz w:val="24"/>
          <w:szCs w:val="24"/>
        </w:rPr>
        <w:t>Рис.1. Количество посещений библиотек Березовского городского округа в период с 2013 по 2017 год (тыс. единиц).</w:t>
      </w:r>
    </w:p>
    <w:p w:rsidR="00361C2B" w:rsidRPr="00361C2B" w:rsidRDefault="00361C2B" w:rsidP="00361C2B">
      <w:pPr>
        <w:pStyle w:val="2"/>
        <w:shd w:val="clear" w:color="auto" w:fill="auto"/>
        <w:spacing w:before="0" w:line="240" w:lineRule="auto"/>
        <w:ind w:firstLine="697"/>
        <w:jc w:val="both"/>
      </w:pPr>
      <w:r w:rsidRPr="00361C2B">
        <w:lastRenderedPageBreak/>
        <w:t>За период с 2013 по 2017 год прирост количества посещений составил 20,7 %, что соответствует 2,5 посещения на одного жителя городского округа по итогам 2017 года. Однако в общей сложности пользователями библиотеки являются только 23% населения.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В последние годы произошли принципиальные изменения, связанные с внедрением новых технических средств коммуникации: цифровое телевидение, сеть Интернет, мобильная телефония и разного рода устройства в</w:t>
      </w:r>
      <w:r w:rsidRPr="00361C2B">
        <w:rPr>
          <w:sz w:val="28"/>
          <w:szCs w:val="28"/>
          <w:lang w:val="en-US"/>
        </w:rPr>
        <w:t> </w:t>
      </w:r>
      <w:r w:rsidRPr="00361C2B">
        <w:rPr>
          <w:sz w:val="28"/>
          <w:szCs w:val="28"/>
        </w:rPr>
        <w:t>корне трансформировали культурную жизнь в первую очередь молодого поколения в городе и селе, вследствие возникает риск утраты тех ценностей, которые составляют основу национального единства и многообразия российской культуры.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Быстрое развитие электронной техники вызвало появление новых методов обработки и передачи информации. В связи с этим в современных условиях одной из основных составляющих фондов библиотек является наличие электронных каталогов. В библиотеках Березовского городского округа электронный каталог с каждым годом увеличивается. В 2017 году в электронный каталог добавилось 2,47 тыс. единиц записей и на конец отчетного периода объем составил 23,89 тыс. единиц (рис.2).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</w:p>
    <w:p w:rsidR="00361C2B" w:rsidRPr="00361C2B" w:rsidRDefault="00361C2B" w:rsidP="00361C2B">
      <w:pPr>
        <w:pStyle w:val="2"/>
        <w:spacing w:before="0" w:line="240" w:lineRule="auto"/>
        <w:ind w:firstLine="697"/>
        <w:jc w:val="both"/>
      </w:pPr>
      <w:r w:rsidRPr="00361C2B">
        <w:rPr>
          <w:noProof/>
          <w:lang w:eastAsia="ru-RU"/>
        </w:rPr>
        <w:drawing>
          <wp:inline distT="0" distB="0" distL="0" distR="0">
            <wp:extent cx="4886325" cy="1943100"/>
            <wp:effectExtent l="19050" t="0" r="9525" b="0"/>
            <wp:docPr id="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1C2B" w:rsidRPr="00361C2B" w:rsidRDefault="00361C2B" w:rsidP="00361C2B">
      <w:pPr>
        <w:pStyle w:val="2"/>
        <w:shd w:val="clear" w:color="auto" w:fill="auto"/>
        <w:spacing w:before="0" w:line="240" w:lineRule="auto"/>
        <w:ind w:firstLine="697"/>
        <w:jc w:val="both"/>
      </w:pPr>
    </w:p>
    <w:p w:rsidR="00361C2B" w:rsidRPr="00594BF9" w:rsidRDefault="00361C2B" w:rsidP="00361C2B">
      <w:pPr>
        <w:pStyle w:val="2"/>
        <w:shd w:val="clear" w:color="auto" w:fill="auto"/>
        <w:spacing w:before="0" w:line="240" w:lineRule="auto"/>
        <w:ind w:firstLine="697"/>
        <w:jc w:val="both"/>
        <w:rPr>
          <w:sz w:val="24"/>
          <w:szCs w:val="24"/>
        </w:rPr>
      </w:pPr>
      <w:r w:rsidRPr="00594BF9">
        <w:rPr>
          <w:sz w:val="24"/>
          <w:szCs w:val="24"/>
        </w:rPr>
        <w:t xml:space="preserve">Рис.2. Динамика объема электронного каталога библиотек Березовского городского округа за период с 2013 по 2017 годы (тыс. единиц). </w:t>
      </w:r>
    </w:p>
    <w:p w:rsidR="00594BF9" w:rsidRDefault="00594BF9" w:rsidP="00361C2B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361C2B" w:rsidRPr="00361C2B" w:rsidRDefault="00594BF9" w:rsidP="00361C2B">
      <w:pPr>
        <w:pStyle w:val="2"/>
        <w:shd w:val="clear" w:color="auto" w:fill="auto"/>
        <w:spacing w:before="0" w:line="240" w:lineRule="auto"/>
        <w:ind w:firstLine="709"/>
        <w:jc w:val="both"/>
      </w:pPr>
      <w:r>
        <w:t>На сегодняшний день БМБУК «</w:t>
      </w:r>
      <w:r w:rsidR="00361C2B" w:rsidRPr="00361C2B">
        <w:t>Центра</w:t>
      </w:r>
      <w:r>
        <w:t>лизованная библиотечная система»</w:t>
      </w:r>
      <w:r w:rsidR="00361C2B" w:rsidRPr="00361C2B">
        <w:t xml:space="preserve"> предлагает читателям доступ к электронным коллекциям книг самой разной направленности агрегаторов ЛитРес и ЭБС «Лань».</w:t>
      </w:r>
      <w:r>
        <w:t xml:space="preserve"> </w:t>
      </w:r>
      <w:r w:rsidR="00361C2B" w:rsidRPr="00361C2B">
        <w:t>Н</w:t>
      </w:r>
      <w:r w:rsidR="00361C2B" w:rsidRPr="00361C2B">
        <w:rPr>
          <w:rFonts w:eastAsia="Calibri"/>
        </w:rPr>
        <w:t>аблюдается положительная динамика пользования электронным каталогом.</w:t>
      </w:r>
    </w:p>
    <w:p w:rsidR="00361C2B" w:rsidRPr="00361C2B" w:rsidRDefault="00361C2B" w:rsidP="00361C2B">
      <w:pPr>
        <w:pStyle w:val="2"/>
        <w:shd w:val="clear" w:color="auto" w:fill="auto"/>
        <w:spacing w:before="0" w:line="240" w:lineRule="auto"/>
        <w:ind w:firstLine="700"/>
        <w:jc w:val="both"/>
      </w:pPr>
      <w:r w:rsidRPr="00361C2B">
        <w:t>Книжный фонд библиотек претерпевает ежегодные изменения в части поступления и списания литературы.</w:t>
      </w:r>
      <w:r w:rsidR="00594BF9">
        <w:t xml:space="preserve"> </w:t>
      </w:r>
      <w:r w:rsidRPr="00361C2B">
        <w:t>В период с 2013 по 2016 годы сохраняется динамика превышения выбывшего книжного фонда над поступившим в отчетный период. Так в 2017 году поступило 4,30 тыс. экз., а выбыло 9,98 тыс. экз., что свидетельствует о ежегодном снижении книжного фонда библиотек.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eastAsia="Times New Roman" w:hAnsi="Times New Roman" w:cs="Times New Roman"/>
          <w:sz w:val="28"/>
          <w:szCs w:val="28"/>
        </w:rPr>
        <w:t>Одним из важнейших направлений в работе трех филиалов</w:t>
      </w:r>
      <w:r w:rsidR="00594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>БМБУК «Централизованная библиотечная система» является</w:t>
      </w:r>
      <w:r w:rsidR="00594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>реализация выигранного</w:t>
      </w:r>
      <w:r w:rsidR="00594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 xml:space="preserve">в рамках проекта «Мир возможностей» гранта. В Центральной городской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библиотеке, Библиотеке семейного чтения и в библиотеке на Новоберезовском поселке созданы клубы для детей с ограниченными возможностями здоровья, оформлены игровые комнаты, где проходят мастер-классы, встречи с психологом и логопедом. В Центральной городской библиотеке также оборудована и функционирует инклюзивная видеостудия. </w:t>
      </w:r>
    </w:p>
    <w:p w:rsidR="00361C2B" w:rsidRPr="00361C2B" w:rsidRDefault="00361C2B" w:rsidP="00361C2B">
      <w:pPr>
        <w:pStyle w:val="2"/>
        <w:shd w:val="clear" w:color="auto" w:fill="auto"/>
        <w:spacing w:before="0" w:line="240" w:lineRule="auto"/>
        <w:ind w:firstLine="697"/>
        <w:jc w:val="both"/>
      </w:pPr>
      <w:r w:rsidRPr="00361C2B">
        <w:t>Культурно-досуговая сфера в Березовском городском округе представлена тремя учреждениями:</w:t>
      </w:r>
    </w:p>
    <w:p w:rsidR="00361C2B" w:rsidRPr="00361C2B" w:rsidRDefault="00361C2B" w:rsidP="00361C2B">
      <w:pPr>
        <w:pStyle w:val="2"/>
        <w:shd w:val="clear" w:color="auto" w:fill="auto"/>
        <w:spacing w:before="0" w:line="240" w:lineRule="auto"/>
        <w:ind w:firstLine="709"/>
        <w:jc w:val="both"/>
      </w:pPr>
      <w:r w:rsidRPr="00361C2B">
        <w:t>Березовское муниципальное бюджетное учреждение культуры «Городской культурно-досуговый центр» (далее – БМБУК «ГКДЦ»), в составе которого 4 филиала, в том числе 3 из них в сельской местности;</w:t>
      </w:r>
    </w:p>
    <w:p w:rsidR="00361C2B" w:rsidRPr="00361C2B" w:rsidRDefault="00361C2B" w:rsidP="00361C2B">
      <w:pPr>
        <w:pStyle w:val="2"/>
        <w:shd w:val="clear" w:color="auto" w:fill="auto"/>
        <w:spacing w:before="0" w:line="240" w:lineRule="auto"/>
        <w:ind w:firstLine="709"/>
        <w:jc w:val="both"/>
      </w:pPr>
      <w:r w:rsidRPr="00361C2B">
        <w:t xml:space="preserve">Березовское муниципальное бюджетное учреждение культуры «Радуга – Центр» (далее – БМБУК «Радуга-Центр»), включающее в себя 8 структурных подразделений, 3 из которых находятся в сельской местности; </w:t>
      </w:r>
    </w:p>
    <w:p w:rsidR="00361C2B" w:rsidRPr="00361C2B" w:rsidRDefault="00361C2B" w:rsidP="00361C2B">
      <w:pPr>
        <w:pStyle w:val="2"/>
        <w:shd w:val="clear" w:color="auto" w:fill="auto"/>
        <w:spacing w:before="0" w:line="240" w:lineRule="auto"/>
        <w:ind w:firstLine="709"/>
        <w:jc w:val="both"/>
      </w:pPr>
      <w:r w:rsidRPr="00361C2B">
        <w:t>Березовское муниципальное автономное учреждение культуры «Дирекция городских праздников» (далее – БМАУК «Дирекция городских праздников»).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Динамика последних пяти лет выявила устоявшуюся тенденцию роста мероприятий, проводимых учреждениями культурно-досугового типа (рис. 3). Однако в 2017 году количество мероприятий снизилось на 4%, что связано с закрытием двух филиалов БМБУК «Радуга-Центр» из-за несоответствия норм пожарной безопасности.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</w:p>
    <w:p w:rsidR="00361C2B" w:rsidRPr="00361C2B" w:rsidRDefault="00361C2B" w:rsidP="00361C2B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3475" cy="2314575"/>
            <wp:effectExtent l="19050" t="0" r="952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1C2B" w:rsidRPr="00361C2B" w:rsidRDefault="00361C2B" w:rsidP="00361C2B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C2B" w:rsidRPr="00594BF9" w:rsidRDefault="00361C2B" w:rsidP="00361C2B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594BF9">
        <w:rPr>
          <w:rFonts w:ascii="Times New Roman" w:hAnsi="Times New Roman" w:cs="Times New Roman"/>
        </w:rPr>
        <w:t xml:space="preserve">Рис.3. Динамика количества мероприятий, проводимых учреждениями культурно-досугового типав период с 2013 по 2017 годы (единиц). </w:t>
      </w:r>
    </w:p>
    <w:p w:rsidR="00594BF9" w:rsidRDefault="00594BF9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На начало 2018 года в учреждениях культуры функционирует 120 клубных формирований</w:t>
      </w:r>
      <w:r w:rsidR="00D1350A">
        <w:rPr>
          <w:sz w:val="28"/>
          <w:szCs w:val="28"/>
        </w:rPr>
        <w:t>,</w:t>
      </w:r>
      <w:r w:rsidRPr="00361C2B">
        <w:rPr>
          <w:sz w:val="28"/>
          <w:szCs w:val="28"/>
        </w:rPr>
        <w:t xml:space="preserve"> участниками которых являются 1487 человек, в том числе 69,5 % из них дети и молодежь.</w:t>
      </w:r>
    </w:p>
    <w:p w:rsidR="00361C2B" w:rsidRPr="00361C2B" w:rsidRDefault="00D1350A" w:rsidP="00361C2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Постановлением а</w:t>
      </w:r>
      <w:r w:rsidR="00361C2B" w:rsidRPr="00361C2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дминистрации Березовского городского округа с 01 октября 2017 года создано новое учреждение культуры - Березовское муниципальное автономное учреждение культуры «Дирекция городских праздников». </w:t>
      </w:r>
      <w:r w:rsidR="00361C2B" w:rsidRPr="00361C2B">
        <w:rPr>
          <w:rFonts w:ascii="Times New Roman" w:hAnsi="Times New Roman" w:cs="Times New Roman"/>
          <w:sz w:val="28"/>
          <w:szCs w:val="28"/>
        </w:rPr>
        <w:t xml:space="preserve">За период функционирования учреждения БМАУК «Дирекция городских праздников» было проведено 152 мероприятия, посетителями которых </w:t>
      </w:r>
      <w:r w:rsidR="00361C2B" w:rsidRPr="00361C2B">
        <w:rPr>
          <w:rFonts w:ascii="Times New Roman" w:hAnsi="Times New Roman" w:cs="Times New Roman"/>
          <w:sz w:val="28"/>
          <w:szCs w:val="28"/>
        </w:rPr>
        <w:lastRenderedPageBreak/>
        <w:t>стали более 300 тыс. человек. Одними из масштабных постановок стали праздничные мероприятия к юбилейному Дню города 7 июля 2018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C2B" w:rsidRPr="00361C2B">
        <w:rPr>
          <w:rFonts w:ascii="Times New Roman" w:hAnsi="Times New Roman" w:cs="Times New Roman"/>
          <w:sz w:val="28"/>
          <w:szCs w:val="28"/>
        </w:rPr>
        <w:t>– театрализованное представление «Город – это ТЫ», а также шоу-программы «Ледяной мираж», «Истории любви…», митинги в день Победы «Чтобы ты дышал…» и «Красное на белом», юбилейные мероприятия учреждений и организаций города.</w:t>
      </w:r>
    </w:p>
    <w:p w:rsidR="00361C2B" w:rsidRPr="00361C2B" w:rsidRDefault="00361C2B" w:rsidP="00361C2B">
      <w:pPr>
        <w:pStyle w:val="1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На начало 2018 года в БМБУК «Радуга-Центр» функционирует 62 клубных формирования, в том числе в структурном подразделении БМБУК «Радуга - Центр» клуб «Цитрус» за отчетный период открылось новое клубное формирование «Студия «Тинейджер». Студия работает для молодых граждан в возрасте от 10 до 17 лет по двум направлениям: «Я-лидер!» и «Молодежная журналистика». 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В структурном подразделении БМБУК «Радуга - Центр» клуб «Цитрус» в рамках кружка «Хобби - шик» реализуется современный вид рукодельного искусства – скрапбукинг, заключающийся в изготовлении и оформлении семейных или личных фотоальбомов, открыток, блокнотов и других изделий. 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БМБУК «Радуга - Центр» является одним из учреждений,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где ведется систематическая работа с детьми, находящимися в трудной жизненной ситуации, среди которых -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дети, состоящие на учетах в территориальной комиссии по делам несовершеннолетних и защите их прав (далее – ТКДН и З</w:t>
      </w:r>
      <w:r w:rsidR="00D1350A">
        <w:rPr>
          <w:sz w:val="28"/>
          <w:szCs w:val="28"/>
        </w:rPr>
        <w:t>П), подразделении МВД г.</w:t>
      </w:r>
      <w:r w:rsidRPr="00361C2B">
        <w:rPr>
          <w:sz w:val="28"/>
          <w:szCs w:val="28"/>
        </w:rPr>
        <w:t>Березовского по делам несовершеннолетних (далее – ПДН), дети, семьи которых состоят на учете в ТКДНиЗП, ПДН.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БМБУК «ГКДЦ» создано в 2006 году в целях организации досуга и приобщения жителей Березовского городского округа к творчеству, культурному развитию и самообразованию, любительскому искусству и ремеслам. Всего за последние годы штат учреждения значительно вырос и на сегодняшний день включает в себя 82 сотрудника. В том числе в 2017 году в поселке Сарапулка появился менеджер по культурно-массовому досугу, ранее не охваченный культурно-досуговой деятельностью. 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Большое значение для Березовского городского округа имеют проводимые на протяжении 5 лет ремонтные работы в ДК «Современник» (БМБУК «ГКДЦ»). Вместо 360 мест в зале появилось 400 комфортных посадочных мест, зал также приспособлен для посещения маломобильными группами населения. В течение 2018 года были проведены работы по ремонту фасада здания и фойе первого этажа, приобретен современный светодиодный экран. В планах на ближайшие годы -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ремонт механики сцены и фойе второго этажа.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 xml:space="preserve">На протяжении уже более пяти лет обеспечение равного доступа для всех категорий на объекты культуры является одной из приоритетных задач органов местного самоуправления в сфере культуры. В связи с этим, с целью создания доступной среды для людей с ограниченными возможностями здоровья на территории Березовского городского округа Постановлением администрации утвержден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 xml:space="preserve">План мероприятий («дорожная карта») по повышению значений показателей доступности для инвалидов объектов и услуг в Березовском городском округе на 2015 – 2020 годы. </w:t>
      </w:r>
      <w:r w:rsidRPr="00361C2B">
        <w:rPr>
          <w:rFonts w:ascii="Times New Roman" w:hAnsi="Times New Roman" w:cs="Times New Roman"/>
          <w:sz w:val="28"/>
          <w:szCs w:val="28"/>
        </w:rPr>
        <w:t xml:space="preserve">Приоритетными направлениям реализации </w:t>
      </w:r>
      <w:r w:rsidRPr="00361C2B">
        <w:rPr>
          <w:rFonts w:ascii="Times New Roman" w:hAnsi="Times New Roman" w:cs="Times New Roman"/>
          <w:sz w:val="28"/>
          <w:szCs w:val="28"/>
        </w:rPr>
        <w:lastRenderedPageBreak/>
        <w:t xml:space="preserve">плана в сфере культуры являются: установка пандусов, оборудование специальной стоянки автотранспорта, установка поручней в санитарных комнатах и указатели со шрифтом Брайля в учреждения культуры, адаптация сайтов учреждений для лиц с ограниченными возможностями здоровья, предоставление первых рядов на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>культурно-массовых мероприятиях в учреждениях. С целью создания доступной среды в 2017 году в учреждениях культуры были проведены ремонтные работы по установлению пандусов в клубе «Черника» и клубе «Цитрус» на общую сумму 556,82 тыс. рублей.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Однако, не смотря на ежегодное выделение финансовых средств муниципального бюджета на проведение ремонтных работ и укрепление материальной базы учреждений, а также создание условий для доступа в учреждения различных категорий граждан, основной проблемой развития отрасли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остается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недостаток финансовых средств на проведение данных работ, приведение зданий в соответствие с требованиями надзорных органов.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Достаточно остро стоят проблемы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неудовлетворительного состояния зданий и помещений муниципальных учреждений, в том числе клуба «Кукуруза», клуба «Ежевика», клуба «Лайм» БМБУК «Радуга - Центр», отдела досуга в п.Ключевск БМБУК «ГКДЦ», что приводит к приостановлению деятельности и снижает возможность населения быть охваченными услугами культурно-досуговых учреждений.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eastAsia="Times New Roman" w:hAnsi="Times New Roman" w:cs="Times New Roman"/>
          <w:sz w:val="28"/>
          <w:szCs w:val="28"/>
        </w:rPr>
        <w:t>Недостаток финансовых средств наблюдается и в рамках приведения в соответствие с требованиями антитеррористической защищённости учреждений культуры. Согласно Постановлению Правительства Российской Федерации от 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 разработаны паспорта безопасности объектов культуры, утвержден перечень мероприятий по приведению учреждений культуры в соответствие с требованиями. В учреждениях запланированы мероприятия по установке камер видеонаблюдения, установки систем охранно-пожарной сигнализаций, систем контроля управления доступом, установка освещения по периметру зданий, ограждение территорий и др.</w:t>
      </w:r>
      <w:r w:rsidR="00D13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>Устранение выявленных недостатков является невозможным исключительно за счет средств местного бюджета.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В системе культурно-досуговых учреждений наблюдаются тенденции «старения» и снижения квалификации кадров, роста несоответствия их профессиональных знаний и умений вызовам сегодняшнего дня.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Снижение престижа профессии является основной причиной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 xml:space="preserve">оттока квалифицированных кадров в иные сферы деятельности. 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Отрасль испытывает острый дефицит в кадрах, которые обладают профессиональными знаниями и навыками привлечения в организации культуры денежных средств и иных ресурсов, могут устанавливать, поддерживать и развивать контакты с субъектами сотрудничества и успешно осуществлять совместные культурные проекты.</w:t>
      </w:r>
    </w:p>
    <w:p w:rsidR="00361C2B" w:rsidRPr="00361C2B" w:rsidRDefault="00361C2B" w:rsidP="00361C2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сегодняшний день, в раках реализации майского Указа Президента Российской Федерации «О мероприятиях по реализации государственной социальной политики», на основании Постановлением администрации Березовского городского округа от 24.07.2013 №404 «Об утверждении плана мероприятий («дорожной карты»), направленных на повышение эффективности сферы культуры в Березовском городском округе» средняя заработная плата работников культуры Березовского городского округа по сравнению с 2013 годом увеличилась почти вдвое (на 96 %). По итогам 2017 года показатель по доведению уровня средней заработной платы работников культуры Березовского городского округа до областного значения выполнен на 100 %. Однако достигнутый на сегодня уровень заработной платы работников отрасли культуры еще не позволяет ей стать привлекательной сферой профессиональной деятельности, особенно для молодых специалистов. По итогам статистической отчетности в 2017 году только 2 молодых специалиста устроились на работу в учреждения культуры города. 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Кроме этого, численность получателей услуг на 1 работника учреждения культуры остается высокой - 501 человек, областной же показатель не превышает 275 человек, что говорит о нехватке работников отрасли, нехватке новых учреждений. 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В ближайшей перспективе планируетс</w:t>
      </w:r>
      <w:r w:rsidR="00D1350A">
        <w:rPr>
          <w:sz w:val="28"/>
          <w:szCs w:val="28"/>
        </w:rPr>
        <w:t xml:space="preserve">я строительство нового здания – </w:t>
      </w:r>
      <w:r w:rsidRPr="00361C2B">
        <w:rPr>
          <w:sz w:val="28"/>
          <w:szCs w:val="28"/>
        </w:rPr>
        <w:t>Дворец культуры г.Березовского. Сформирован земельный участок, в генеральном плане определено его назначение. Проведение проектно-изыскательных работ планируется в срок до 2024 года по факту выделения финансовых средств.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Т</w:t>
      </w:r>
      <w:r w:rsidR="00D1350A">
        <w:rPr>
          <w:sz w:val="28"/>
          <w:szCs w:val="28"/>
        </w:rPr>
        <w:t xml:space="preserve">аким образом в последние пять </w:t>
      </w:r>
      <w:r w:rsidRPr="00361C2B">
        <w:rPr>
          <w:sz w:val="28"/>
          <w:szCs w:val="28"/>
        </w:rPr>
        <w:t>лет удалось преодолеть спад в развитии культуры Березовского городского округа, добиться расширения форм и объемов участия муниципалитета, а также городского сообщества и бизнеса в организации и проведении мероприятий, направленных на поддержку культуры, сохранение традиций и развитие потенциала территории.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Реализация подпрограммы позволит преодолеть существующие трудности в деятельности учреждений сферы культуры, обеспечить целенаправленную работу по развитию культурного потенциала города и направить его на развитие Березовского городского округа.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Однако это требует тесного взаимодействия органов местного самоуправления с общественными объединений, бизнес-сообществами, иными субъектами культурной деятельности.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</w:p>
    <w:p w:rsidR="00361C2B" w:rsidRPr="00361C2B" w:rsidRDefault="00361C2B" w:rsidP="00361C2B">
      <w:pPr>
        <w:pStyle w:val="a4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2B">
        <w:rPr>
          <w:rFonts w:ascii="Times New Roman" w:eastAsia="Times New Roman" w:hAnsi="Times New Roman" w:cs="Times New Roman"/>
          <w:sz w:val="28"/>
          <w:szCs w:val="28"/>
          <w:lang w:eastAsia="ru-RU"/>
        </w:rPr>
        <w:t>1.2.Развитие дополнительного образования в сфере культуры</w:t>
      </w:r>
    </w:p>
    <w:p w:rsidR="00361C2B" w:rsidRPr="00361C2B" w:rsidRDefault="00361C2B" w:rsidP="00361C2B">
      <w:pPr>
        <w:pStyle w:val="a4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Подпрограмма «Развитие образования в сфере культуры» разработана в соответствии со Стратегией культурной политики Российской Федерации до 2030 года, утвержденной Распоряжением Правительства Российской Федерации от 29.02.2016 №326, а также на основании государственной программы «Развитие культуры в свердловской области до 2024 года», утвержденной Постановлением Правительства Свердловской области от 21.10.2013 №1268 </w:t>
      </w:r>
      <w:r w:rsidR="00D1350A">
        <w:rPr>
          <w:sz w:val="28"/>
          <w:szCs w:val="28"/>
        </w:rPr>
        <w:t>(</w:t>
      </w:r>
      <w:r w:rsidRPr="00361C2B">
        <w:rPr>
          <w:sz w:val="28"/>
          <w:szCs w:val="28"/>
        </w:rPr>
        <w:t>с изменениями и дополнениями</w:t>
      </w:r>
      <w:r w:rsidR="00D1350A">
        <w:rPr>
          <w:sz w:val="28"/>
          <w:szCs w:val="28"/>
        </w:rPr>
        <w:t>)</w:t>
      </w:r>
      <w:r w:rsidRPr="00361C2B">
        <w:rPr>
          <w:sz w:val="28"/>
          <w:szCs w:val="28"/>
        </w:rPr>
        <w:t>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lastRenderedPageBreak/>
        <w:t>Важную роль в процессе организованного взаимодействия подрастающего поколения с культурными традициями и ценностями играет система дополнительного образования в сфере культуры. Дополнительное образование в сфере культуры Березовского городского округа представлено четырьмя учреждениями:</w:t>
      </w:r>
    </w:p>
    <w:p w:rsidR="00361C2B" w:rsidRPr="00361C2B" w:rsidRDefault="00361C2B" w:rsidP="00361C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Березовское муниципальное бюджетное учреждение дополнительного образования «Детская школа искусств №1» (далее – БМБУ ДО «ДШИ №1»);</w:t>
      </w:r>
    </w:p>
    <w:p w:rsidR="00361C2B" w:rsidRPr="00361C2B" w:rsidRDefault="00361C2B" w:rsidP="00361C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Березовское муниципальное бюджетное учреждение дополнительного образования «Детская школа искусств №2» (далее – БМБУ ДО «ДШИ №2»);</w:t>
      </w:r>
    </w:p>
    <w:p w:rsidR="00361C2B" w:rsidRPr="00361C2B" w:rsidRDefault="00361C2B" w:rsidP="00361C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Березовское муниципальное бюджетное учреждение дополнительного образования «Детская школа искусств п.Монетного» (далее – БМБУ ДО «ДШИ п.Монетного»);</w:t>
      </w:r>
    </w:p>
    <w:p w:rsidR="00361C2B" w:rsidRPr="00361C2B" w:rsidRDefault="00361C2B" w:rsidP="00361C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 xml:space="preserve">Березовское муниципальное бюджетное учреждение дополнительного образования «Детская музыкальная школа» п.Ключевск (далее – БМБУ ДО «ДМШ» п.Ключевск). 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Ежегодно наблюдается положительный рост количества обучающихся в учреждениях дополнительного образования (рис.4) что, с одной стороны, является благоприятной тенденции занятости детей, но, с другой стороны, увеличивает конкурс поступления в школу и уменьшает возможность всех детей быть охваченными услугами дополнительного образования. Так при поступлении на 2017-2018 учебный год средний конкурс составил от 3 до 5 человек на место, а максимальное число было зафиксировано в БМБУ ДО «ДШИ №2» – 5,5 человек на место. Охват детей в возрасте от 7 до 15 лет на сегодняшний день составляет 19,97 % – один из самых высоких показателей в Свердловской области.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29200" cy="20193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50A">
        <w:rPr>
          <w:rFonts w:ascii="Times New Roman" w:hAnsi="Times New Roman" w:cs="Times New Roman"/>
          <w:sz w:val="24"/>
          <w:szCs w:val="24"/>
        </w:rPr>
        <w:t>Рис.4. Динамика учащихся детских школ искусств на территории Березовского городского округа</w:t>
      </w:r>
      <w:r w:rsidR="00D1350A" w:rsidRPr="00D1350A">
        <w:rPr>
          <w:rFonts w:ascii="Times New Roman" w:hAnsi="Times New Roman" w:cs="Times New Roman"/>
          <w:sz w:val="24"/>
          <w:szCs w:val="24"/>
        </w:rPr>
        <w:t xml:space="preserve"> </w:t>
      </w:r>
      <w:r w:rsidRPr="00D1350A">
        <w:rPr>
          <w:rFonts w:ascii="Times New Roman" w:hAnsi="Times New Roman" w:cs="Times New Roman"/>
          <w:sz w:val="24"/>
          <w:szCs w:val="24"/>
        </w:rPr>
        <w:t>в период с 2014 по 2017 годы (человек).</w:t>
      </w:r>
      <w:r w:rsidR="00D13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50A" w:rsidRPr="00D1350A" w:rsidRDefault="00D1350A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В соответствии с Указом Президента Российской Федерации от 7 мая 2012 года №597 «О мероприятиях по реализации государственной социальной политики» к 2018 году</w:t>
      </w:r>
      <w:r w:rsidR="00D1350A">
        <w:rPr>
          <w:rFonts w:ascii="Times New Roman" w:hAnsi="Times New Roman" w:cs="Times New Roman"/>
          <w:sz w:val="28"/>
          <w:szCs w:val="28"/>
        </w:rPr>
        <w:t>,</w:t>
      </w:r>
      <w:r w:rsidRPr="00361C2B">
        <w:rPr>
          <w:rFonts w:ascii="Times New Roman" w:hAnsi="Times New Roman" w:cs="Times New Roman"/>
          <w:sz w:val="28"/>
          <w:szCs w:val="28"/>
        </w:rPr>
        <w:t xml:space="preserve"> доля юных талантов, привлекаемых к участию в творческих мероприятиях, должна быть увеличена до 8 процентов от общего числа детей. В 2017 году в творческую деятельность учреждений вовлечено более 1300 человек, что составляет 7,9% от общего количества детей в возрасте 7-15 лет и выше запланированного показателя – 7%. За первое полугодие 2018 года </w:t>
      </w:r>
      <w:r w:rsidRPr="00361C2B">
        <w:rPr>
          <w:rFonts w:ascii="Times New Roman" w:hAnsi="Times New Roman" w:cs="Times New Roman"/>
          <w:sz w:val="28"/>
          <w:szCs w:val="28"/>
        </w:rPr>
        <w:lastRenderedPageBreak/>
        <w:t>790 учащихся детских школ искусств на территории Березовского городского округа приняли участие в проводимых творческих мероприятиях.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rFonts w:eastAsiaTheme="minorHAnsi"/>
          <w:sz w:val="28"/>
          <w:szCs w:val="28"/>
          <w:lang w:eastAsia="en-US"/>
        </w:rPr>
      </w:pPr>
      <w:r w:rsidRPr="00361C2B">
        <w:rPr>
          <w:sz w:val="28"/>
          <w:szCs w:val="28"/>
        </w:rPr>
        <w:t>Средней заработная плата работников дополнительного образования в сфере культуры</w:t>
      </w:r>
      <w:r w:rsidR="00D1350A">
        <w:rPr>
          <w:sz w:val="28"/>
          <w:szCs w:val="28"/>
        </w:rPr>
        <w:t xml:space="preserve"> </w:t>
      </w:r>
      <w:r w:rsidRPr="00361C2B">
        <w:rPr>
          <w:rFonts w:eastAsiaTheme="minorHAnsi"/>
          <w:sz w:val="28"/>
          <w:szCs w:val="28"/>
          <w:lang w:eastAsia="en-US"/>
        </w:rPr>
        <w:t xml:space="preserve">по сравнению с 2013 годом увеличилась </w:t>
      </w:r>
      <w:r w:rsidRPr="00361C2B">
        <w:rPr>
          <w:sz w:val="28"/>
          <w:szCs w:val="28"/>
        </w:rPr>
        <w:t xml:space="preserve">на 47%. По итогам 2017 года </w:t>
      </w:r>
      <w:r w:rsidRPr="00361C2B">
        <w:rPr>
          <w:rFonts w:eastAsiaTheme="minorHAnsi"/>
          <w:sz w:val="28"/>
          <w:szCs w:val="28"/>
          <w:lang w:eastAsia="en-US"/>
        </w:rPr>
        <w:t>показатель по доведению уровня средней заработной платы работников культуры Березовского городского округа до областного значения выполнен на 100 %. По итогам учебного 2016-2017 года 14,6% выпускников поступили на обучение в профессиональные образовательные организации в сфере культуры, что на 4 % больше запланированного показателя. Однако поступил на работу в 2017 году только 1 молодой специалист.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rFonts w:eastAsiaTheme="minorHAnsi"/>
          <w:sz w:val="28"/>
          <w:szCs w:val="28"/>
          <w:lang w:eastAsia="en-US"/>
        </w:rPr>
      </w:pPr>
      <w:r w:rsidRPr="00361C2B">
        <w:rPr>
          <w:rFonts w:eastAsiaTheme="minorHAnsi"/>
          <w:sz w:val="28"/>
          <w:szCs w:val="28"/>
          <w:lang w:eastAsia="en-US"/>
        </w:rPr>
        <w:t>В связи с этим, основные проблемы развития дополнительного образования в сфере культуры связаны со «старением» и</w:t>
      </w:r>
      <w:r w:rsidR="00D1350A">
        <w:rPr>
          <w:rFonts w:eastAsiaTheme="minorHAnsi"/>
          <w:sz w:val="28"/>
          <w:szCs w:val="28"/>
          <w:lang w:eastAsia="en-US"/>
        </w:rPr>
        <w:t xml:space="preserve"> </w:t>
      </w:r>
      <w:r w:rsidRPr="00361C2B">
        <w:rPr>
          <w:rFonts w:eastAsiaTheme="minorHAnsi"/>
          <w:sz w:val="28"/>
          <w:szCs w:val="28"/>
          <w:lang w:eastAsia="en-US"/>
        </w:rPr>
        <w:t xml:space="preserve">нехваткой квалифицированных кадров, особенно в сельской местности, так как два учреждения из четырех находятся в сельских населенных пунктах городского округа. На сегодняшний день, </w:t>
      </w:r>
      <w:r w:rsidRPr="00361C2B">
        <w:rPr>
          <w:sz w:val="28"/>
          <w:szCs w:val="28"/>
        </w:rPr>
        <w:t>процент сотрудников старше 60 лет составляет 19 %, а молодых специалистов чуть меньше – 15 %.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Важнейшим фактором, определяющим эффективность учреждения культуры, является кадровый ресурс. Необходимо сосредоточить усилия на обеспечение учреждений квалифицированными кадрами, повышение квалификации работающих специалистов.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rFonts w:eastAsiaTheme="minorHAnsi"/>
          <w:sz w:val="28"/>
          <w:szCs w:val="28"/>
          <w:lang w:eastAsia="en-US"/>
        </w:rPr>
        <w:t>Кроме этого,</w:t>
      </w:r>
      <w:r w:rsidR="00D1350A">
        <w:rPr>
          <w:rFonts w:eastAsiaTheme="minorHAnsi"/>
          <w:sz w:val="28"/>
          <w:szCs w:val="28"/>
          <w:lang w:eastAsia="en-US"/>
        </w:rPr>
        <w:t xml:space="preserve"> </w:t>
      </w:r>
      <w:r w:rsidRPr="00361C2B">
        <w:rPr>
          <w:rFonts w:eastAsiaTheme="minorHAnsi"/>
          <w:sz w:val="28"/>
          <w:szCs w:val="28"/>
          <w:lang w:eastAsia="en-US"/>
        </w:rPr>
        <w:t>наблюдается недостаток финансовых средств на развитие детских школ искусств, в части проведения ремонтных работ, улучшения</w:t>
      </w:r>
      <w:r w:rsidRPr="00361C2B">
        <w:rPr>
          <w:sz w:val="28"/>
          <w:szCs w:val="28"/>
        </w:rPr>
        <w:t xml:space="preserve"> материально-технической базы школ для реализации предпрофессиональных программ.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eastAsia="Times New Roman" w:hAnsi="Times New Roman" w:cs="Times New Roman"/>
          <w:sz w:val="28"/>
          <w:szCs w:val="28"/>
        </w:rPr>
        <w:t>В рамках усиления антитеррористической защищённости учреждений дополнительного образования в сфере культуры уже выполнен ряд мероприятия по установке камер видеонаблюдения в БМБУ ДО «ДШИ №2», ограждения территории БМБУ ДО «ДШИ №1» и др. Однако на сегодняшний день, остается потребность в финансовых средствах на дальнейшее устранение имеющихся замечаний.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Ухудшение ассортимента и качества предоставляемых услуг соседствует с устареванием применяемых технологий и форм работы, ухудшением материально-технического оснащения. Учреждения нуждаются в приобретение новых современных музыкальных инструментов, предоставлении инновационных услуг населению. 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697"/>
        <w:jc w:val="both"/>
        <w:rPr>
          <w:sz w:val="28"/>
          <w:szCs w:val="28"/>
        </w:rPr>
      </w:pP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361C2B">
        <w:rPr>
          <w:sz w:val="28"/>
          <w:szCs w:val="28"/>
        </w:rPr>
        <w:t>1.3.Развитие физической культуры и спорта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D1350A">
        <w:rPr>
          <w:sz w:val="28"/>
          <w:szCs w:val="28"/>
        </w:rPr>
        <w:t>Подпрограмма «Развитие физической культуры и спорта» разработана в соответствии со Стратегией развития физической культуры и спорта в Российской Федерации на период до 2020 года, утвержденной Распоряжением Правительства Российской Федерации от 07.08.2009 №1101; Федеральной целевой программой «Развитие физической культуры и спорта в Российской Федерации на 2016-2020 годы», утвержденной Постановлением Правительства</w:t>
      </w:r>
      <w:r w:rsidRPr="00361C2B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lastRenderedPageBreak/>
        <w:t xml:space="preserve">Российской Федерации от 21.01.2015 №30, а также на основании государственной программы «Развитие физической культуры и спорта в Свердловской области до 2024 года», утвержденной Постановлением Правительства Свердловской области от 29.10.2013 №1332 </w:t>
      </w:r>
      <w:r w:rsidR="00D1350A">
        <w:rPr>
          <w:sz w:val="28"/>
          <w:szCs w:val="28"/>
        </w:rPr>
        <w:t>(</w:t>
      </w:r>
      <w:r w:rsidRPr="00361C2B">
        <w:rPr>
          <w:sz w:val="28"/>
          <w:szCs w:val="28"/>
        </w:rPr>
        <w:t>с изменениями и дополнениями</w:t>
      </w:r>
      <w:r w:rsidR="00D1350A">
        <w:rPr>
          <w:sz w:val="28"/>
          <w:szCs w:val="28"/>
        </w:rPr>
        <w:t>)</w:t>
      </w:r>
      <w:r w:rsidRPr="00361C2B">
        <w:rPr>
          <w:sz w:val="28"/>
          <w:szCs w:val="28"/>
        </w:rPr>
        <w:t>.</w:t>
      </w:r>
    </w:p>
    <w:p w:rsidR="00361C2B" w:rsidRPr="00D1350A" w:rsidRDefault="00361C2B" w:rsidP="00D13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по итогам 2017 года физической культурой и спортом систематически занимается 29699 человек, что составляет 39,8% от общей численности населения Березовского городского округа в возрасте от </w:t>
      </w:r>
      <w:r w:rsidRPr="00361C2B">
        <w:rPr>
          <w:rFonts w:ascii="Times New Roman" w:hAnsi="Times New Roman" w:cs="Times New Roman"/>
          <w:sz w:val="28"/>
          <w:szCs w:val="28"/>
        </w:rPr>
        <w:t>3-79 лет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>. Для сравнения, данный показатель на 16 780 человека больше показателя 2013 года (таблица №1), а также на 3,8 % больше показателя Свердловской области в 2017 году.</w:t>
      </w:r>
    </w:p>
    <w:p w:rsidR="00361C2B" w:rsidRPr="00361C2B" w:rsidRDefault="00361C2B" w:rsidP="00361C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851"/>
        <w:gridCol w:w="850"/>
        <w:gridCol w:w="851"/>
        <w:gridCol w:w="850"/>
        <w:gridCol w:w="851"/>
        <w:gridCol w:w="850"/>
        <w:gridCol w:w="851"/>
      </w:tblGrid>
      <w:tr w:rsidR="00361C2B" w:rsidRPr="00361C2B" w:rsidTr="00361C2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61C2B" w:rsidRPr="00361C2B" w:rsidTr="00361C2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tabs>
                <w:tab w:val="left" w:pos="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Доля населения Березовского городского округа, систематически занимающегося физической культурой и спортом, в общей численности населения в возрасте 3-79 лет (в процентах)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C2B" w:rsidRPr="00D1350A" w:rsidRDefault="00361C2B" w:rsidP="00361C2B">
            <w:pPr>
              <w:overflowPunct w:val="0"/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1C2B" w:rsidRPr="00361C2B" w:rsidRDefault="00361C2B" w:rsidP="00361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eastAsia="Times New Roman" w:hAnsi="Times New Roman" w:cs="Times New Roman"/>
          <w:sz w:val="28"/>
          <w:szCs w:val="28"/>
        </w:rPr>
        <w:t xml:space="preserve">Кроме этого, </w:t>
      </w:r>
      <w:r w:rsidRPr="00361C2B">
        <w:rPr>
          <w:rFonts w:ascii="Times New Roman" w:hAnsi="Times New Roman" w:cs="Times New Roman"/>
          <w:sz w:val="28"/>
          <w:szCs w:val="28"/>
        </w:rPr>
        <w:t>численность населения Березовского городского округа ежегодно возрастает. Динамика прироста населения колеблется от 1,3 % до 2,8 % к предыдущему году. Общий прирост населения в 2018 году к базовому периоду 2008</w:t>
      </w:r>
      <w:r w:rsidR="00D1350A">
        <w:rPr>
          <w:rFonts w:ascii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hAnsi="Times New Roman" w:cs="Times New Roman"/>
          <w:sz w:val="28"/>
          <w:szCs w:val="28"/>
        </w:rPr>
        <w:t>года составил 12,5%. (2008 год – численность населения 65501 человек, 2018 год – 74754 человек). Увеличение количества населения связано с естественным приростом (в 2017 году – 2,5 на 1000 населения) и с миграционными потоками (в городе ведется интенсивное многоэтажное жилищное строительство).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На сегодняшний день Березовский городской округ на 90 % обеспечен физкультурными кадрами. Из них специалистов с высшим образованием – 57,6%, со средним – 25%. Физкультурно-спортивная работа с населением ведется в спортивных учреждениях, общеобразовательных организациях, фитнес-центрах, а также предприятиях Березовского городского округа.</w:t>
      </w:r>
      <w:r w:rsidR="00D1350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В образовательных организациях физкультурно-оздоровительную работу обеспечивают</w:t>
      </w:r>
      <w:r w:rsidR="00EF01E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43 специалиста, из них 89% с высшим образованием, 12% – со средним. Посещают учебные занятия по физической культуре 8845 человек, из них занимается в секциях различными видами спорта 3256 человек, что составляет 37% к общему числу занимающихся.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eastAsia="Times New Roman" w:hAnsi="Times New Roman" w:cs="Times New Roman"/>
          <w:sz w:val="28"/>
          <w:szCs w:val="28"/>
        </w:rPr>
        <w:t>В 2016 году между</w:t>
      </w:r>
      <w:r w:rsidR="00EF0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культуры и спорта Березовского городского округа и ЗАО «Управляющая компания «ГорСвет» заключено концессионное соглашение на строительство на территории «Эктсрим-парка «Горизонт» Физкультурно-оздоровительного комплекса с многофункциональным залом. Срок действия концессионного соглашения составляет 23 года, в том числе шесть лет непосредственно строительство объекта. Объем инвестиций со стороны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lastRenderedPageBreak/>
        <w:t>концессионера составляет 3 000,00 тыс. рублей ежегодно на период строительства объекта, то есть до 2020 года включительно.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eastAsia="Times New Roman" w:hAnsi="Times New Roman" w:cs="Times New Roman"/>
          <w:sz w:val="28"/>
          <w:szCs w:val="28"/>
        </w:rPr>
        <w:t>В 2017 году был открыт новый уникальный спортивный объект -лыжероллерная трасса, протяженность которой составляет 3 километра 750 метров.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eastAsia="Times New Roman" w:hAnsi="Times New Roman" w:cs="Times New Roman"/>
          <w:sz w:val="28"/>
          <w:szCs w:val="28"/>
        </w:rPr>
        <w:t>В 2017 году и первом полугодии 2018 были проведены ремонтные работы на стадионе «Горняк». Произведена замена футбольного покрытия, создано легкоатлетическое ядро с резиново-каучуковыми покрытием,</w:t>
      </w:r>
      <w:r w:rsidR="00EF0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>оборудованы сектора для прыжков в высоту, сектор для толкания ядра, метания копья, диска, молота, проведен ремонт зрительских трибун. Все это позволяет осуществлять подготовку спортсменов на более высоком уровне, а также проводить мероприятия регионального уровня.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В 2017 году рекордные цифры показали такие крупные массовые мероприятия, как «Лыжня России» (15726 участников, из них 6782 – главные старты) и «Кросс Нации» (18366 участников, из них 7825 участников в день старта).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Активно ведется работа по внедрению Всероссийского физкультурно-спортивного комплекса «Готов к труду и обороне». За 2017 год приняло участие в сдаче нормативов комплекса «ГТО» 735 человек, из них 536 человека получили знаки отличия.</w:t>
      </w:r>
    </w:p>
    <w:p w:rsidR="00361C2B" w:rsidRPr="00361C2B" w:rsidRDefault="00361C2B" w:rsidP="00361C2B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Но, вместе с тем существуют негативные тенденции, обусловленные следующими проблемами в облас</w:t>
      </w:r>
      <w:r w:rsidR="00EF01EA">
        <w:rPr>
          <w:sz w:val="28"/>
          <w:szCs w:val="28"/>
        </w:rPr>
        <w:t>ти физической культуры и спорта:</w:t>
      </w:r>
      <w:r w:rsidRPr="00361C2B">
        <w:rPr>
          <w:sz w:val="28"/>
          <w:szCs w:val="28"/>
        </w:rPr>
        <w:t xml:space="preserve"> </w:t>
      </w:r>
    </w:p>
    <w:p w:rsidR="00361C2B" w:rsidRPr="00361C2B" w:rsidRDefault="00361C2B" w:rsidP="00361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 xml:space="preserve">1.Несоответствие уровня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>инфраструктуры современным задачам развития физической культуры и спорта в Березовском городском округе.</w:t>
      </w:r>
      <w:r w:rsidR="00EF0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eastAsia="Times New Roman" w:hAnsi="Times New Roman" w:cs="Times New Roman"/>
          <w:sz w:val="28"/>
          <w:szCs w:val="28"/>
        </w:rPr>
        <w:t xml:space="preserve">Наличие и качество спортивных сооружений является наиболее значимым показателем развития физкультурно-спортивной отрасли и необходимым условием увеличения численности населения, систематически занимающегося физической культурой и спортом, в том числе в сельской местности. </w:t>
      </w:r>
    </w:p>
    <w:p w:rsidR="00361C2B" w:rsidRPr="00361C2B" w:rsidRDefault="00361C2B" w:rsidP="00361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C2B">
        <w:rPr>
          <w:rFonts w:ascii="Times New Roman" w:eastAsia="Times New Roman" w:hAnsi="Times New Roman" w:cs="Times New Roman"/>
          <w:sz w:val="28"/>
          <w:szCs w:val="28"/>
        </w:rPr>
        <w:t>2.Ощущается острый недостаток инструкторов-методистов для работы по месту жительства, нет специалистов по адаптивной физической культуре. Наблюдается также и такая негативная тенденция, как старение кадров. Молодых специалистов сдерживает уровень заработанной платы, сложившейся в настоящее время в отрасли, следовательно, необходимо искать мотивы и стимулы для привлечения молодых специалистов. Также следует обратить внимание и на недостаточный уровень профессиональной компетентности специалистов, работающих в сфере физической культуры и спорта, необходимо периодически проводить курсы повышения квалификации, обучающие семинары и прочее.</w:t>
      </w:r>
    </w:p>
    <w:p w:rsidR="00361C2B" w:rsidRPr="00361C2B" w:rsidRDefault="00361C2B" w:rsidP="00361C2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1C2B">
        <w:rPr>
          <w:rFonts w:ascii="Times New Roman" w:hAnsi="Times New Roman" w:cs="Times New Roman"/>
          <w:sz w:val="28"/>
          <w:szCs w:val="28"/>
        </w:rPr>
        <w:t>3. Недостаточная пропаганда физической культуры и спорта как важнейшей составляющей здорового образа жизни.</w:t>
      </w:r>
    </w:p>
    <w:p w:rsidR="00361C2B" w:rsidRPr="00361C2B" w:rsidRDefault="00361C2B" w:rsidP="00361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Информационное обеспечение жителей Березовского городского округа осуществляется только на уровне освещения спортивных мероприятий, праздников, показательных выступлений в местных средствах массовой информации. Разово печатаются баннеры, растяжки о здоровом образе жизни. Нет системности в данном вопросе.</w:t>
      </w:r>
    </w:p>
    <w:p w:rsidR="00361C2B" w:rsidRPr="00361C2B" w:rsidRDefault="00361C2B" w:rsidP="00361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lastRenderedPageBreak/>
        <w:t>Организационно-методическая деятельность по внедрению физкультурно-оздоровительных и спортивных услуг должна быть направлена, прежде всего, на изучение интересов и потребностей у различных слоев населения в двигательной активности, в том числе путем вовлечения в этот процесс спортивных организаций независимо от форм собственности и ведомственной принадлежности.</w:t>
      </w:r>
    </w:p>
    <w:p w:rsidR="00361C2B" w:rsidRPr="00361C2B" w:rsidRDefault="00361C2B" w:rsidP="00361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Без комплексного решения указанных проблем программно-целевым методом, изменения социальных ценностей и образа жизни, создания условий для регулярных занятий физической культурой и спортом негативная ситуация, связанная с состоянием здоровья населения (и в первую очередь детей, подростков, учащейся молодежи) и социальной демографией, еще более усугубится.</w:t>
      </w:r>
    </w:p>
    <w:p w:rsidR="00361C2B" w:rsidRPr="00361C2B" w:rsidRDefault="00361C2B" w:rsidP="00361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Данные проблемы невозможно решить без разработки комплекса мер, увязанных по ресурсам, исполнителям, срокам и результатам. Их реализация возможна только посредством консолидации всех имеющихся ресурсов и их адресного использования.</w:t>
      </w:r>
    </w:p>
    <w:p w:rsidR="00361C2B" w:rsidRPr="00361C2B" w:rsidRDefault="00361C2B" w:rsidP="00361C2B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C2B" w:rsidRPr="00361C2B" w:rsidRDefault="00361C2B" w:rsidP="00361C2B">
      <w:pPr>
        <w:pStyle w:val="a4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2B">
        <w:rPr>
          <w:rFonts w:ascii="Times New Roman" w:eastAsia="Times New Roman" w:hAnsi="Times New Roman" w:cs="Times New Roman"/>
          <w:sz w:val="28"/>
          <w:szCs w:val="28"/>
          <w:lang w:eastAsia="ru-RU"/>
        </w:rPr>
        <w:t>1.4.Развитие потенциала молодежи</w:t>
      </w:r>
    </w:p>
    <w:p w:rsidR="00361C2B" w:rsidRPr="00361C2B" w:rsidRDefault="00361C2B" w:rsidP="00361C2B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C2B" w:rsidRPr="00361C2B" w:rsidRDefault="00361C2B" w:rsidP="00361C2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Приоритетные направления государственной молодежной политики на среднесрочную перспективу определены в следующих правовых актах Российской Федерации и Свердловской области: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1C2B">
        <w:rPr>
          <w:rFonts w:ascii="Times New Roman" w:hAnsi="Times New Roman" w:cs="Times New Roman"/>
          <w:sz w:val="28"/>
          <w:szCs w:val="28"/>
        </w:rPr>
        <w:t>Федеральный закон от 28 июня 1995 года №98-ФЗ «О государственной поддержке молодежных и детских общественных объединений»;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Федеральный закон от 24 июня 1999 года №120-ФЗ «Об основах системы профилактики безнадзорности и правонарушений несовершеннолетних»;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16 сентября 1992 года №1075 «О первоочередных мерах в области государственной молодежной политики»;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19 декабря 2012 года №1666 «О Стратегии государственной национальной политики Российской Федерации на период до 2025 года»;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Концепция долгосрочного социально-экономического развития Российской Федерации на пер</w:t>
      </w:r>
      <w:r w:rsidR="00EF01EA">
        <w:rPr>
          <w:rFonts w:ascii="Times New Roman" w:hAnsi="Times New Roman" w:cs="Times New Roman"/>
          <w:sz w:val="28"/>
          <w:szCs w:val="28"/>
        </w:rPr>
        <w:t>иод до 2020 года, утвержденная Р</w:t>
      </w:r>
      <w:r w:rsidRPr="00361C2B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17.11.2008 №1662-р;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15.04.2014 №316 «Об утверждении государственной программы Российской Федерации «Экономическое развитие и инновационная экономика»;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Основы государственной молодежной политики Российской Федерации на перио</w:t>
      </w:r>
      <w:r w:rsidR="00EF01EA">
        <w:rPr>
          <w:rFonts w:ascii="Times New Roman" w:hAnsi="Times New Roman" w:cs="Times New Roman"/>
          <w:sz w:val="28"/>
          <w:szCs w:val="28"/>
        </w:rPr>
        <w:t>д до 2025 года, утвержденные Р</w:t>
      </w:r>
      <w:r w:rsidRPr="00361C2B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29.11.2014 №2403-р (далее – Основы государственной молодежной политики Российской Федерации на период до 2025 года);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</w:t>
      </w:r>
      <w:r w:rsidR="00EF01EA">
        <w:rPr>
          <w:rFonts w:ascii="Times New Roman" w:hAnsi="Times New Roman" w:cs="Times New Roman"/>
          <w:sz w:val="28"/>
          <w:szCs w:val="28"/>
        </w:rPr>
        <w:t>иод до 2025 года, утвержденная Р</w:t>
      </w:r>
      <w:r w:rsidRPr="00361C2B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29.05.2015 №996-р;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lastRenderedPageBreak/>
        <w:t>План мероприятий по реализации Основ государственной молодежной политики Российской Федерации на пер</w:t>
      </w:r>
      <w:r w:rsidR="00EF01EA">
        <w:rPr>
          <w:rFonts w:ascii="Times New Roman" w:hAnsi="Times New Roman" w:cs="Times New Roman"/>
          <w:sz w:val="28"/>
          <w:szCs w:val="28"/>
        </w:rPr>
        <w:t>иод до 2025 года, утвержденный Р</w:t>
      </w:r>
      <w:r w:rsidRPr="00361C2B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12.12.2015 №2570-р;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30.12.2015 №1493 «О государственной программе «Патриотическое воспитание граждан Российской Федерации на 2016–2020 годы»;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29.12.2016 №1532 «Об утверждении государственной программы Российской Федерации «Реализация государственной национальной политики»;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Закон Свердловской области от 29 октября 2013 года №113-ОЗ «О молодежи в Свердловской области»;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Закон Свердловской области от 21 декабря 2015 года №151-ОЗ «О Стратегии социально-экономического развития Свердловской области на 2016–2030 годы»;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Закон Свердловской области от 11 февраля 2016 года №11-ОЗ «О патриотическом воспитании граждан в Свердловской области»;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Стратегия развития воспитания в Свердловской обла</w:t>
      </w:r>
      <w:r w:rsidR="00EF01EA">
        <w:rPr>
          <w:rFonts w:ascii="Times New Roman" w:hAnsi="Times New Roman" w:cs="Times New Roman"/>
          <w:sz w:val="28"/>
          <w:szCs w:val="28"/>
        </w:rPr>
        <w:t>сти до 2025 года, утвержденная П</w:t>
      </w:r>
      <w:r w:rsidRPr="00361C2B">
        <w:rPr>
          <w:rFonts w:ascii="Times New Roman" w:hAnsi="Times New Roman" w:cs="Times New Roman"/>
          <w:sz w:val="28"/>
          <w:szCs w:val="28"/>
        </w:rPr>
        <w:t>остановлением Правительства Свердловской области от 07.12.2017 №900-ПП;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C2B">
        <w:rPr>
          <w:rFonts w:ascii="Times New Roman" w:hAnsi="Times New Roman" w:cs="Times New Roman"/>
          <w:bCs/>
          <w:sz w:val="28"/>
          <w:szCs w:val="28"/>
        </w:rPr>
        <w:t>Государственная программа Свердловск</w:t>
      </w:r>
      <w:r w:rsidR="00EF01EA">
        <w:rPr>
          <w:rFonts w:ascii="Times New Roman" w:hAnsi="Times New Roman" w:cs="Times New Roman"/>
          <w:bCs/>
          <w:sz w:val="28"/>
          <w:szCs w:val="28"/>
        </w:rPr>
        <w:t>ой области от 29.12.2017 года №</w:t>
      </w:r>
      <w:r w:rsidRPr="00361C2B">
        <w:rPr>
          <w:rFonts w:ascii="Times New Roman" w:hAnsi="Times New Roman" w:cs="Times New Roman"/>
          <w:bCs/>
          <w:sz w:val="28"/>
          <w:szCs w:val="28"/>
        </w:rPr>
        <w:t>1047 – ПП «О реализации молодежной политики и патриотического воспитания граждан в Свердловской области до 2024 года».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В Березовском городском округе с 2013 по 2018 год организация работы с молодежью выстраивалась в рамках подпрограммы</w:t>
      </w:r>
      <w:r w:rsidR="00EF01EA">
        <w:rPr>
          <w:rFonts w:ascii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hAnsi="Times New Roman" w:cs="Times New Roman"/>
          <w:sz w:val="28"/>
          <w:szCs w:val="28"/>
        </w:rPr>
        <w:t>4 «Молодежь – наше будущее» муниципальной программы «Развитие культуры физической культуры и спорта и работы с молодежью в Березовском городском окру</w:t>
      </w:r>
      <w:r w:rsidR="00EF01EA">
        <w:rPr>
          <w:rFonts w:ascii="Times New Roman" w:hAnsi="Times New Roman" w:cs="Times New Roman"/>
          <w:sz w:val="28"/>
          <w:szCs w:val="28"/>
        </w:rPr>
        <w:t>ге до 2020 года», утвержденной П</w:t>
      </w:r>
      <w:r w:rsidRPr="00361C2B">
        <w:rPr>
          <w:rFonts w:ascii="Times New Roman" w:hAnsi="Times New Roman" w:cs="Times New Roman"/>
          <w:sz w:val="28"/>
          <w:szCs w:val="28"/>
        </w:rPr>
        <w:t>остановлением администрации Березовского городского округа от 14.11.2013 №671.</w:t>
      </w:r>
    </w:p>
    <w:p w:rsidR="00361C2B" w:rsidRPr="00361C2B" w:rsidRDefault="00361C2B" w:rsidP="00361C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На сегодняшний день в процессе развития нашей страны ведущая роль отводится молодежи как основному носителю ее инновационного потенциала. Согласно Основам государственной молодежной политики Российской Федерации на период до 2025 года молодежь представляет собой социально-демографическую группу, в качестве характеристик которой выступают возрастные особенности, социальное положение, специфические интересы и ценности. Данная группа включает граждан Российской Федерации в возрасте от 14 до 30 лет, а в некоторых случаях до 35 лет. По данным Федеральной службы государственной статистики в Свердловской области</w:t>
      </w:r>
      <w:r w:rsidR="00EF01EA">
        <w:rPr>
          <w:rFonts w:ascii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hAnsi="Times New Roman" w:cs="Times New Roman"/>
          <w:sz w:val="28"/>
          <w:szCs w:val="28"/>
        </w:rPr>
        <w:t>на 01.01.2018 проживает 789769 молодых граждан в возрасте от 14 до 30 лет, в Березовском проживает 13897 молодых людей, что составляет 19% от общего населения в обоих случаях.</w:t>
      </w:r>
      <w:r w:rsidR="00EF01EA">
        <w:rPr>
          <w:rFonts w:ascii="Times New Roman" w:hAnsi="Times New Roman" w:cs="Times New Roman"/>
          <w:sz w:val="28"/>
          <w:szCs w:val="28"/>
        </w:rPr>
        <w:t xml:space="preserve"> Порядка 84</w:t>
      </w:r>
      <w:r w:rsidRPr="00361C2B">
        <w:rPr>
          <w:rFonts w:ascii="Times New Roman" w:hAnsi="Times New Roman" w:cs="Times New Roman"/>
          <w:sz w:val="28"/>
          <w:szCs w:val="28"/>
        </w:rPr>
        <w:t xml:space="preserve">% проживают в городе остальные в поселках. В образовательных организациях города обучается 2200 человек или 14% от общего числа молодежи, в учреждениях среднего профессионального образования около 580 учащихся или 4%, остальные 2700 студентов в возрасте от 18 до 23 лет предположительно ездят </w:t>
      </w:r>
      <w:r w:rsidRPr="00361C2B">
        <w:rPr>
          <w:rFonts w:ascii="Times New Roman" w:hAnsi="Times New Roman" w:cs="Times New Roman"/>
          <w:sz w:val="28"/>
          <w:szCs w:val="28"/>
        </w:rPr>
        <w:lastRenderedPageBreak/>
        <w:t>на учебу в Екатеринбург и другие города. Около 8000 молодых людей или 56% работают на предприятиях и в организациях города и в областном центре.</w:t>
      </w:r>
    </w:p>
    <w:p w:rsidR="00361C2B" w:rsidRPr="00361C2B" w:rsidRDefault="00361C2B" w:rsidP="00361C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 xml:space="preserve">В современной России экономические приоритеты сменились восприятием жизни и деятельности населения в социальном контексте. Развитие общества отличается постоянными изменениями: пересматриваются традиции, ценности и личностные идеалы, происходит трансформация общественного сознания, образа жизни и стиля общения, создаются новые социальные нормы и установки. </w:t>
      </w:r>
    </w:p>
    <w:p w:rsidR="00361C2B" w:rsidRPr="00361C2B" w:rsidRDefault="00361C2B" w:rsidP="00361C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Эти преобразования влияют на становление личности, которой присуща активность в освоении социальной действительности. Более того, в последние годы заметно улучшилось социально-экономическое положение молодежи в Российской Федерации, что проявляется в уменьшении смертности, усилении роли здорового образа жизни, снижении уровня безработицы и преступности, увеличении количества молодых специалистов с высшим образованием и достижениями в творчестве, спорте и других сферах деятельности. Российская молодежь все чаще занимает активную позицию в вопросе развития гражданского общества, а также стремится к созданию разного рода общественных благ.</w:t>
      </w:r>
    </w:p>
    <w:p w:rsidR="00361C2B" w:rsidRPr="00361C2B" w:rsidRDefault="00361C2B" w:rsidP="00361C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Данные положительные тенденции отмечаются и на территории Березовского городского округа:</w:t>
      </w:r>
    </w:p>
    <w:p w:rsidR="00361C2B" w:rsidRPr="00361C2B" w:rsidRDefault="00361C2B" w:rsidP="00361C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повышается естественные прирост населения: 2009 год – 11 человек, 2017 год – 142 человек;</w:t>
      </w:r>
    </w:p>
    <w:p w:rsidR="00361C2B" w:rsidRPr="00361C2B" w:rsidRDefault="00361C2B" w:rsidP="00361C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увеличивается среднемесячная заработная плата по городу: 20</w:t>
      </w:r>
      <w:r w:rsidR="00EF01EA">
        <w:rPr>
          <w:rFonts w:ascii="Times New Roman" w:hAnsi="Times New Roman" w:cs="Times New Roman"/>
          <w:sz w:val="28"/>
          <w:szCs w:val="28"/>
        </w:rPr>
        <w:t xml:space="preserve">16 год – 32 940 руб., 2017 год – </w:t>
      </w:r>
      <w:r w:rsidRPr="00361C2B">
        <w:rPr>
          <w:rFonts w:ascii="Times New Roman" w:hAnsi="Times New Roman" w:cs="Times New Roman"/>
          <w:sz w:val="28"/>
          <w:szCs w:val="28"/>
        </w:rPr>
        <w:t>35067руб;</w:t>
      </w:r>
    </w:p>
    <w:p w:rsidR="00361C2B" w:rsidRPr="00361C2B" w:rsidRDefault="00361C2B" w:rsidP="00361C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увеличивается количество многодетных семей: 2016 год – 849 многодетных семей, в них 269</w:t>
      </w:r>
      <w:r w:rsidR="00EF01EA">
        <w:rPr>
          <w:rFonts w:ascii="Times New Roman" w:hAnsi="Times New Roman" w:cs="Times New Roman"/>
          <w:sz w:val="28"/>
          <w:szCs w:val="28"/>
        </w:rPr>
        <w:t xml:space="preserve">9 детей, 2017 год – </w:t>
      </w:r>
      <w:r w:rsidRPr="00361C2B">
        <w:rPr>
          <w:rFonts w:ascii="Times New Roman" w:hAnsi="Times New Roman" w:cs="Times New Roman"/>
          <w:sz w:val="28"/>
          <w:szCs w:val="28"/>
        </w:rPr>
        <w:t>974 многодетных семей, в них 3 115 детей.</w:t>
      </w:r>
    </w:p>
    <w:p w:rsidR="00361C2B" w:rsidRPr="00361C2B" w:rsidRDefault="00361C2B" w:rsidP="00361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 xml:space="preserve">Увеличение количества молодых семей и рождаемости ставит в приоритеты текущей и среднесрочной социальной политики Березовского городского округа работу с детьми и молодежью учреждениями образования, культуры и спорта. </w:t>
      </w:r>
    </w:p>
    <w:p w:rsidR="00361C2B" w:rsidRPr="00361C2B" w:rsidRDefault="00361C2B" w:rsidP="00361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В Березовском городском округе функционирует 16 образовательных организаций, 6 учреждений дополнительного образования, 4 учреждения культуры, БМАУ «Спортивно-оздоровительный комплекс «Лидер» и БМАУ «Детский загородный оздоровительный лагерь «Зарница».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Дети городского округа имеют широкие возможности для самореализации и социализации в современном обществе. Сохраняется тенденция разработки и реализации программ интегративного характера, связанных с внедрением социальных технологий поддержки инициативного поведения ребенка по самообразованию, самозанятости, самореализации. Ведется целенаправленная работа по созданию условий для развития у юных граждан Березовского городского округа активного и заинтересованного отношения к отечественной истории, культуре, любви к своей малой Родине. Широкое распространение получили разнообразные формы туризма и краеведения, музейного дела. Школьники успешны в областных программах: «Школа юного краеведа», «Урал объединяет народы», «Урал многонациональный». Ежегодно проводится смотр конкурс музеев образовательных организаций, фестиваль «Музы и дети». </w:t>
      </w:r>
      <w:r w:rsidRPr="00361C2B">
        <w:rPr>
          <w:sz w:val="28"/>
          <w:szCs w:val="28"/>
        </w:rPr>
        <w:lastRenderedPageBreak/>
        <w:t>Набирает обороты детское волонтерское движение. В каждой школе создан волонтерский отряд.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361C2B">
        <w:rPr>
          <w:sz w:val="28"/>
          <w:szCs w:val="28"/>
        </w:rPr>
        <w:t>Загородный лагерь «Зарница» является центром патриотической работы. В 2017 году продолжена работа по совершенствованию базы для организации оборонно-спортивных смен молодежи и военно-полевых сборов, проведения муниципальной игры «Зарница» для школьников и «Зарничка» для детей дошкольного возраста. В 2017 году прошли «Оборонно-спортивная смена для старшеклассников» и Березиада. На 2017 год в образовательных организациях действует 5 военно-патриотических клубов. С 2017 года на базе ДОСААФ создан городской Юнармейский отряд, в настоящее время там занимаются 50 обучающихся.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В детских школах искусств Березовского городского округа обучается 1513 детей (2016 год – 1493). Учащиеся и преподаватели ежегодно принимают участие в международных, российских, региональных и городских конкурсах, фестивалях и выставках. Становятся обладателями Гран-при, победителями и призёрами конкурсных движений. Работа с подрастающим поколением приобретает, помимо развлекательного, общественно – полезный и социально значимый характер: развивает творческий потенциал, воспитывает чувство патриотизма и гражданской ответственности, прививает любовь к родному городу. В учреждениях культуры создаются условия для неформального общения, происходит обмен информацией, вырабатывается определенный стиль и нормы поведения, формируются взгляды, приобретается бесценный жизненный опыт.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Учреждениями культуры Березовского городского округа большое внимание уделяется организации досуга детей и подростков. Основные задачи совместной деятельности семьи, школы и учреждений культуры по организации досуга подрастающего поколения – формирование развитой личности; нравственное, эстетическое и физическое совершенствование подростков.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В 2017 году организация детско-подросткового и молодежного досуга осуществлялась с применением технологий, направленных на поиск, изучение новых форм, а также на совершенствование традиционных методов работы по организации досуга детей и подростков.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Наиболее популярными стали семейные праздники, фестивали, смотры, конкурсы, выставки семейного творчества; театрализованные представления; игровые программы, викторины, концерты, тематические танцевальные программы, выставки, кинопоказы, тематические программы. В течение 2017 года учреждениями культуры Березовского городского округа проведено 1247 мероприятий (2016 год – 1297) из них 183 молодежи (68,3%), в поселках для детей и молодежи проведено 288 мероприятий (74,23%).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Несмотря на положительные тенденции в работе с детьми и молодежью Березовского городского округа продолжают существовать ряд значимых проблем, которые негативно сказываются на состоянии досуговой и развивающей среды для детей и молодежи в Березовском городском округе: 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 xml:space="preserve">1)дефицит доступных площадок и оборудованных помещений для организации работы с молодежью. Предоставление услуг для молодежи сельской </w:t>
      </w:r>
      <w:r w:rsidRPr="00361C2B">
        <w:rPr>
          <w:rFonts w:ascii="Times New Roman" w:hAnsi="Times New Roman" w:cs="Times New Roman"/>
          <w:sz w:val="28"/>
          <w:szCs w:val="28"/>
        </w:rPr>
        <w:lastRenderedPageBreak/>
        <w:t>местности: в поселках Старопышминск и Монетный мощность клубных учреждений не соответствует нормативным требованиям, в поселках Ключевск, Кедровка, Сарапулка организовано нестац</w:t>
      </w:r>
      <w:r w:rsidR="00EF01EA">
        <w:rPr>
          <w:rFonts w:ascii="Times New Roman" w:hAnsi="Times New Roman" w:cs="Times New Roman"/>
          <w:sz w:val="28"/>
          <w:szCs w:val="28"/>
        </w:rPr>
        <w:t>ионарное обслуживание населения;</w:t>
      </w:r>
    </w:p>
    <w:p w:rsidR="00361C2B" w:rsidRPr="00361C2B" w:rsidRDefault="00361C2B" w:rsidP="00361C2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2)количество действующих учреждений культуры, спорта и дополнительного образования детей не соответствует потребностям, а в имеющихся – слабая материально-техническая и финансовая база;</w:t>
      </w:r>
    </w:p>
    <w:p w:rsidR="00361C2B" w:rsidRPr="00361C2B" w:rsidRDefault="00361C2B" w:rsidP="00361C2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3)содержание, методы и технологии работы с разными демографическими группами молодежи не всегда определяются реальными потребностями молодых людей;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4)проблема кадрового обеспечения системы учреждений, работающих с молодежью, профессионально компетентными специалистами, их пополнения, стимулирования и подготовки к решению современных профессиональных задач. Например, доля учителей пенсионного возраста в 2016 году выросла и составила 37% от общей численности учителей. В учреждениях культуры и дополнительного образования также наблюдается нехватка молодых кадров. В библиотеках 74% сотрудников старше 40 лет, в том числе 18% из них старше 60 лет, молодежи от 18 до 30 лет только 5%. В детских школах искусств, процент сотрудников </w:t>
      </w:r>
      <w:r w:rsidR="00EF01E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старше 60 лет составляет 19%, а молодых специалистов чуть меньше – 15%.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Учитывая обозначенные проблемы дефицита субъектов работы с молодежью, в Березовском городском округе вот уже несколько лет успешно применяется </w:t>
      </w:r>
      <w:bookmarkStart w:id="1" w:name="_Hlk521406735"/>
      <w:r w:rsidRPr="00361C2B">
        <w:rPr>
          <w:sz w:val="28"/>
          <w:szCs w:val="28"/>
        </w:rPr>
        <w:t xml:space="preserve">проектный подход </w:t>
      </w:r>
      <w:bookmarkEnd w:id="1"/>
      <w:r w:rsidRPr="00361C2B">
        <w:rPr>
          <w:sz w:val="28"/>
          <w:szCs w:val="28"/>
        </w:rPr>
        <w:t xml:space="preserve">в реализации молодежной политики, который позволяет аккумулировать ресурсы вокруг решения конкретных задач, привлекать специалистов из других сфер и городов, а также гарантирует сокращение сроков и получение результатов. 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За последние годы в городском округе</w:t>
      </w:r>
      <w:r w:rsidR="00EF01E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сформированы и реализованы следующие проекты: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1.«Школа молодежного лидера» -</w:t>
      </w:r>
      <w:r w:rsidR="00EF01EA">
        <w:rPr>
          <w:sz w:val="28"/>
          <w:szCs w:val="28"/>
        </w:rPr>
        <w:t xml:space="preserve"> </w:t>
      </w:r>
      <w:r w:rsidRPr="00361C2B">
        <w:rPr>
          <w:sz w:val="28"/>
          <w:szCs w:val="28"/>
        </w:rPr>
        <w:t>цель создание условий для успешной социализации и самореализации социально одаренной учащейся молодежи Березовского городского округа.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 xml:space="preserve">2.«Школа молодого предпринимателя» - цель выявление в молодежной среде лиц, имеющих или способных сформировать реальный личностный потенциал для успешной самореализации в предпринимательской деятельности. 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3.«Между нами девушками» - цель создание системы работы с девушками, подростками, находящимися с трудной жизненной ситуации.</w:t>
      </w:r>
    </w:p>
    <w:p w:rsidR="00361C2B" w:rsidRPr="00361C2B" w:rsidRDefault="00361C2B" w:rsidP="00361C2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4.«Молодежный сертификат» цель проекта: профилактика правонарушений среди несовершеннолетних, формирование у несовершеннолетних социально-одобряемого поведения, снижения преступности в молодежной среде.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 xml:space="preserve">В 2017 году начал реализацию проект: «Безопасность жизни» (по шести направлениям: безопасность в сети «Интернет»; безопасность в социуме; профилактика асоциальных заболеваний ВИЧ/СПИД, наркомании и иных зависимостей; экономическая безопасность; дорожно-транспортная и иная безопасность; профилактика экстремизма и терроризма), создан </w:t>
      </w:r>
      <w:r w:rsidRPr="00361C2B">
        <w:rPr>
          <w:rFonts w:ascii="Times New Roman" w:hAnsi="Times New Roman" w:cs="Times New Roman"/>
          <w:sz w:val="28"/>
          <w:szCs w:val="28"/>
        </w:rPr>
        <w:lastRenderedPageBreak/>
        <w:t>координационный совет по стратегии воспитания, защите прав молодежи и патриотического воспитания.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Важно в организации работы с молодежью на территории муниципального образования соответствовать общероссийским трендам. На сегодняшний день одной из самых популярных форм реализации молодежной политики в России является проведение летней Всероссийской форумной кампании. Основная цель форумов заключается в создании коммуникативной среды с помощью ресурсов общественных и государственных структур, бизнес-сообщества и других институтов поддержки молодежных инициатив, содействии самореализации молодежи, повышению уровня ее компетенций и навыков, приумножению человеческого капитала. В программах федеральных и окружных форумов предусмотрено проведение Всероссийского конкурса молодежных проектов, победив в которых молодые люди смогут получить грантовую поддержку на реализацию своих проектов. 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Участие молодых березовчан в форумных мероприятиях федерального и регионального уровней является важным показателем выстраивания взаимодействия между местной властью и самой молодежью. Поэтому реализация задачи активного вовлечения молодых людей в социальн</w:t>
      </w:r>
      <w:r w:rsidR="00EF01EA">
        <w:rPr>
          <w:rFonts w:ascii="Times New Roman" w:hAnsi="Times New Roman" w:cs="Times New Roman"/>
          <w:sz w:val="28"/>
          <w:szCs w:val="28"/>
        </w:rPr>
        <w:t xml:space="preserve"> – </w:t>
      </w:r>
      <w:r w:rsidRPr="00361C2B">
        <w:rPr>
          <w:rFonts w:ascii="Times New Roman" w:hAnsi="Times New Roman" w:cs="Times New Roman"/>
          <w:sz w:val="28"/>
          <w:szCs w:val="28"/>
        </w:rPr>
        <w:t>оактивную деятельность городского округа является приоритетным направлением работы с молодежью. В 2017 году Ксения Диановская привезла со 2 смены молодежи Уральского федерального округа «УТРО-2017» грант в размере 100 тысяч рублей на реализацию проекта «Реальные пацаны». Галченкова</w:t>
      </w:r>
      <w:r w:rsidRPr="00361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Наталья Сергеевна получила грант 100 тысяч рублей от Росмолодежина проведение Уральского слёта юнармейских отрядов. Ксения Каминская выиграла грант от Росмолодежи 300 тысяч рублей, на развитие Инклюзивной студии телевидения «Компас ТВ».</w:t>
      </w:r>
      <w:r w:rsidRPr="00361C2B">
        <w:rPr>
          <w:rFonts w:ascii="Times New Roman" w:hAnsi="Times New Roman" w:cs="Times New Roman"/>
          <w:sz w:val="28"/>
          <w:szCs w:val="28"/>
        </w:rPr>
        <w:t xml:space="preserve"> Для совершенствования системы поощрения и мотивации талантливой молодежи, что на современном этапе является приоритетной задачей государственной молодежной политики, созданы условия оказания финансовой и организационной поддержки общественно значимых инициатив молодых граждан. Ежегодная торжественная церемония вручения Премии главы талантливой молодежи, в рамках празднования Дня Российской молодежи. На получение премии в 2017 году претендовали 53 человека, 25 стали обладателями премии на общую сумму 100 тысяч рублей по двенадцати различным номинациям.</w:t>
      </w:r>
      <w:r w:rsidR="00EF01EA">
        <w:rPr>
          <w:rFonts w:ascii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Фестиваль творчества работающей молодежи (в сфере образования) Березовского городского округа «Весенний перезвон», участие в котором в 2017 году приняли 29 молодых педагогов общеобразовательных и дошкольных учреждений. Ежегодный конкурс грантов за счёт средств местного бюджета для физических лиц </w:t>
      </w:r>
      <w:r w:rsidRPr="00361C2B">
        <w:rPr>
          <w:rFonts w:ascii="Times New Roman" w:hAnsi="Times New Roman" w:cs="Times New Roman"/>
          <w:sz w:val="28"/>
          <w:szCs w:val="28"/>
        </w:rPr>
        <w:t>на реализацию общественно значимых инициатив.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1C2B">
        <w:rPr>
          <w:rFonts w:ascii="Times New Roman" w:hAnsi="Times New Roman" w:cs="Times New Roman"/>
          <w:sz w:val="28"/>
          <w:szCs w:val="28"/>
        </w:rPr>
        <w:t>Применение программно-целевого метода управления работой с молодежью позволит систематизировать подходы к организации мероприятий с детьми и молодежью и использовать новые механизмы взаимодействия субъектов, осуществляющих деятельность в сфере реализации прав молодежи.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 xml:space="preserve">Результатом реализации подпрограммы должны стать: улучшение положения молодежи Березовского городского округа в обществе, увеличение </w:t>
      </w:r>
      <w:r w:rsidRPr="00361C2B">
        <w:rPr>
          <w:rFonts w:ascii="Times New Roman" w:hAnsi="Times New Roman" w:cs="Times New Roman"/>
          <w:sz w:val="28"/>
          <w:szCs w:val="28"/>
        </w:rPr>
        <w:lastRenderedPageBreak/>
        <w:t>вклада молодых людей в развитие городского округа, региона и Российской Федерации в целом, повышение деловой, творческой и спортивной активности молодежи; уровня самоорганизации и самоуправления молодежи в жизни общества.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Реализация муниципальной программы«Развитие культуры, физической культуры и спорта, организация работы с молодежью в Березовском городском округе до 2024 года» позволит к 2024 году оптимизировать и модернизировать сеть муниципальных учреждений культуры, дополнительного образования, физической культуры и спорта, создать условия, обеспечивающие равный и свободный доступ населения ко всему спектру предоставляемых социальных благ, внедрить современные информационные и творческие технологии в культурно-досуговую и спортивную деятельность, создать систему широкой информированности населения о проводимых мероприятиях, установить устойчивое взаимодействие и обратную связь.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Реализация мероприятий Программы будет способствовать: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созданию условий для эффективной деятельности муниципальных учреждений культуры, дополнительного образования, физической культуры и спорта;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укреплению материально-технической базы, модернизации и оснащению муниципальных учреждений современным оборудованием, аудио- видео- техническими и компьютерными технологиями для совершенствования просветительской, научно-исследовательской, образовательной, историко-краеведческой, физкультурно-оздоровительной, спортивной, культурно-досуговой деятельности;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созданию наиболее благоприятных условий для удовлетворения всесторонних интересов и потребностей, духовного развития различных социально-возрастных групп населения;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 xml:space="preserve">созданию социально значимых проектов и реализации общественно-значимых молодежных инициатив; 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совершенствованию исполнительского мастерства самодеятельных и профессиональных коллективов исполнительского искусства;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внедрению новых форм и методов предоставления услуг в сфере культуры, дополнительного образования, физической культуры и спорта с использованием современных информационных технологий.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обеспечить реализацию прав граждан на участие в спортивной и творческой жизни Березовского городского округа;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повысить эффективность расходования средств бюджета муниципального образования на развитие муниципальных учреждений, подведомственных управлению культуры и спорта Березовского городского округа;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эффективно выполнять полномочия</w:t>
      </w:r>
      <w:r w:rsidR="00EF01EA">
        <w:rPr>
          <w:rFonts w:ascii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hAnsi="Times New Roman" w:cs="Times New Roman"/>
          <w:sz w:val="28"/>
          <w:szCs w:val="28"/>
        </w:rPr>
        <w:t>и функции, установленные Положением об управлении культуры и спорта Березовского городского округа.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C2B" w:rsidRPr="00361C2B" w:rsidRDefault="00361C2B" w:rsidP="00361C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lastRenderedPageBreak/>
        <w:t>Раздел. 2.Цели и задачи муниципальной программы, целевые показатели реализации муниципальной Программы</w:t>
      </w:r>
    </w:p>
    <w:p w:rsidR="00361C2B" w:rsidRP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2B" w:rsidRP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Цели, задачи и целевые показатели ре</w:t>
      </w:r>
      <w:r w:rsidR="00EF01EA">
        <w:rPr>
          <w:rFonts w:ascii="Times New Roman" w:hAnsi="Times New Roman" w:cs="Times New Roman"/>
          <w:sz w:val="28"/>
          <w:szCs w:val="28"/>
        </w:rPr>
        <w:t>ализации Программы приведены в П</w:t>
      </w:r>
      <w:r w:rsidRPr="00361C2B">
        <w:rPr>
          <w:rFonts w:ascii="Times New Roman" w:hAnsi="Times New Roman" w:cs="Times New Roman"/>
          <w:sz w:val="28"/>
          <w:szCs w:val="28"/>
        </w:rPr>
        <w:t>риложении №1 к настоящей Программе.</w:t>
      </w:r>
    </w:p>
    <w:p w:rsidR="00361C2B" w:rsidRP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C2B" w:rsidRPr="00361C2B" w:rsidRDefault="00EF01EA" w:rsidP="00EF0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5EF1">
        <w:rPr>
          <w:rFonts w:ascii="Times New Roman" w:hAnsi="Times New Roman" w:cs="Times New Roman"/>
          <w:sz w:val="28"/>
          <w:szCs w:val="28"/>
        </w:rPr>
        <w:t>Раздел 3.</w:t>
      </w:r>
      <w:r w:rsidR="00361C2B" w:rsidRPr="00361C2B">
        <w:rPr>
          <w:rFonts w:ascii="Times New Roman" w:hAnsi="Times New Roman" w:cs="Times New Roman"/>
          <w:sz w:val="28"/>
          <w:szCs w:val="28"/>
        </w:rPr>
        <w:t>План мероприятий по выполнению муниципальной программы</w:t>
      </w:r>
    </w:p>
    <w:p w:rsidR="00361C2B" w:rsidRP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C2B" w:rsidRPr="00361C2B" w:rsidRDefault="00361C2B" w:rsidP="0036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План мероприятий по выполнению Программы приведен в приложении №2 к настоящей Программе.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3.1.План мероприятий по выполнению подпрограммы 1 «Развитие культуры».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Исполнители подпрограммы: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1)юридические и (или) физические лица, определенные в соответствии с законодательством Российской Федерации о размещении заказов на поставки товаров, выполнение работ, оказание услуг для государственных и муниципальных нужд;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2)управление культуры и спорта Березовского городского округа;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3)Березовское муниципальное бюджетное учреждение культуры «Городской культурно-досуговый центр»;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4)Березовское муниципальное бюджетное учреждение культуры «Радуга-Центра»</w:t>
      </w:r>
      <w:r w:rsidR="00EF01EA">
        <w:rPr>
          <w:rFonts w:ascii="Times New Roman" w:hAnsi="Times New Roman" w:cs="Times New Roman"/>
          <w:sz w:val="28"/>
          <w:szCs w:val="28"/>
        </w:rPr>
        <w:t>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5)Березовское муниципальное бюджетное учреждение культуры «Централизованная библиотечная система»</w:t>
      </w:r>
      <w:r w:rsidR="00EF01EA">
        <w:rPr>
          <w:rFonts w:ascii="Times New Roman" w:hAnsi="Times New Roman" w:cs="Times New Roman"/>
          <w:sz w:val="28"/>
          <w:szCs w:val="28"/>
        </w:rPr>
        <w:t>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6)Березовское муниципальное автономное учреждение культуры «Дирекция городских праздников»</w:t>
      </w:r>
      <w:r w:rsidR="00EF01EA">
        <w:rPr>
          <w:rFonts w:ascii="Times New Roman" w:hAnsi="Times New Roman" w:cs="Times New Roman"/>
          <w:sz w:val="28"/>
          <w:szCs w:val="28"/>
        </w:rPr>
        <w:t>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Финансирование подпрограммы осуществляется за счет средств бюджета Березовского городского округа, областного бюджета, федерального бюджета.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3.2.План мероприятий по выполнению подпрограммы 2 «Развитие дополнительного образования в сфере культуры».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Исполнители подпрограммы: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1)юридические и (или) физические лица, определенные в соответствии с законодательством Российской Федерации о размещении заказов на поставки товаров, выполнение работ, оказание услуг для государственных и муниципальных нужд;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2)управление культуры и спорта Березовского городского округа;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3)Березовское муниципальное бюджетное образовательное учреждение дополнительного образования детей «Детская школа искусств №1»;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4)Березовское муниципальное бюджетное образовательное учреждение дополнительного образования детей «Детская школа искусств №2»;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5)Березовское муниципальное бюджетное учреждение дополнительного образования «Детская школа искусств» п.Монетного;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6)Березовское муниципальное бюджетное образовательное учреждение дополнительного образования детей «Детска</w:t>
      </w:r>
      <w:r w:rsidR="00D55EF1">
        <w:rPr>
          <w:rFonts w:ascii="Times New Roman" w:hAnsi="Times New Roman" w:cs="Times New Roman"/>
          <w:sz w:val="28"/>
          <w:szCs w:val="28"/>
        </w:rPr>
        <w:t>я музыкальная школа» п.Ключевск.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lastRenderedPageBreak/>
        <w:t>Финансирование подпрограммы осуществляется за счет средств бюджета Березовского городского округа, областного бюджета, федерального бюджета.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3.3.План мероприятий по выполнению подпрограммы 3 «Развитие физической культуры и спорта».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Исполнители подпрограммы: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1)юридические и (или) физические лица, определенные в соответствии с законодательством Российской Федерации о размещении заказов на поставки товаров, выполнение работ, оказание услуг для государственных и муниципальных нужд;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2)управление культуры и спорта Березовского городского округа;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3)Березовское муниципальное автономное учреждение «Спортивно-о</w:t>
      </w:r>
      <w:r w:rsidR="00D55EF1">
        <w:rPr>
          <w:rFonts w:ascii="Times New Roman" w:hAnsi="Times New Roman" w:cs="Times New Roman"/>
          <w:sz w:val="28"/>
          <w:szCs w:val="28"/>
        </w:rPr>
        <w:t>здоровительный комплекс «Лидер».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Финансирование подпрограммы осуществляется за счет средств бюджета Березовского городского округа, областного бюджета, федерального бюджета.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3.4.План мероприятий по выполнению подпрограммы 4 «Развитие потенциала молодежи».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Исполнители подпрограммы: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1)юридические и (или) физические лица, определенные в соответствии с законодательством Российской Федерации о размещении заказов на поставки товаров, выполнение работ, оказание услуг для государственных и муниципальных нужд;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2)управление культуры и спорта Березовского городского округа;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3)Березовское муниципальное бюджетное учреждение культуры «Радуга-Центр».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Финансирование подпрограммы осуществляется за счет средств бюджета Березовского городского округа, областного бюджета, федерального бюджета.</w:t>
      </w:r>
    </w:p>
    <w:p w:rsidR="00361C2B" w:rsidRPr="00361C2B" w:rsidRDefault="00361C2B" w:rsidP="0036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3.5.План мероприятий по выполнению подпрограммы 5 «Обеспечение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Исполнители подпрограммы: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1)юридические и (или) физические лица, определенные в соответствии с </w:t>
      </w:r>
      <w:hyperlink r:id="rId10" w:history="1">
        <w:r w:rsidRPr="00D55EF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D55EF1">
        <w:rPr>
          <w:rFonts w:ascii="Times New Roman" w:hAnsi="Times New Roman" w:cs="Times New Roman"/>
          <w:sz w:val="28"/>
          <w:szCs w:val="28"/>
        </w:rPr>
        <w:t xml:space="preserve"> </w:t>
      </w:r>
      <w:r w:rsidRPr="00361C2B">
        <w:rPr>
          <w:rFonts w:ascii="Times New Roman" w:hAnsi="Times New Roman" w:cs="Times New Roman"/>
          <w:sz w:val="28"/>
          <w:szCs w:val="28"/>
        </w:rPr>
        <w:t>Российской Федерации о размещении заказов на поставки товаров, выполнение работ, оказание услуг для государственных и муниципальных нужд;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2)управление культуры и спорта</w:t>
      </w:r>
      <w:r w:rsidR="00D55EF1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округа.</w:t>
      </w:r>
    </w:p>
    <w:p w:rsidR="00361C2B" w:rsidRPr="00361C2B" w:rsidRDefault="00361C2B" w:rsidP="00361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2B">
        <w:rPr>
          <w:rFonts w:ascii="Times New Roman" w:hAnsi="Times New Roman" w:cs="Times New Roman"/>
          <w:sz w:val="28"/>
          <w:szCs w:val="28"/>
        </w:rPr>
        <w:t>Финансирование подпрограммы осуществляется за счет средств бюджета Березовского городского округа.</w:t>
      </w:r>
    </w:p>
    <w:p w:rsidR="00361C2B" w:rsidRPr="00361C2B" w:rsidRDefault="00361C2B" w:rsidP="003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C2B" w:rsidRPr="00361C2B" w:rsidRDefault="00D55EF1" w:rsidP="00361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  <w:r w:rsidR="00361C2B" w:rsidRPr="00361C2B">
        <w:rPr>
          <w:rFonts w:ascii="Times New Roman" w:hAnsi="Times New Roman" w:cs="Times New Roman"/>
          <w:sz w:val="28"/>
          <w:szCs w:val="28"/>
        </w:rPr>
        <w:t>Межбюджетные трансферты</w:t>
      </w:r>
    </w:p>
    <w:p w:rsidR="00361C2B" w:rsidRPr="00361C2B" w:rsidRDefault="00361C2B" w:rsidP="0036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C2B" w:rsidRPr="00361C2B" w:rsidRDefault="00361C2B" w:rsidP="00361C2B">
      <w:pPr>
        <w:pStyle w:val="ConsPlusCell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4.1.Межбюджетные трансферты в рамках подпрограммы 1 «Развитие культуры»:</w:t>
      </w:r>
    </w:p>
    <w:p w:rsidR="00361C2B" w:rsidRPr="00361C2B" w:rsidRDefault="00CB31B3" w:rsidP="0036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1C2B" w:rsidRPr="00361C2B">
        <w:rPr>
          <w:rFonts w:ascii="Times New Roman" w:eastAsia="Times New Roman" w:hAnsi="Times New Roman" w:cs="Times New Roman"/>
          <w:sz w:val="28"/>
          <w:szCs w:val="28"/>
        </w:rPr>
        <w:t xml:space="preserve">роведение ремонтных работ в зданиях и помещениях, в которых </w:t>
      </w:r>
      <w:r w:rsidR="00361C2B" w:rsidRPr="00361C2B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размещаются муниципальные учреждения культуры, приведение в соответствие с требованиями норм пожарной безопасности и санитарного законодательства и (или) оснащение таких учреждений специальным оборудованием, музыкальным оборудованием, инвентарем и музыкальными инструментами в рамках Государственной программы Свердловской области «Развитие культуры в Свердловской области до 2024 года» Подпрограмма «Развитие культуры и искусства»;</w:t>
      </w:r>
    </w:p>
    <w:p w:rsidR="00361C2B" w:rsidRPr="00361C2B" w:rsidRDefault="00CB31B3" w:rsidP="0036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361C2B" w:rsidRPr="00361C2B">
        <w:rPr>
          <w:rFonts w:ascii="Times New Roman" w:eastAsia="Times New Roman" w:hAnsi="Times New Roman" w:cs="Times New Roman"/>
          <w:sz w:val="28"/>
          <w:szCs w:val="28"/>
        </w:rPr>
        <w:t>нформатизация муниципальных библиотек, в том числе комплектование книжных фондов (включая приобретение электронных версий книг и 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 и развитие системы библиотечного дела с учетом задачи расширения информационных технологий и оцифровки; в рамках Государственной программы Свердловской области «Развитие культуры в Свердловской области до 2024 года» Подпрограмма «Развитие культуры и искусства»;</w:t>
      </w:r>
    </w:p>
    <w:p w:rsidR="00361C2B" w:rsidRPr="00361C2B" w:rsidRDefault="00CB31B3" w:rsidP="0036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61C2B" w:rsidRPr="00361C2B">
        <w:rPr>
          <w:rFonts w:ascii="Times New Roman" w:eastAsia="Times New Roman" w:hAnsi="Times New Roman" w:cs="Times New Roman"/>
          <w:sz w:val="28"/>
          <w:szCs w:val="28"/>
        </w:rPr>
        <w:t>ыплата денежного поощрения муниципальным учреждениям культуры, находящимся на территориях сельских поселений Свердловской области, и лучшим работникам муниципальных учреждений культуры, находящихся на территориях сельских поселений Свердловской области в рамках Государственной программы Свердловской области «Развитие культуры в Свердловской области до 2024 года» Подпрограмма «Развитие культуры и искусства»;</w:t>
      </w:r>
    </w:p>
    <w:p w:rsidR="00361C2B" w:rsidRPr="00361C2B" w:rsidRDefault="00361C2B" w:rsidP="00361C2B">
      <w:pPr>
        <w:pStyle w:val="ConsPlusCell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4.2.Межбюджетные трансферты в рамках подпрограммы 2 «Развитие дополнительного образования в сфере культуры»:</w:t>
      </w:r>
    </w:p>
    <w:p w:rsidR="00361C2B" w:rsidRPr="00361C2B" w:rsidRDefault="00CB31B3" w:rsidP="0036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1C2B" w:rsidRPr="00361C2B">
        <w:rPr>
          <w:rFonts w:ascii="Times New Roman" w:eastAsia="Times New Roman" w:hAnsi="Times New Roman" w:cs="Times New Roman"/>
          <w:sz w:val="28"/>
          <w:szCs w:val="28"/>
        </w:rPr>
        <w:t>роведение ремонтных работ в зданиях и помещениях, в которых размещаются детские школы искусств, и (или) укрепление материально-технической базы таких организаций (учреждений) и субсидий на оснащение и модернизацию детских школ искусств (по видам искусств)в рамках Государственной программы Свердловской области«Развитие культуры в Свердловской области до 2024 года» Подпрограмма «Развитие образования в сфере культуры и искусства»;</w:t>
      </w:r>
    </w:p>
    <w:p w:rsidR="00361C2B" w:rsidRPr="00361C2B" w:rsidRDefault="00CB31B3" w:rsidP="00361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1C2B" w:rsidRPr="00361C2B">
        <w:rPr>
          <w:rFonts w:ascii="Times New Roman" w:eastAsia="Times New Roman" w:hAnsi="Times New Roman" w:cs="Times New Roman"/>
          <w:sz w:val="28"/>
          <w:szCs w:val="28"/>
        </w:rPr>
        <w:t>беспечение меры социальной поддержки по бесплатному получению художественного образования в муниципальных организациях (учреждениях) дополнительного образования, в том числе в домах детского творчества,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C2B" w:rsidRPr="00361C2B">
        <w:rPr>
          <w:rFonts w:ascii="Times New Roman" w:eastAsia="Times New Roman" w:hAnsi="Times New Roman" w:cs="Times New Roman"/>
          <w:sz w:val="28"/>
          <w:szCs w:val="28"/>
        </w:rPr>
        <w:t>в рамках Государственной программы Свердловской области «Развитие культуры в Свердловской области до 2024 года» Подпрограмма «Развитие образования в сфере культуры и искусства»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C2B" w:rsidRPr="00361C2B" w:rsidRDefault="00361C2B" w:rsidP="00361C2B">
      <w:pPr>
        <w:pStyle w:val="ConsPlusCell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4.3.Межбюджетные трансферты в рамках подпрограммы 3 «Развитие физической культуры и спорта»:</w:t>
      </w:r>
    </w:p>
    <w:p w:rsidR="00361C2B" w:rsidRPr="00361C2B" w:rsidRDefault="00CB31B3" w:rsidP="00361C2B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61C2B" w:rsidRPr="00361C2B">
        <w:rPr>
          <w:sz w:val="28"/>
          <w:szCs w:val="28"/>
        </w:rPr>
        <w:t xml:space="preserve">троительство и реконструкция объектов муниципальной собственности физической культуры и массового спорта в рамках Государственная программа </w:t>
      </w:r>
      <w:r w:rsidR="00361C2B" w:rsidRPr="00361C2B">
        <w:rPr>
          <w:sz w:val="28"/>
          <w:szCs w:val="28"/>
        </w:rPr>
        <w:lastRenderedPageBreak/>
        <w:t>Свердловской области «Реализация основных направлений государственной политики в строительном комплексе Свердловской области до 2020 года» Подпрограмма «Поддержка муниципальных образований, расположенных на территории Свердловской области, при реализации приоритетных муниципальных инвестиционных проектов»;</w:t>
      </w:r>
    </w:p>
    <w:p w:rsidR="00361C2B" w:rsidRPr="00361C2B" w:rsidRDefault="00361C2B" w:rsidP="00361C2B">
      <w:pPr>
        <w:pStyle w:val="ConsPlusCell"/>
        <w:ind w:firstLine="709"/>
        <w:jc w:val="both"/>
        <w:rPr>
          <w:sz w:val="28"/>
          <w:szCs w:val="28"/>
        </w:rPr>
      </w:pPr>
      <w:r w:rsidRPr="00361C2B">
        <w:rPr>
          <w:sz w:val="28"/>
          <w:szCs w:val="28"/>
        </w:rPr>
        <w:t>4.4.Межбюджетные трансферты в рамках подпрограммы 4 «Развитие потенциала молодежи»:</w:t>
      </w:r>
    </w:p>
    <w:p w:rsidR="00361C2B" w:rsidRPr="00361C2B" w:rsidRDefault="00CB31B3" w:rsidP="00361C2B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61C2B" w:rsidRPr="00361C2B">
        <w:rPr>
          <w:sz w:val="28"/>
          <w:szCs w:val="28"/>
        </w:rPr>
        <w:t>беспечение осуществления мероприятий по приоритетным направлениям по работе с молодежью на территории Свердловской области в рамках Государственной программы Свердловской области «Развитие физической культуры и спорта в Свердловской области до 2024 года» Подпрограмма «Развитие потенциала молодежи Свердловской области», Государственной программы Свердловской области «Реализация молодежной политики и патриотического воспитания граждан в Свердловской области до 2024 года».</w:t>
      </w:r>
    </w:p>
    <w:p w:rsidR="00800D16" w:rsidRPr="00361C2B" w:rsidRDefault="00800D16" w:rsidP="00361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0D16" w:rsidRPr="00361C2B" w:rsidSect="00361C2B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D16" w:rsidRDefault="00800D16" w:rsidP="00361C2B">
      <w:pPr>
        <w:spacing w:after="0" w:line="240" w:lineRule="auto"/>
      </w:pPr>
      <w:r>
        <w:separator/>
      </w:r>
    </w:p>
  </w:endnote>
  <w:endnote w:type="continuationSeparator" w:id="0">
    <w:p w:rsidR="00800D16" w:rsidRDefault="00800D16" w:rsidP="0036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D16" w:rsidRDefault="00800D16" w:rsidP="00361C2B">
      <w:pPr>
        <w:spacing w:after="0" w:line="240" w:lineRule="auto"/>
      </w:pPr>
      <w:r>
        <w:separator/>
      </w:r>
    </w:p>
  </w:footnote>
  <w:footnote w:type="continuationSeparator" w:id="0">
    <w:p w:rsidR="00800D16" w:rsidRDefault="00800D16" w:rsidP="0036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5087"/>
      <w:docPartObj>
        <w:docPartGallery w:val="Page Numbers (Top of Page)"/>
        <w:docPartUnique/>
      </w:docPartObj>
    </w:sdtPr>
    <w:sdtEndPr/>
    <w:sdtContent>
      <w:p w:rsidR="00361C2B" w:rsidRDefault="00AB783A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361C2B" w:rsidRDefault="00361C2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2B"/>
    <w:rsid w:val="00361C2B"/>
    <w:rsid w:val="00594BF9"/>
    <w:rsid w:val="00800D16"/>
    <w:rsid w:val="00AB783A"/>
    <w:rsid w:val="00CB31B3"/>
    <w:rsid w:val="00D1350A"/>
    <w:rsid w:val="00D55EF1"/>
    <w:rsid w:val="00E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88679-DB3B-4D1D-8682-E7AA3E1D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61C2B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61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61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61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1"/>
    <w:locked/>
    <w:rsid w:val="00361C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61C2B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2"/>
    <w:basedOn w:val="a"/>
    <w:uiPriority w:val="99"/>
    <w:rsid w:val="00361C2B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Hyperlink"/>
    <w:basedOn w:val="a0"/>
    <w:uiPriority w:val="99"/>
    <w:semiHidden/>
    <w:unhideWhenUsed/>
    <w:rsid w:val="00361C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C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1C2B"/>
  </w:style>
  <w:style w:type="paragraph" w:styleId="aa">
    <w:name w:val="footer"/>
    <w:basedOn w:val="a"/>
    <w:link w:val="ab"/>
    <w:uiPriority w:val="99"/>
    <w:semiHidden/>
    <w:unhideWhenUsed/>
    <w:rsid w:val="0036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6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12041175.0" TargetMode="Externa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75;&#1080;&#1089;&#1090;&#1088;&#1072;&#1090;&#1091;&#1088;&#1072;\&#1082;&#1091;&#1088;&#1089;&#1072;&#1095;\&#1089;&#1079;&#1087;%20&#1076;&#1080;&#1085;&#1072;&#1084;&#1080;&#1082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75;&#1080;&#1089;&#1090;&#1088;&#1072;&#1090;&#1091;&#1088;&#1072;\&#1082;&#1091;&#1088;&#1089;&#1072;&#1095;\&#1089;&#1079;&#1087;%20&#1076;&#1080;&#1085;&#1072;&#1084;&#1080;&#1082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75;&#1080;&#1089;&#1090;&#1088;&#1072;&#1090;&#1091;&#1088;&#1072;\&#1082;&#1091;&#1088;&#1089;&#1072;&#1095;\&#1089;&#1079;&#1087;%20&#1076;&#1080;&#1085;&#1072;&#1084;&#1080;&#1082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75;&#1080;&#1089;&#1090;&#1088;&#1072;&#1090;&#1091;&#1088;&#1072;\&#1082;&#1091;&#1088;&#1089;&#1072;&#1095;\&#1089;&#1079;&#1087;%20&#1076;&#1080;&#1085;&#1072;&#1084;&#1080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768372703412082E-2"/>
          <c:y val="3.28240740740742E-2"/>
          <c:w val="0.91339985860232265"/>
          <c:h val="0.87779625048527421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1.3888888888888944E-2"/>
                  <c:y val="-3.2407407407407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09-455A-BD51-F88D6F7B4EC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555555555555558E-3"/>
                  <c:y val="-4.6296296296296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709-455A-BD51-F88D6F7B4EC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666666666666718E-2"/>
                  <c:y val="-6.9444444444444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709-455A-BD51-F88D6F7B4EC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1111111111111243E-2"/>
                  <c:y val="-9.7222222222222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709-455A-BD51-F88D6F7B4EC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777777777778984E-3"/>
                  <c:y val="-0.106481481481481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709-455A-BD51-F88D6F7B4EC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Лист1!$C$26:$G$26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Лист1!$C$27:$G$27</c:f>
              <c:numCache>
                <c:formatCode>General</c:formatCode>
                <c:ptCount val="5"/>
                <c:pt idx="0">
                  <c:v>150.19999999999999</c:v>
                </c:pt>
                <c:pt idx="1">
                  <c:v>158.69999999999999</c:v>
                </c:pt>
                <c:pt idx="2">
                  <c:v>166.9</c:v>
                </c:pt>
                <c:pt idx="3">
                  <c:v>179.2</c:v>
                </c:pt>
                <c:pt idx="4">
                  <c:v>187.7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709-455A-BD51-F88D6F7B4E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8444992"/>
        <c:axId val="348445376"/>
        <c:axId val="348445760"/>
      </c:bar3DChart>
      <c:catAx>
        <c:axId val="348444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8445376"/>
        <c:crosses val="autoZero"/>
        <c:auto val="1"/>
        <c:lblAlgn val="ctr"/>
        <c:lblOffset val="100"/>
        <c:noMultiLvlLbl val="0"/>
      </c:catAx>
      <c:valAx>
        <c:axId val="348445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8444992"/>
        <c:crosses val="autoZero"/>
        <c:crossBetween val="between"/>
      </c:valAx>
      <c:serAx>
        <c:axId val="348445760"/>
        <c:scaling>
          <c:orientation val="minMax"/>
        </c:scaling>
        <c:delete val="1"/>
        <c:axPos val="b"/>
        <c:majorTickMark val="none"/>
        <c:minorTickMark val="none"/>
        <c:tickLblPos val="none"/>
        <c:crossAx val="34844537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solidFill>
                <a:schemeClr val="accent6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7894002789400686E-3"/>
                  <c:y val="-6.0185185185185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B49-46EB-89DC-FCAC271A26A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894002789400933E-3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B49-46EB-89DC-FCAC271A26A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736401673640169E-2"/>
                  <c:y val="-2.7777777777777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B49-46EB-89DC-FCAC271A26A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472803347280332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49-46EB-89DC-FCAC271A26A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09205020920487E-2"/>
                  <c:y val="-2.7777777777777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B49-46EB-89DC-FCAC271A26A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Лист1!$C$41:$G$41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Лист1!$C$42:$G$42</c:f>
              <c:numCache>
                <c:formatCode>General</c:formatCode>
                <c:ptCount val="5"/>
                <c:pt idx="0">
                  <c:v>11.9</c:v>
                </c:pt>
                <c:pt idx="1">
                  <c:v>14.6</c:v>
                </c:pt>
                <c:pt idx="2">
                  <c:v>17.559999999999999</c:v>
                </c:pt>
                <c:pt idx="3">
                  <c:v>21.419999999999987</c:v>
                </c:pt>
                <c:pt idx="4">
                  <c:v>23.89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B49-46EB-89DC-FCAC271A26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8473680"/>
        <c:axId val="348486352"/>
        <c:axId val="0"/>
      </c:bar3DChart>
      <c:catAx>
        <c:axId val="34847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8486352"/>
        <c:crosses val="autoZero"/>
        <c:auto val="1"/>
        <c:lblAlgn val="ctr"/>
        <c:lblOffset val="100"/>
        <c:noMultiLvlLbl val="0"/>
      </c:catAx>
      <c:valAx>
        <c:axId val="34848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847368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111111111111212E-2"/>
          <c:y val="6.1336287336706832E-2"/>
          <c:w val="0.92083603669463965"/>
          <c:h val="0.8312645329980146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solidFill>
                <a:schemeClr val="accent6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5462668816040325E-17"/>
                  <c:y val="-0.10648148148148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28C-499C-8453-57AB1DDBBF7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77777777777991E-3"/>
                  <c:y val="-6.4814814814815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28C-499C-8453-57AB1DDBBF7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9444444444444503E-2"/>
                  <c:y val="-5.0925925925925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28C-499C-8453-57AB1DDBBF7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4310930074676867E-3"/>
                  <c:y val="-7.3202614379084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28C-499C-8453-57AB1DDBBF7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Лист9!$D$6:$G$6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Лист9!$D$7:$G$7</c:f>
              <c:numCache>
                <c:formatCode>General</c:formatCode>
                <c:ptCount val="4"/>
                <c:pt idx="0">
                  <c:v>1201</c:v>
                </c:pt>
                <c:pt idx="1">
                  <c:v>1219</c:v>
                </c:pt>
                <c:pt idx="2">
                  <c:v>1297</c:v>
                </c:pt>
                <c:pt idx="3">
                  <c:v>1246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28C-499C-8453-57AB1DDBBF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7654232"/>
        <c:axId val="348104424"/>
        <c:axId val="0"/>
      </c:bar3DChart>
      <c:catAx>
        <c:axId val="347654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8104424"/>
        <c:crosses val="autoZero"/>
        <c:auto val="1"/>
        <c:lblAlgn val="ctr"/>
        <c:lblOffset val="100"/>
        <c:noMultiLvlLbl val="0"/>
      </c:catAx>
      <c:valAx>
        <c:axId val="348104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7654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solidFill>
                <a:schemeClr val="accent2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"/>
                  <c:y val="-6.9444444444444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834-4B89-872C-C7B9E3B16B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7.4074074074074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834-4B89-872C-C7B9E3B16B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777777777777991E-3"/>
                  <c:y val="-6.0185185185185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834-4B89-872C-C7B9E3B16BF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777777777777991E-3"/>
                  <c:y val="-3.2407407407407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834-4B89-872C-C7B9E3B16BF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5555555555555558E-3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834-4B89-872C-C7B9E3B16B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Лист10!$A$5:$E$5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Лист10!$A$6:$E$6</c:f>
              <c:numCache>
                <c:formatCode>General</c:formatCode>
                <c:ptCount val="5"/>
                <c:pt idx="0">
                  <c:v>1302</c:v>
                </c:pt>
                <c:pt idx="1">
                  <c:v>1315</c:v>
                </c:pt>
                <c:pt idx="2">
                  <c:v>1375</c:v>
                </c:pt>
                <c:pt idx="3">
                  <c:v>1497</c:v>
                </c:pt>
                <c:pt idx="4">
                  <c:v>1513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834-4B89-872C-C7B9E3B16B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7479400"/>
        <c:axId val="348012496"/>
        <c:axId val="0"/>
      </c:bar3DChart>
      <c:catAx>
        <c:axId val="347479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8012496"/>
        <c:crosses val="autoZero"/>
        <c:auto val="1"/>
        <c:lblAlgn val="ctr"/>
        <c:lblOffset val="100"/>
        <c:noMultiLvlLbl val="0"/>
      </c:catAx>
      <c:valAx>
        <c:axId val="34801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7479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9023</Words>
  <Characters>51433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Маслова Мария Сергеевна</cp:lastModifiedBy>
  <cp:revision>2</cp:revision>
  <dcterms:created xsi:type="dcterms:W3CDTF">2019-03-11T05:59:00Z</dcterms:created>
  <dcterms:modified xsi:type="dcterms:W3CDTF">2019-03-11T05:59:00Z</dcterms:modified>
</cp:coreProperties>
</file>