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55" w:rsidRPr="00714B55" w:rsidRDefault="00714B55" w:rsidP="00714B55">
      <w:pPr>
        <w:spacing w:before="161" w:after="161" w:line="240" w:lineRule="auto"/>
        <w:outlineLvl w:val="0"/>
        <w:rPr>
          <w:rFonts w:ascii="Times New Roman" w:eastAsia="Times New Roman" w:hAnsi="Times New Roman" w:cs="Times New Roman"/>
          <w:b/>
          <w:bCs/>
          <w:color w:val="000000" w:themeColor="text1"/>
          <w:kern w:val="36"/>
          <w:sz w:val="18"/>
          <w:szCs w:val="18"/>
          <w:lang w:eastAsia="ru-RU"/>
        </w:rPr>
      </w:pPr>
      <w:r w:rsidRPr="00714B55">
        <w:rPr>
          <w:rFonts w:ascii="Times New Roman" w:eastAsia="Times New Roman" w:hAnsi="Times New Roman" w:cs="Times New Roman"/>
          <w:b/>
          <w:bCs/>
          <w:color w:val="000000" w:themeColor="text1"/>
          <w:kern w:val="36"/>
          <w:sz w:val="18"/>
          <w:szCs w:val="18"/>
          <w:lang w:eastAsia="ru-RU"/>
        </w:rPr>
        <w:t>Приказ Министерства культуры РФ от 5 октября 2015 г. N 2515 "Об утверждении показателей, характеризующих общие критерии оценки качества оказания услуг организациями культуры"</w:t>
      </w:r>
    </w:p>
    <w:p w:rsidR="00714B55" w:rsidRPr="00714B55" w:rsidRDefault="00714B55" w:rsidP="00714B55">
      <w:pPr>
        <w:numPr>
          <w:ilvl w:val="0"/>
          <w:numId w:val="1"/>
        </w:numPr>
        <w:spacing w:after="0" w:line="240" w:lineRule="auto"/>
        <w:ind w:left="0"/>
        <w:rPr>
          <w:rFonts w:ascii="Times New Roman" w:eastAsia="Times New Roman" w:hAnsi="Times New Roman" w:cs="Times New Roman"/>
          <w:bCs/>
          <w:color w:val="000000" w:themeColor="text1"/>
          <w:sz w:val="18"/>
          <w:szCs w:val="18"/>
          <w:lang w:eastAsia="ru-RU"/>
        </w:rPr>
      </w:pPr>
      <w:hyperlink r:id="rId6" w:anchor="text" w:history="1">
        <w:r w:rsidRPr="00B91D88">
          <w:rPr>
            <w:rFonts w:ascii="Times New Roman" w:eastAsia="Times New Roman" w:hAnsi="Times New Roman" w:cs="Times New Roman"/>
            <w:bCs/>
            <w:color w:val="000000" w:themeColor="text1"/>
            <w:sz w:val="18"/>
            <w:szCs w:val="18"/>
            <w:lang w:eastAsia="ru-RU"/>
          </w:rPr>
          <w:t>Приказ Министерства культуры РФ от 5 октября 2015 г. N 2515 "Об утверждении показателей, характеризующих общие критерии оценки качества оказания услуг организациями культуры"</w:t>
        </w:r>
      </w:hyperlink>
    </w:p>
    <w:p w:rsidR="00714B55" w:rsidRPr="00714B55" w:rsidRDefault="00714B55" w:rsidP="00714B55">
      <w:pPr>
        <w:numPr>
          <w:ilvl w:val="0"/>
          <w:numId w:val="1"/>
        </w:numPr>
        <w:spacing w:after="0" w:line="240" w:lineRule="auto"/>
        <w:ind w:left="0"/>
        <w:rPr>
          <w:rFonts w:ascii="Times New Roman" w:eastAsia="Times New Roman" w:hAnsi="Times New Roman" w:cs="Times New Roman"/>
          <w:bCs/>
          <w:color w:val="000000" w:themeColor="text1"/>
          <w:sz w:val="18"/>
          <w:szCs w:val="18"/>
          <w:lang w:eastAsia="ru-RU"/>
        </w:rPr>
      </w:pPr>
      <w:hyperlink r:id="rId7" w:anchor="block_1000" w:history="1">
        <w:r w:rsidRPr="00B91D88">
          <w:rPr>
            <w:rFonts w:ascii="Times New Roman" w:eastAsia="Times New Roman" w:hAnsi="Times New Roman" w:cs="Times New Roman"/>
            <w:bCs/>
            <w:color w:val="000000" w:themeColor="text1"/>
            <w:sz w:val="18"/>
            <w:szCs w:val="18"/>
            <w:lang w:eastAsia="ru-RU"/>
          </w:rPr>
          <w:t>Приложение. Показатели, характеризующие общие критерии оценки качества оказания услуг организациями культуры</w:t>
        </w:r>
      </w:hyperlink>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bookmarkStart w:id="0" w:name="text"/>
      <w:bookmarkEnd w:id="0"/>
      <w:r w:rsidRPr="00714B55">
        <w:rPr>
          <w:rFonts w:ascii="Times New Roman" w:eastAsia="Times New Roman" w:hAnsi="Times New Roman" w:cs="Times New Roman"/>
          <w:bCs/>
          <w:color w:val="000000" w:themeColor="text1"/>
          <w:sz w:val="18"/>
          <w:szCs w:val="18"/>
          <w:lang w:eastAsia="ru-RU"/>
        </w:rPr>
        <w:t>Приказ Министерства культуры РФ от 5 октября 2015 г. N 2515</w:t>
      </w:r>
      <w:r w:rsidRPr="00714B55">
        <w:rPr>
          <w:rFonts w:ascii="Times New Roman" w:eastAsia="Times New Roman" w:hAnsi="Times New Roman" w:cs="Times New Roman"/>
          <w:bCs/>
          <w:color w:val="000000" w:themeColor="text1"/>
          <w:sz w:val="18"/>
          <w:szCs w:val="18"/>
          <w:lang w:eastAsia="ru-RU"/>
        </w:rPr>
        <w:br/>
        <w:t>"Об утверждении показателей, характеризующих общие критерии оценки качества оказания услуг организациями культуры"</w:t>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r w:rsidRPr="00714B55">
        <w:rPr>
          <w:rFonts w:ascii="Times New Roman" w:eastAsia="Times New Roman" w:hAnsi="Times New Roman" w:cs="Times New Roman"/>
          <w:bCs/>
          <w:color w:val="000000" w:themeColor="text1"/>
          <w:sz w:val="18"/>
          <w:szCs w:val="18"/>
          <w:lang w:eastAsia="ru-RU"/>
        </w:rPr>
        <w:br/>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proofErr w:type="gramStart"/>
      <w:r w:rsidRPr="00714B55">
        <w:rPr>
          <w:rFonts w:ascii="Times New Roman" w:eastAsia="Times New Roman" w:hAnsi="Times New Roman" w:cs="Times New Roman"/>
          <w:bCs/>
          <w:color w:val="000000" w:themeColor="text1"/>
          <w:sz w:val="18"/>
          <w:szCs w:val="18"/>
          <w:lang w:eastAsia="ru-RU"/>
        </w:rPr>
        <w:t>В соответствии со</w:t>
      </w:r>
      <w:r w:rsidRPr="00B91D88">
        <w:rPr>
          <w:rFonts w:ascii="Times New Roman" w:eastAsia="Times New Roman" w:hAnsi="Times New Roman" w:cs="Times New Roman"/>
          <w:bCs/>
          <w:color w:val="000000" w:themeColor="text1"/>
          <w:sz w:val="18"/>
          <w:szCs w:val="18"/>
          <w:lang w:eastAsia="ru-RU"/>
        </w:rPr>
        <w:t> </w:t>
      </w:r>
      <w:hyperlink r:id="rId8" w:anchor="block_361" w:history="1">
        <w:r w:rsidRPr="00B91D88">
          <w:rPr>
            <w:rFonts w:ascii="Times New Roman" w:eastAsia="Times New Roman" w:hAnsi="Times New Roman" w:cs="Times New Roman"/>
            <w:bCs/>
            <w:color w:val="000000" w:themeColor="text1"/>
            <w:sz w:val="18"/>
            <w:szCs w:val="18"/>
            <w:lang w:eastAsia="ru-RU"/>
          </w:rPr>
          <w:t>статьей 36.1</w:t>
        </w:r>
      </w:hyperlink>
      <w:r w:rsidRPr="00B91D88">
        <w:rPr>
          <w:rFonts w:ascii="Times New Roman" w:eastAsia="Times New Roman" w:hAnsi="Times New Roman" w:cs="Times New Roman"/>
          <w:bCs/>
          <w:color w:val="000000" w:themeColor="text1"/>
          <w:sz w:val="18"/>
          <w:szCs w:val="18"/>
          <w:lang w:eastAsia="ru-RU"/>
        </w:rPr>
        <w:t> </w:t>
      </w:r>
      <w:r w:rsidRPr="00714B55">
        <w:rPr>
          <w:rFonts w:ascii="Times New Roman" w:eastAsia="Times New Roman" w:hAnsi="Times New Roman" w:cs="Times New Roman"/>
          <w:bCs/>
          <w:color w:val="000000" w:themeColor="text1"/>
          <w:sz w:val="18"/>
          <w:szCs w:val="18"/>
          <w:lang w:eastAsia="ru-RU"/>
        </w:rPr>
        <w:t>Закона Российской Федерации от 9 октября 1992 г.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2001, N 1, ст. 2;</w:t>
      </w:r>
      <w:proofErr w:type="gramEnd"/>
      <w:r w:rsidRPr="00714B55">
        <w:rPr>
          <w:rFonts w:ascii="Times New Roman" w:eastAsia="Times New Roman" w:hAnsi="Times New Roman" w:cs="Times New Roman"/>
          <w:bCs/>
          <w:color w:val="000000" w:themeColor="text1"/>
          <w:sz w:val="18"/>
          <w:szCs w:val="18"/>
          <w:lang w:eastAsia="ru-RU"/>
        </w:rPr>
        <w:t xml:space="preserve"> </w:t>
      </w:r>
      <w:proofErr w:type="gramStart"/>
      <w:r w:rsidRPr="00714B55">
        <w:rPr>
          <w:rFonts w:ascii="Times New Roman" w:eastAsia="Times New Roman" w:hAnsi="Times New Roman" w:cs="Times New Roman"/>
          <w:bCs/>
          <w:color w:val="000000" w:themeColor="text1"/>
          <w:sz w:val="18"/>
          <w:szCs w:val="18"/>
          <w:lang w:eastAsia="ru-RU"/>
        </w:rPr>
        <w:t>N 53, ст. 5030; 2002, N 52, ст. 5132; 2003, N 52, ст. 5038; 2004, N 35, ст. 3607; 2006, N 1, ст. 10; N 45, ст. 4627; 2007, N 1, ст. 21; 2008, N 30, ст. 3616; 2009, N 52 ст. 6411; 2010, N 19, ст. 2291; 2013, N 17, ст. 2030;</w:t>
      </w:r>
      <w:proofErr w:type="gramEnd"/>
      <w:r w:rsidRPr="00714B55">
        <w:rPr>
          <w:rFonts w:ascii="Times New Roman" w:eastAsia="Times New Roman" w:hAnsi="Times New Roman" w:cs="Times New Roman"/>
          <w:bCs/>
          <w:color w:val="000000" w:themeColor="text1"/>
          <w:sz w:val="18"/>
          <w:szCs w:val="18"/>
          <w:lang w:eastAsia="ru-RU"/>
        </w:rPr>
        <w:t xml:space="preserve"> </w:t>
      </w:r>
      <w:proofErr w:type="gramStart"/>
      <w:r w:rsidRPr="00714B55">
        <w:rPr>
          <w:rFonts w:ascii="Times New Roman" w:eastAsia="Times New Roman" w:hAnsi="Times New Roman" w:cs="Times New Roman"/>
          <w:bCs/>
          <w:color w:val="000000" w:themeColor="text1"/>
          <w:sz w:val="18"/>
          <w:szCs w:val="18"/>
          <w:lang w:eastAsia="ru-RU"/>
        </w:rPr>
        <w:t>N 27, ст. 3477; N 40, ст. 5035; 2014, N 19, ст. 2307; N 30, ст. 4217; N 30, ст. 4257; N 49, ст. 6928) приказываю:</w:t>
      </w:r>
      <w:proofErr w:type="gramEnd"/>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r w:rsidRPr="00714B55">
        <w:rPr>
          <w:rFonts w:ascii="Times New Roman" w:eastAsia="Times New Roman" w:hAnsi="Times New Roman" w:cs="Times New Roman"/>
          <w:bCs/>
          <w:color w:val="000000" w:themeColor="text1"/>
          <w:sz w:val="18"/>
          <w:szCs w:val="18"/>
          <w:lang w:eastAsia="ru-RU"/>
        </w:rPr>
        <w:t>1. Утвердить показатели, характеризующие общие критерии оценки качества оказания услуг организациями культуры, согласно</w:t>
      </w:r>
      <w:r w:rsidRPr="00B91D88">
        <w:rPr>
          <w:rFonts w:ascii="Times New Roman" w:eastAsia="Times New Roman" w:hAnsi="Times New Roman" w:cs="Times New Roman"/>
          <w:bCs/>
          <w:color w:val="000000" w:themeColor="text1"/>
          <w:sz w:val="18"/>
          <w:szCs w:val="18"/>
          <w:lang w:eastAsia="ru-RU"/>
        </w:rPr>
        <w:t> </w:t>
      </w:r>
      <w:hyperlink r:id="rId9" w:anchor="block_1000" w:history="1">
        <w:r w:rsidRPr="00B91D88">
          <w:rPr>
            <w:rFonts w:ascii="Times New Roman" w:eastAsia="Times New Roman" w:hAnsi="Times New Roman" w:cs="Times New Roman"/>
            <w:bCs/>
            <w:color w:val="000000" w:themeColor="text1"/>
            <w:sz w:val="18"/>
            <w:szCs w:val="18"/>
            <w:lang w:eastAsia="ru-RU"/>
          </w:rPr>
          <w:t>приложению</w:t>
        </w:r>
      </w:hyperlink>
      <w:r w:rsidRPr="00714B55">
        <w:rPr>
          <w:rFonts w:ascii="Times New Roman" w:eastAsia="Times New Roman" w:hAnsi="Times New Roman" w:cs="Times New Roman"/>
          <w:bCs/>
          <w:color w:val="000000" w:themeColor="text1"/>
          <w:sz w:val="18"/>
          <w:szCs w:val="18"/>
          <w:lang w:eastAsia="ru-RU"/>
        </w:rPr>
        <w:t>.</w:t>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r w:rsidRPr="00714B55">
        <w:rPr>
          <w:rFonts w:ascii="Times New Roman" w:eastAsia="Times New Roman" w:hAnsi="Times New Roman" w:cs="Times New Roman"/>
          <w:bCs/>
          <w:color w:val="000000" w:themeColor="text1"/>
          <w:sz w:val="18"/>
          <w:szCs w:val="18"/>
          <w:lang w:eastAsia="ru-RU"/>
        </w:rPr>
        <w:t>2. Признать утратившим силу</w:t>
      </w:r>
      <w:r w:rsidRPr="00B91D88">
        <w:rPr>
          <w:rFonts w:ascii="Times New Roman" w:eastAsia="Times New Roman" w:hAnsi="Times New Roman" w:cs="Times New Roman"/>
          <w:bCs/>
          <w:color w:val="000000" w:themeColor="text1"/>
          <w:sz w:val="18"/>
          <w:szCs w:val="18"/>
          <w:lang w:eastAsia="ru-RU"/>
        </w:rPr>
        <w:t> </w:t>
      </w:r>
      <w:hyperlink r:id="rId10" w:history="1">
        <w:r w:rsidRPr="00B91D88">
          <w:rPr>
            <w:rFonts w:ascii="Times New Roman" w:eastAsia="Times New Roman" w:hAnsi="Times New Roman" w:cs="Times New Roman"/>
            <w:bCs/>
            <w:color w:val="000000" w:themeColor="text1"/>
            <w:sz w:val="18"/>
            <w:szCs w:val="18"/>
            <w:lang w:eastAsia="ru-RU"/>
          </w:rPr>
          <w:t>приказ</w:t>
        </w:r>
      </w:hyperlink>
      <w:r w:rsidRPr="00B91D88">
        <w:rPr>
          <w:rFonts w:ascii="Times New Roman" w:eastAsia="Times New Roman" w:hAnsi="Times New Roman" w:cs="Times New Roman"/>
          <w:bCs/>
          <w:color w:val="000000" w:themeColor="text1"/>
          <w:sz w:val="18"/>
          <w:szCs w:val="18"/>
          <w:lang w:eastAsia="ru-RU"/>
        </w:rPr>
        <w:t> </w:t>
      </w:r>
      <w:r w:rsidRPr="00714B55">
        <w:rPr>
          <w:rFonts w:ascii="Times New Roman" w:eastAsia="Times New Roman" w:hAnsi="Times New Roman" w:cs="Times New Roman"/>
          <w:bCs/>
          <w:color w:val="000000" w:themeColor="text1"/>
          <w:sz w:val="18"/>
          <w:szCs w:val="18"/>
          <w:lang w:eastAsia="ru-RU"/>
        </w:rPr>
        <w:t>Министерства культуры Российской Федерации от 25.02.2015 N 288 "Об утверждении показателей, характеризующих общие критерии оценки качества оказания услуг организациями культуры" (зарегистрирован Министерством юстиции Российской Федерации 20 марта 2015 г., регистрационный N 36494).</w:t>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r w:rsidRPr="00714B55">
        <w:rPr>
          <w:rFonts w:ascii="Times New Roman" w:eastAsia="Times New Roman" w:hAnsi="Times New Roman" w:cs="Times New Roman"/>
          <w:bCs/>
          <w:color w:val="000000" w:themeColor="text1"/>
          <w:sz w:val="18"/>
          <w:szCs w:val="18"/>
          <w:lang w:eastAsia="ru-RU"/>
        </w:rPr>
        <w:t xml:space="preserve">3. </w:t>
      </w:r>
      <w:proofErr w:type="gramStart"/>
      <w:r w:rsidRPr="00714B55">
        <w:rPr>
          <w:rFonts w:ascii="Times New Roman" w:eastAsia="Times New Roman" w:hAnsi="Times New Roman" w:cs="Times New Roman"/>
          <w:bCs/>
          <w:color w:val="000000" w:themeColor="text1"/>
          <w:sz w:val="18"/>
          <w:szCs w:val="18"/>
          <w:lang w:eastAsia="ru-RU"/>
        </w:rPr>
        <w:t>Контроль за</w:t>
      </w:r>
      <w:proofErr w:type="gramEnd"/>
      <w:r w:rsidRPr="00714B55">
        <w:rPr>
          <w:rFonts w:ascii="Times New Roman" w:eastAsia="Times New Roman" w:hAnsi="Times New Roman" w:cs="Times New Roman"/>
          <w:bCs/>
          <w:color w:val="000000" w:themeColor="text1"/>
          <w:sz w:val="18"/>
          <w:szCs w:val="18"/>
          <w:lang w:eastAsia="ru-RU"/>
        </w:rPr>
        <w:t xml:space="preserve"> исполнением настоящего приказа возложить на первого заместителя Министра культуры Российской Федерации В.В. </w:t>
      </w:r>
      <w:proofErr w:type="spellStart"/>
      <w:r w:rsidRPr="00714B55">
        <w:rPr>
          <w:rFonts w:ascii="Times New Roman" w:eastAsia="Times New Roman" w:hAnsi="Times New Roman" w:cs="Times New Roman"/>
          <w:bCs/>
          <w:color w:val="000000" w:themeColor="text1"/>
          <w:sz w:val="18"/>
          <w:szCs w:val="18"/>
          <w:lang w:eastAsia="ru-RU"/>
        </w:rPr>
        <w:t>Аристархова</w:t>
      </w:r>
      <w:proofErr w:type="spellEnd"/>
      <w:r w:rsidRPr="00714B55">
        <w:rPr>
          <w:rFonts w:ascii="Times New Roman" w:eastAsia="Times New Roman" w:hAnsi="Times New Roman" w:cs="Times New Roman"/>
          <w:bCs/>
          <w:color w:val="000000" w:themeColor="text1"/>
          <w:sz w:val="18"/>
          <w:szCs w:val="18"/>
          <w:lang w:eastAsia="ru-RU"/>
        </w:rPr>
        <w:t>.</w:t>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714B55" w:rsidRPr="00B91D88" w:rsidTr="00714B55">
        <w:tc>
          <w:tcPr>
            <w:tcW w:w="3300" w:type="pct"/>
            <w:vAlign w:val="bottom"/>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Министр</w:t>
            </w:r>
          </w:p>
        </w:tc>
        <w:tc>
          <w:tcPr>
            <w:tcW w:w="1650" w:type="pct"/>
            <w:vAlign w:val="bottom"/>
            <w:hideMark/>
          </w:tcPr>
          <w:p w:rsidR="00714B55" w:rsidRPr="00714B55" w:rsidRDefault="00714B55" w:rsidP="00714B55">
            <w:pPr>
              <w:spacing w:after="0" w:line="240" w:lineRule="auto"/>
              <w:jc w:val="right"/>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В.Р. </w:t>
            </w:r>
            <w:proofErr w:type="spellStart"/>
            <w:r w:rsidRPr="00714B55">
              <w:rPr>
                <w:rFonts w:ascii="Times New Roman" w:eastAsia="Times New Roman" w:hAnsi="Times New Roman" w:cs="Times New Roman"/>
                <w:color w:val="000000" w:themeColor="text1"/>
                <w:sz w:val="18"/>
                <w:szCs w:val="18"/>
                <w:lang w:eastAsia="ru-RU"/>
              </w:rPr>
              <w:t>Мединский</w:t>
            </w:r>
            <w:proofErr w:type="spellEnd"/>
          </w:p>
        </w:tc>
      </w:tr>
    </w:tbl>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bookmarkStart w:id="1" w:name="_GoBack"/>
      <w:bookmarkEnd w:id="1"/>
      <w:r w:rsidRPr="00714B55">
        <w:rPr>
          <w:rFonts w:ascii="Times New Roman" w:eastAsia="Times New Roman" w:hAnsi="Times New Roman" w:cs="Times New Roman"/>
          <w:b/>
          <w:bCs/>
          <w:color w:val="000000" w:themeColor="text1"/>
          <w:sz w:val="18"/>
          <w:szCs w:val="18"/>
          <w:lang w:eastAsia="ru-RU"/>
        </w:rPr>
        <w:br/>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r w:rsidRPr="00714B55">
        <w:rPr>
          <w:rFonts w:ascii="Times New Roman" w:eastAsia="Times New Roman" w:hAnsi="Times New Roman" w:cs="Times New Roman"/>
          <w:bCs/>
          <w:color w:val="000000" w:themeColor="text1"/>
          <w:sz w:val="18"/>
          <w:szCs w:val="18"/>
          <w:lang w:eastAsia="ru-RU"/>
        </w:rPr>
        <w:t>Зарегистрировано в Минюсте РФ 23 октября 2015 г.</w:t>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r w:rsidRPr="00714B55">
        <w:rPr>
          <w:rFonts w:ascii="Times New Roman" w:eastAsia="Times New Roman" w:hAnsi="Times New Roman" w:cs="Times New Roman"/>
          <w:bCs/>
          <w:color w:val="000000" w:themeColor="text1"/>
          <w:sz w:val="18"/>
          <w:szCs w:val="18"/>
          <w:lang w:eastAsia="ru-RU"/>
        </w:rPr>
        <w:t>Регистрационный N 39444</w:t>
      </w:r>
    </w:p>
    <w:p w:rsidR="00714B55" w:rsidRPr="00714B55" w:rsidRDefault="00714B55" w:rsidP="00714B55">
      <w:pPr>
        <w:spacing w:after="0" w:line="240" w:lineRule="auto"/>
        <w:rPr>
          <w:rFonts w:ascii="Times New Roman" w:eastAsia="Times New Roman" w:hAnsi="Times New Roman" w:cs="Times New Roman"/>
          <w:bCs/>
          <w:color w:val="000000" w:themeColor="text1"/>
          <w:sz w:val="18"/>
          <w:szCs w:val="18"/>
          <w:lang w:eastAsia="ru-RU"/>
        </w:rPr>
      </w:pPr>
    </w:p>
    <w:p w:rsidR="00714B55" w:rsidRPr="00714B55" w:rsidRDefault="00714B55" w:rsidP="00714B55">
      <w:pPr>
        <w:spacing w:after="0" w:line="240" w:lineRule="auto"/>
        <w:ind w:firstLine="680"/>
        <w:jc w:val="right"/>
        <w:rPr>
          <w:rFonts w:ascii="Times New Roman" w:eastAsia="Times New Roman" w:hAnsi="Times New Roman" w:cs="Times New Roman"/>
          <w:b/>
          <w:bCs/>
          <w:color w:val="000000" w:themeColor="text1"/>
          <w:sz w:val="18"/>
          <w:szCs w:val="18"/>
          <w:lang w:eastAsia="ru-RU"/>
        </w:rPr>
      </w:pPr>
      <w:r w:rsidRPr="00B91D88">
        <w:rPr>
          <w:rFonts w:ascii="Times New Roman" w:eastAsia="Times New Roman" w:hAnsi="Times New Roman" w:cs="Times New Roman"/>
          <w:b/>
          <w:bCs/>
          <w:color w:val="000000" w:themeColor="text1"/>
          <w:sz w:val="18"/>
          <w:szCs w:val="18"/>
          <w:lang w:eastAsia="ru-RU"/>
        </w:rPr>
        <w:t>Приложение</w:t>
      </w:r>
      <w:r w:rsidRPr="00714B55">
        <w:rPr>
          <w:rFonts w:ascii="Times New Roman" w:eastAsia="Times New Roman" w:hAnsi="Times New Roman" w:cs="Times New Roman"/>
          <w:b/>
          <w:bCs/>
          <w:color w:val="000000" w:themeColor="text1"/>
          <w:sz w:val="18"/>
          <w:szCs w:val="18"/>
          <w:lang w:eastAsia="ru-RU"/>
        </w:rPr>
        <w:br/>
      </w:r>
      <w:r w:rsidRPr="00B91D88">
        <w:rPr>
          <w:rFonts w:ascii="Times New Roman" w:eastAsia="Times New Roman" w:hAnsi="Times New Roman" w:cs="Times New Roman"/>
          <w:b/>
          <w:bCs/>
          <w:color w:val="000000" w:themeColor="text1"/>
          <w:sz w:val="18"/>
          <w:szCs w:val="18"/>
          <w:lang w:eastAsia="ru-RU"/>
        </w:rPr>
        <w:t>к </w:t>
      </w:r>
      <w:hyperlink r:id="rId11" w:history="1">
        <w:r w:rsidRPr="00B91D88">
          <w:rPr>
            <w:rFonts w:ascii="Times New Roman" w:eastAsia="Times New Roman" w:hAnsi="Times New Roman" w:cs="Times New Roman"/>
            <w:b/>
            <w:bCs/>
            <w:color w:val="000000" w:themeColor="text1"/>
            <w:sz w:val="18"/>
            <w:szCs w:val="18"/>
            <w:lang w:eastAsia="ru-RU"/>
          </w:rPr>
          <w:t>приказу</w:t>
        </w:r>
      </w:hyperlink>
      <w:r w:rsidRPr="00B91D88">
        <w:rPr>
          <w:rFonts w:ascii="Times New Roman" w:eastAsia="Times New Roman" w:hAnsi="Times New Roman" w:cs="Times New Roman"/>
          <w:b/>
          <w:bCs/>
          <w:color w:val="000000" w:themeColor="text1"/>
          <w:sz w:val="18"/>
          <w:szCs w:val="18"/>
          <w:lang w:eastAsia="ru-RU"/>
        </w:rPr>
        <w:t> Министерства культуры РФ</w:t>
      </w:r>
      <w:r w:rsidRPr="00714B55">
        <w:rPr>
          <w:rFonts w:ascii="Times New Roman" w:eastAsia="Times New Roman" w:hAnsi="Times New Roman" w:cs="Times New Roman"/>
          <w:b/>
          <w:bCs/>
          <w:color w:val="000000" w:themeColor="text1"/>
          <w:sz w:val="18"/>
          <w:szCs w:val="18"/>
          <w:lang w:eastAsia="ru-RU"/>
        </w:rPr>
        <w:br/>
      </w:r>
      <w:r w:rsidRPr="00B91D88">
        <w:rPr>
          <w:rFonts w:ascii="Times New Roman" w:eastAsia="Times New Roman" w:hAnsi="Times New Roman" w:cs="Times New Roman"/>
          <w:b/>
          <w:bCs/>
          <w:color w:val="000000" w:themeColor="text1"/>
          <w:sz w:val="18"/>
          <w:szCs w:val="18"/>
          <w:lang w:eastAsia="ru-RU"/>
        </w:rPr>
        <w:t>от 5 октября 2015 г. N 2515</w:t>
      </w:r>
    </w:p>
    <w:p w:rsidR="00714B55" w:rsidRPr="00714B55" w:rsidRDefault="00714B55" w:rsidP="00714B55">
      <w:pPr>
        <w:spacing w:after="0" w:line="240" w:lineRule="auto"/>
        <w:rPr>
          <w:rFonts w:ascii="Times New Roman" w:eastAsia="Times New Roman" w:hAnsi="Times New Roman" w:cs="Times New Roman"/>
          <w:b/>
          <w:bCs/>
          <w:color w:val="000000" w:themeColor="text1"/>
          <w:sz w:val="18"/>
          <w:szCs w:val="18"/>
          <w:lang w:eastAsia="ru-RU"/>
        </w:rPr>
      </w:pPr>
      <w:r w:rsidRPr="00714B55">
        <w:rPr>
          <w:rFonts w:ascii="Times New Roman" w:eastAsia="Times New Roman" w:hAnsi="Times New Roman" w:cs="Times New Roman"/>
          <w:b/>
          <w:bCs/>
          <w:color w:val="000000" w:themeColor="text1"/>
          <w:sz w:val="18"/>
          <w:szCs w:val="18"/>
          <w:lang w:eastAsia="ru-RU"/>
        </w:rPr>
        <w:br/>
      </w:r>
    </w:p>
    <w:p w:rsidR="00714B55" w:rsidRPr="00714B55" w:rsidRDefault="00714B55" w:rsidP="00714B55">
      <w:pPr>
        <w:spacing w:after="0" w:line="240" w:lineRule="auto"/>
        <w:rPr>
          <w:rFonts w:ascii="Times New Roman" w:eastAsia="Times New Roman" w:hAnsi="Times New Roman" w:cs="Times New Roman"/>
          <w:b/>
          <w:bCs/>
          <w:color w:val="000000" w:themeColor="text1"/>
          <w:sz w:val="18"/>
          <w:szCs w:val="18"/>
          <w:lang w:eastAsia="ru-RU"/>
        </w:rPr>
      </w:pPr>
      <w:r w:rsidRPr="00714B55">
        <w:rPr>
          <w:rFonts w:ascii="Times New Roman" w:eastAsia="Times New Roman" w:hAnsi="Times New Roman" w:cs="Times New Roman"/>
          <w:b/>
          <w:bCs/>
          <w:color w:val="000000" w:themeColor="text1"/>
          <w:sz w:val="18"/>
          <w:szCs w:val="18"/>
          <w:lang w:eastAsia="ru-RU"/>
        </w:rPr>
        <w:t>Показатели,</w:t>
      </w:r>
      <w:r w:rsidRPr="00714B55">
        <w:rPr>
          <w:rFonts w:ascii="Times New Roman" w:eastAsia="Times New Roman" w:hAnsi="Times New Roman" w:cs="Times New Roman"/>
          <w:b/>
          <w:bCs/>
          <w:color w:val="000000" w:themeColor="text1"/>
          <w:sz w:val="18"/>
          <w:szCs w:val="18"/>
          <w:lang w:eastAsia="ru-RU"/>
        </w:rPr>
        <w:br/>
        <w:t>характеризующие общие критерии оценки качества оказания услуг организациями культуры</w:t>
      </w:r>
    </w:p>
    <w:p w:rsidR="00714B55" w:rsidRPr="00714B55" w:rsidRDefault="00714B55" w:rsidP="00714B55">
      <w:pPr>
        <w:spacing w:after="0" w:line="240" w:lineRule="auto"/>
        <w:rPr>
          <w:rFonts w:ascii="Times New Roman" w:eastAsia="Times New Roman" w:hAnsi="Times New Roman" w:cs="Times New Roman"/>
          <w:b/>
          <w:bCs/>
          <w:color w:val="000000" w:themeColor="text1"/>
          <w:sz w:val="18"/>
          <w:szCs w:val="18"/>
          <w:lang w:eastAsia="ru-RU"/>
        </w:rPr>
      </w:pPr>
    </w:p>
    <w:tbl>
      <w:tblPr>
        <w:tblW w:w="9647" w:type="dxa"/>
        <w:tblCellMar>
          <w:left w:w="0" w:type="dxa"/>
          <w:right w:w="0" w:type="dxa"/>
        </w:tblCellMar>
        <w:tblLook w:val="04A0" w:firstRow="1" w:lastRow="0" w:firstColumn="1" w:lastColumn="0" w:noHBand="0" w:noVBand="1"/>
      </w:tblPr>
      <w:tblGrid>
        <w:gridCol w:w="798"/>
        <w:gridCol w:w="3321"/>
        <w:gridCol w:w="1276"/>
        <w:gridCol w:w="1409"/>
        <w:gridCol w:w="2843"/>
      </w:tblGrid>
      <w:tr w:rsidR="00714B55" w:rsidRPr="00B91D88" w:rsidTr="00714B55">
        <w:tc>
          <w:tcPr>
            <w:tcW w:w="798" w:type="dxa"/>
            <w:tcBorders>
              <w:top w:val="single" w:sz="6" w:space="0" w:color="000000"/>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 xml:space="preserve">N </w:t>
            </w:r>
            <w:proofErr w:type="gramStart"/>
            <w:r w:rsidRPr="00714B55">
              <w:rPr>
                <w:rFonts w:ascii="Times New Roman" w:eastAsia="Times New Roman" w:hAnsi="Times New Roman" w:cs="Times New Roman"/>
                <w:color w:val="000000" w:themeColor="text1"/>
                <w:sz w:val="18"/>
                <w:szCs w:val="18"/>
                <w:lang w:eastAsia="ru-RU"/>
              </w:rPr>
              <w:t>п</w:t>
            </w:r>
            <w:proofErr w:type="gramEnd"/>
            <w:r w:rsidRPr="00714B55">
              <w:rPr>
                <w:rFonts w:ascii="Times New Roman" w:eastAsia="Times New Roman" w:hAnsi="Times New Roman" w:cs="Times New Roman"/>
                <w:color w:val="000000" w:themeColor="text1"/>
                <w:sz w:val="18"/>
                <w:szCs w:val="18"/>
                <w:lang w:eastAsia="ru-RU"/>
              </w:rPr>
              <w:t>/п</w:t>
            </w:r>
          </w:p>
        </w:tc>
        <w:tc>
          <w:tcPr>
            <w:tcW w:w="3321" w:type="dxa"/>
            <w:tcBorders>
              <w:top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Показатель</w:t>
            </w:r>
          </w:p>
        </w:tc>
        <w:tc>
          <w:tcPr>
            <w:tcW w:w="1276" w:type="dxa"/>
            <w:tcBorders>
              <w:top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Единица измерения (значение показателя)</w:t>
            </w:r>
          </w:p>
        </w:tc>
        <w:tc>
          <w:tcPr>
            <w:tcW w:w="1409" w:type="dxa"/>
            <w:tcBorders>
              <w:top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Группа организаций</w:t>
            </w:r>
          </w:p>
        </w:tc>
        <w:tc>
          <w:tcPr>
            <w:tcW w:w="2843" w:type="dxa"/>
            <w:tcBorders>
              <w:top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Способ оценки</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1</w:t>
            </w:r>
          </w:p>
        </w:tc>
        <w:tc>
          <w:tcPr>
            <w:tcW w:w="8849" w:type="dxa"/>
            <w:gridSpan w:val="4"/>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Открытость и доступность информации об организации культуры (от 0 до 31)</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1.1</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1.2</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Информация о выполнении государственного/ муниципального задания, отчет о результатах деятельности организации культуры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1.3</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Информирование о предстоящих выставках и экспозициях организации культуры. Виртуальные экскурсии по организации культуры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музеи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1.4</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Информирование о предстоящих представлениях и постановках</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театры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1.5</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Информирование о новых мероприятиях</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культурно-досуговые организации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w:t>
            </w:r>
          </w:p>
        </w:tc>
        <w:tc>
          <w:tcPr>
            <w:tcW w:w="8849" w:type="dxa"/>
            <w:gridSpan w:val="4"/>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Комфортность условий предоставления услуг и доступность их получения (от 0 до 47)</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2.1</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Уровень комфортности пребывания в организации культуры (места для сидения, гардероб, чистота помещений)</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lastRenderedPageBreak/>
              <w:t>2.2</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2.3</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 xml:space="preserve">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w:t>
            </w:r>
            <w:proofErr w:type="gramStart"/>
            <w:r w:rsidRPr="00714B55">
              <w:rPr>
                <w:rFonts w:ascii="Times New Roman" w:eastAsia="Times New Roman" w:hAnsi="Times New Roman" w:cs="Times New Roman"/>
                <w:color w:val="000000" w:themeColor="text1"/>
                <w:sz w:val="18"/>
                <w:szCs w:val="18"/>
                <w:lang w:eastAsia="ru-RU"/>
              </w:rPr>
              <w:t>информации независимой системы учета посещений сайта</w:t>
            </w:r>
            <w:proofErr w:type="gramEnd"/>
            <w:r w:rsidRPr="00714B55">
              <w:rPr>
                <w:rFonts w:ascii="Times New Roman" w:eastAsia="Times New Roman" w:hAnsi="Times New Roman" w:cs="Times New Roman"/>
                <w:color w:val="000000" w:themeColor="text1"/>
                <w:sz w:val="18"/>
                <w:szCs w:val="18"/>
                <w:lang w:eastAsia="ru-RU"/>
              </w:rP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2.4</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8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музеи, театры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2.5</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9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библиотеки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2.6</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Транспортная и пешая доступность организации культуры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2.7</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2.8</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2.9</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 xml:space="preserve">Качество и содержание полиграфических материалов организаций культуры (программ, буклетов, </w:t>
            </w:r>
            <w:proofErr w:type="spellStart"/>
            <w:r w:rsidRPr="00714B55">
              <w:rPr>
                <w:rFonts w:ascii="Times New Roman" w:eastAsia="Times New Roman" w:hAnsi="Times New Roman" w:cs="Times New Roman"/>
                <w:color w:val="000000" w:themeColor="text1"/>
                <w:sz w:val="18"/>
                <w:szCs w:val="18"/>
                <w:lang w:eastAsia="ru-RU"/>
              </w:rPr>
              <w:t>флаеров</w:t>
            </w:r>
            <w:proofErr w:type="spellEnd"/>
            <w:r w:rsidRPr="00714B55">
              <w:rPr>
                <w:rFonts w:ascii="Times New Roman" w:eastAsia="Times New Roman" w:hAnsi="Times New Roman" w:cs="Times New Roman"/>
                <w:color w:val="000000" w:themeColor="text1"/>
                <w:sz w:val="18"/>
                <w:szCs w:val="18"/>
                <w:lang w:eastAsia="ru-RU"/>
              </w:rPr>
              <w:t>)</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9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театры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3</w:t>
            </w:r>
          </w:p>
        </w:tc>
        <w:tc>
          <w:tcPr>
            <w:tcW w:w="8849" w:type="dxa"/>
            <w:gridSpan w:val="4"/>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Время ожидания предоставления услуги (от 0 до 21)</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3.1</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Удобство графика работы организации культуры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3.2</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Удобство процедуры покупки (бронирования) билетов</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театры, музеи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3.3</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Простота/удобство электронного каталога</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библиотеки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4</w:t>
            </w:r>
          </w:p>
        </w:tc>
        <w:tc>
          <w:tcPr>
            <w:tcW w:w="8849" w:type="dxa"/>
            <w:gridSpan w:val="4"/>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Доброжелательность, вежливость, компетентность работников организации культуры (от 0 до 14)</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4.1</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Доброжелательность, вежливость и компетентность персонала организации культуры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4.2</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 xml:space="preserve">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w:t>
            </w:r>
            <w:r w:rsidRPr="00714B55">
              <w:rPr>
                <w:rFonts w:ascii="Times New Roman" w:eastAsia="Times New Roman" w:hAnsi="Times New Roman" w:cs="Times New Roman"/>
                <w:color w:val="000000" w:themeColor="text1"/>
                <w:sz w:val="18"/>
                <w:szCs w:val="18"/>
                <w:lang w:eastAsia="ru-RU"/>
              </w:rPr>
              <w:lastRenderedPageBreak/>
              <w:t>направления предложений по улучшению качества услуг организации</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lastRenderedPageBreak/>
              <w:t>от 0 до 7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lastRenderedPageBreak/>
              <w:t>5</w:t>
            </w:r>
          </w:p>
        </w:tc>
        <w:tc>
          <w:tcPr>
            <w:tcW w:w="8849" w:type="dxa"/>
            <w:gridSpan w:val="4"/>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Удовлетворенность качеством оказания услуг (от 0 до 25)</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5.1</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Уровень удовлетворенности качеством оказания услуг организации культуры в целом</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5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 за исключением театров</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5.2</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6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все организации культуры</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на официальном сайте организации культуры</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5.3</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Качество проведения экскурсий</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4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музеи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5.4</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Разнообразие экспозиций организации культуры</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2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музеи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5.5</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Наличие информации о новых изданиях</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10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библиотеки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5.6</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Разнообразие творческих групп, кружков по интересам</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9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культурно-досуговые организации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r w:rsidR="00714B55" w:rsidRPr="00B91D88" w:rsidTr="00714B55">
        <w:tc>
          <w:tcPr>
            <w:tcW w:w="798" w:type="dxa"/>
            <w:tcBorders>
              <w:left w:val="single" w:sz="6" w:space="0" w:color="000000"/>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5.7</w:t>
            </w:r>
          </w:p>
        </w:tc>
        <w:tc>
          <w:tcPr>
            <w:tcW w:w="3321" w:type="dxa"/>
            <w:tcBorders>
              <w:bottom w:val="single" w:sz="6" w:space="0" w:color="000000"/>
              <w:right w:val="single" w:sz="6" w:space="0" w:color="000000"/>
            </w:tcBorders>
            <w:hideMark/>
          </w:tcPr>
          <w:p w:rsidR="00714B55" w:rsidRPr="00714B55" w:rsidRDefault="00714B55" w:rsidP="00714B55">
            <w:pPr>
              <w:spacing w:after="0" w:line="240" w:lineRule="auto"/>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Качество проведения культурно-массовых мероприятий</w:t>
            </w:r>
          </w:p>
        </w:tc>
        <w:tc>
          <w:tcPr>
            <w:tcW w:w="1276"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от 0 до 10 баллов</w:t>
            </w:r>
          </w:p>
        </w:tc>
        <w:tc>
          <w:tcPr>
            <w:tcW w:w="1409"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культурно-досуговые организации</w:t>
            </w:r>
          </w:p>
        </w:tc>
        <w:tc>
          <w:tcPr>
            <w:tcW w:w="2843" w:type="dxa"/>
            <w:tcBorders>
              <w:bottom w:val="single" w:sz="6" w:space="0" w:color="000000"/>
              <w:right w:val="single" w:sz="6" w:space="0" w:color="000000"/>
            </w:tcBorders>
            <w:hideMark/>
          </w:tcPr>
          <w:p w:rsidR="00714B55" w:rsidRPr="00714B55" w:rsidRDefault="00714B55" w:rsidP="00714B55">
            <w:pPr>
              <w:spacing w:after="0" w:line="240" w:lineRule="auto"/>
              <w:jc w:val="center"/>
              <w:rPr>
                <w:rFonts w:ascii="Times New Roman" w:eastAsia="Times New Roman" w:hAnsi="Times New Roman" w:cs="Times New Roman"/>
                <w:color w:val="000000" w:themeColor="text1"/>
                <w:sz w:val="18"/>
                <w:szCs w:val="18"/>
                <w:lang w:eastAsia="ru-RU"/>
              </w:rPr>
            </w:pPr>
            <w:r w:rsidRPr="00714B55">
              <w:rPr>
                <w:rFonts w:ascii="Times New Roman" w:eastAsia="Times New Roman" w:hAnsi="Times New Roman" w:cs="Times New Roman"/>
                <w:color w:val="000000" w:themeColor="text1"/>
                <w:sz w:val="18"/>
                <w:szCs w:val="18"/>
                <w:lang w:eastAsia="ru-RU"/>
              </w:rPr>
              <w:t>изучение мнения получателей услуг</w:t>
            </w:r>
          </w:p>
        </w:tc>
      </w:tr>
    </w:tbl>
    <w:p w:rsidR="00F126DD" w:rsidRPr="00B91D88" w:rsidRDefault="00F126DD">
      <w:pPr>
        <w:rPr>
          <w:rFonts w:ascii="Times New Roman" w:hAnsi="Times New Roman" w:cs="Times New Roman"/>
          <w:color w:val="000000" w:themeColor="text1"/>
          <w:sz w:val="18"/>
          <w:szCs w:val="18"/>
        </w:rPr>
      </w:pPr>
    </w:p>
    <w:sectPr w:rsidR="00F126DD" w:rsidRPr="00B91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C7BD4"/>
    <w:multiLevelType w:val="multilevel"/>
    <w:tmpl w:val="7730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55"/>
    <w:rsid w:val="00714B55"/>
    <w:rsid w:val="00B91D88"/>
    <w:rsid w:val="00F12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4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B55"/>
    <w:rPr>
      <w:rFonts w:ascii="Times New Roman" w:eastAsia="Times New Roman" w:hAnsi="Times New Roman" w:cs="Times New Roman"/>
      <w:b/>
      <w:bCs/>
      <w:kern w:val="36"/>
      <w:sz w:val="48"/>
      <w:szCs w:val="48"/>
      <w:lang w:eastAsia="ru-RU"/>
    </w:rPr>
  </w:style>
  <w:style w:type="paragraph" w:customStyle="1" w:styleId="s1">
    <w:name w:val="s_1"/>
    <w:basedOn w:val="a"/>
    <w:rsid w:val="00714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4B55"/>
    <w:rPr>
      <w:color w:val="0000FF"/>
      <w:u w:val="single"/>
    </w:rPr>
  </w:style>
  <w:style w:type="paragraph" w:customStyle="1" w:styleId="s3">
    <w:name w:val="s_3"/>
    <w:basedOn w:val="a"/>
    <w:rsid w:val="00714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4B55"/>
  </w:style>
  <w:style w:type="paragraph" w:customStyle="1" w:styleId="s16">
    <w:name w:val="s_16"/>
    <w:basedOn w:val="a"/>
    <w:rsid w:val="00714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14B55"/>
  </w:style>
  <w:style w:type="paragraph" w:styleId="a4">
    <w:name w:val="Balloon Text"/>
    <w:basedOn w:val="a"/>
    <w:link w:val="a5"/>
    <w:uiPriority w:val="99"/>
    <w:semiHidden/>
    <w:unhideWhenUsed/>
    <w:rsid w:val="00B91D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4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B55"/>
    <w:rPr>
      <w:rFonts w:ascii="Times New Roman" w:eastAsia="Times New Roman" w:hAnsi="Times New Roman" w:cs="Times New Roman"/>
      <w:b/>
      <w:bCs/>
      <w:kern w:val="36"/>
      <w:sz w:val="48"/>
      <w:szCs w:val="48"/>
      <w:lang w:eastAsia="ru-RU"/>
    </w:rPr>
  </w:style>
  <w:style w:type="paragraph" w:customStyle="1" w:styleId="s1">
    <w:name w:val="s_1"/>
    <w:basedOn w:val="a"/>
    <w:rsid w:val="00714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4B55"/>
    <w:rPr>
      <w:color w:val="0000FF"/>
      <w:u w:val="single"/>
    </w:rPr>
  </w:style>
  <w:style w:type="paragraph" w:customStyle="1" w:styleId="s3">
    <w:name w:val="s_3"/>
    <w:basedOn w:val="a"/>
    <w:rsid w:val="00714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4B55"/>
  </w:style>
  <w:style w:type="paragraph" w:customStyle="1" w:styleId="s16">
    <w:name w:val="s_16"/>
    <w:basedOn w:val="a"/>
    <w:rsid w:val="00714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14B55"/>
  </w:style>
  <w:style w:type="paragraph" w:styleId="a4">
    <w:name w:val="Balloon Text"/>
    <w:basedOn w:val="a"/>
    <w:link w:val="a5"/>
    <w:uiPriority w:val="99"/>
    <w:semiHidden/>
    <w:unhideWhenUsed/>
    <w:rsid w:val="00B91D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4507">
      <w:bodyDiv w:val="1"/>
      <w:marLeft w:val="0"/>
      <w:marRight w:val="0"/>
      <w:marTop w:val="0"/>
      <w:marBottom w:val="0"/>
      <w:divBdr>
        <w:top w:val="none" w:sz="0" w:space="0" w:color="auto"/>
        <w:left w:val="none" w:sz="0" w:space="0" w:color="auto"/>
        <w:bottom w:val="none" w:sz="0" w:space="0" w:color="auto"/>
        <w:right w:val="none" w:sz="0" w:space="0" w:color="auto"/>
      </w:divBdr>
      <w:divsChild>
        <w:div w:id="2044790588">
          <w:marLeft w:val="0"/>
          <w:marRight w:val="0"/>
          <w:marTop w:val="0"/>
          <w:marBottom w:val="0"/>
          <w:divBdr>
            <w:top w:val="none" w:sz="0" w:space="0" w:color="auto"/>
            <w:left w:val="none" w:sz="0" w:space="0" w:color="auto"/>
            <w:bottom w:val="none" w:sz="0" w:space="0" w:color="auto"/>
            <w:right w:val="none" w:sz="0" w:space="0" w:color="auto"/>
          </w:divBdr>
        </w:div>
        <w:div w:id="499656466">
          <w:marLeft w:val="0"/>
          <w:marRight w:val="0"/>
          <w:marTop w:val="0"/>
          <w:marBottom w:val="0"/>
          <w:divBdr>
            <w:top w:val="none" w:sz="0" w:space="0" w:color="auto"/>
            <w:left w:val="none" w:sz="0" w:space="0" w:color="auto"/>
            <w:bottom w:val="none" w:sz="0" w:space="0" w:color="auto"/>
            <w:right w:val="none" w:sz="0" w:space="0" w:color="auto"/>
          </w:divBdr>
        </w:div>
        <w:div w:id="2098595950">
          <w:marLeft w:val="0"/>
          <w:marRight w:val="0"/>
          <w:marTop w:val="0"/>
          <w:marBottom w:val="0"/>
          <w:divBdr>
            <w:top w:val="none" w:sz="0" w:space="0" w:color="auto"/>
            <w:left w:val="none" w:sz="0" w:space="0" w:color="auto"/>
            <w:bottom w:val="none" w:sz="0" w:space="0" w:color="auto"/>
            <w:right w:val="none" w:sz="0" w:space="0" w:color="auto"/>
          </w:divBdr>
        </w:div>
        <w:div w:id="58172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45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ase.garant.ru/712311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1231166/" TargetMode="External"/><Relationship Id="rId11" Type="http://schemas.openxmlformats.org/officeDocument/2006/relationships/hyperlink" Target="http://base.garant.ru/71231166/" TargetMode="External"/><Relationship Id="rId5" Type="http://schemas.openxmlformats.org/officeDocument/2006/relationships/webSettings" Target="webSettings.xml"/><Relationship Id="rId10" Type="http://schemas.openxmlformats.org/officeDocument/2006/relationships/hyperlink" Target="http://base.garant.ru/70904074/" TargetMode="External"/><Relationship Id="rId4" Type="http://schemas.openxmlformats.org/officeDocument/2006/relationships/settings" Target="settings.xml"/><Relationship Id="rId9" Type="http://schemas.openxmlformats.org/officeDocument/2006/relationships/hyperlink" Target="http://base.garant.ru/71231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2</cp:revision>
  <cp:lastPrinted>2016-10-26T06:30:00Z</cp:lastPrinted>
  <dcterms:created xsi:type="dcterms:W3CDTF">2016-10-26T06:01:00Z</dcterms:created>
  <dcterms:modified xsi:type="dcterms:W3CDTF">2016-10-26T06:31:00Z</dcterms:modified>
</cp:coreProperties>
</file>