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постановлению администрации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Березовского городского округа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</w:t>
      </w:r>
      <w:r w:rsidR="002902B3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902B3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.2024 №</w:t>
      </w:r>
      <w:r w:rsidR="00590833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34760B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34760B" w:rsidP="0034760B">
      <w:pPr>
        <w:widowControl w:val="0"/>
        <w:tabs>
          <w:tab w:val="left" w:pos="948"/>
        </w:tabs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34760B">
      <w:pPr>
        <w:widowControl w:val="0"/>
        <w:tabs>
          <w:tab w:val="left" w:pos="9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0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физической культуры и спорта в Бере</w:t>
      </w:r>
      <w:r w:rsidR="00FE744E">
        <w:rPr>
          <w:rFonts w:ascii="Times New Roman" w:eastAsia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93"/>
        <w:gridCol w:w="2762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3967"/>
      </w:tblGrid>
      <w:tr w:rsidR="005D18EC" w:rsidRPr="005D18EC" w:rsidTr="0034760B">
        <w:trPr>
          <w:trHeight w:val="509"/>
        </w:trPr>
        <w:tc>
          <w:tcPr>
            <w:tcW w:w="709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2762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41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967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34760B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41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F40F21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D18EC" w:rsidRPr="005D18EC" w:rsidRDefault="005D18EC" w:rsidP="00F40F2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3967" w:type="dxa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509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253"/>
        </w:trPr>
        <w:tc>
          <w:tcPr>
            <w:tcW w:w="709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1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4760B">
        <w:trPr>
          <w:trHeight w:val="206"/>
        </w:trPr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61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6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E019C" w:rsidRPr="005D18EC" w:rsidRDefault="00B4445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Подпрограмма </w:t>
            </w:r>
            <w:r w:rsidR="008D627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«Развитие физической культуры и спорта»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  <w:r w:rsidR="002C3146">
              <w:rPr>
                <w:rFonts w:ascii="Times New Roman" w:eastAsia="Times New Roman" w:hAnsi="Times New Roman" w:cs="Times New Roman"/>
              </w:rPr>
              <w:t>, оказание услуги по оздоровлению детей и подростков в летнее каникулярное время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13608" w:type="dxa"/>
            <w:gridSpan w:val="19"/>
            <w:shd w:val="clear" w:color="000000" w:fill="FFFFFF"/>
            <w:hideMark/>
          </w:tcPr>
          <w:p w:rsidR="001E019C" w:rsidRPr="005D18EC" w:rsidRDefault="001E019C" w:rsidP="0074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</w:t>
            </w:r>
            <w:r w:rsidR="00744E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590833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590833" w:rsidRPr="007A79AD" w:rsidRDefault="00590833" w:rsidP="00590833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590833" w:rsidRPr="005D18EC" w:rsidRDefault="00590833" w:rsidP="00590833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.1.1.</w:t>
            </w:r>
          </w:p>
        </w:tc>
        <w:tc>
          <w:tcPr>
            <w:tcW w:w="2833" w:type="dxa"/>
            <w:gridSpan w:val="3"/>
            <w:shd w:val="clear" w:color="000000" w:fill="FFFFFF"/>
          </w:tcPr>
          <w:p w:rsidR="00590833" w:rsidRPr="005D18EC" w:rsidRDefault="00590833" w:rsidP="00590833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90833" w:rsidRPr="00EC7FC4" w:rsidRDefault="00590833" w:rsidP="0059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Доля граждан, систематически занимающихся</w:t>
            </w:r>
          </w:p>
          <w:p w:rsidR="00590833" w:rsidRPr="005D18EC" w:rsidRDefault="00590833" w:rsidP="005908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физической культурой и спортом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590833" w:rsidRPr="005D18EC" w:rsidRDefault="00590833" w:rsidP="0059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590833" w:rsidRPr="00EC7FC4" w:rsidRDefault="00590833" w:rsidP="005908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FC4">
              <w:rPr>
                <w:rFonts w:ascii="Times New Roman" w:eastAsia="Times New Roman" w:hAnsi="Times New Roman" w:cs="Times New Roman"/>
              </w:rPr>
              <w:t>61,5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90833" w:rsidRPr="00EC7FC4" w:rsidRDefault="00590833" w:rsidP="0059083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FC4">
              <w:rPr>
                <w:rFonts w:ascii="Times New Roman" w:eastAsia="Times New Roman" w:hAnsi="Times New Roman" w:cs="Times New Roman"/>
              </w:rPr>
              <w:t>61,9</w:t>
            </w:r>
          </w:p>
        </w:tc>
        <w:tc>
          <w:tcPr>
            <w:tcW w:w="1018" w:type="dxa"/>
            <w:gridSpan w:val="3"/>
            <w:shd w:val="clear" w:color="auto" w:fill="auto"/>
          </w:tcPr>
          <w:p w:rsidR="00590833" w:rsidRPr="00EC7FC4" w:rsidRDefault="00590833" w:rsidP="0059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590833" w:rsidRPr="00EC7FC4" w:rsidRDefault="00590833" w:rsidP="0059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590833" w:rsidRPr="00EC7FC4" w:rsidRDefault="00590833" w:rsidP="0059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65,5</w:t>
            </w:r>
          </w:p>
        </w:tc>
        <w:tc>
          <w:tcPr>
            <w:tcW w:w="994" w:type="dxa"/>
            <w:shd w:val="clear" w:color="auto" w:fill="auto"/>
          </w:tcPr>
          <w:p w:rsidR="00590833" w:rsidRPr="00EC7FC4" w:rsidRDefault="00590833" w:rsidP="00590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C7FC4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967" w:type="dxa"/>
            <w:shd w:val="clear" w:color="000000" w:fill="FFFFFF"/>
          </w:tcPr>
          <w:p w:rsidR="00590833" w:rsidRDefault="00590833" w:rsidP="00590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590833" w:rsidRDefault="00590833" w:rsidP="00590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590833" w:rsidRPr="00177E80" w:rsidRDefault="00590833" w:rsidP="005908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(Свердловская область)»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192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.1.2.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34760B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="001E019C"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.1.3.</w:t>
            </w:r>
          </w:p>
        </w:tc>
        <w:tc>
          <w:tcPr>
            <w:tcW w:w="2833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6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1E019C" w:rsidRPr="005D18EC" w:rsidRDefault="00F40F21" w:rsidP="00F40F2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</w:t>
            </w:r>
            <w:r w:rsidR="00F40F2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>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.1.4.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364CF4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67" w:type="dxa"/>
            <w:shd w:val="clear" w:color="000000" w:fill="FFFFFF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</w:t>
            </w:r>
            <w:r w:rsidR="0034760B"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 xml:space="preserve">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1E019C" w:rsidRPr="005D18EC" w:rsidRDefault="0034760B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 25.12.2019 №</w:t>
            </w:r>
            <w:r w:rsidR="001E019C"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развития физической культуры и спорта Свердловской области на период до </w:t>
            </w:r>
            <w:r w:rsidR="001E019C" w:rsidRPr="005D18EC">
              <w:rPr>
                <w:rFonts w:ascii="Times New Roman" w:eastAsia="Times New Roman" w:hAnsi="Times New Roman" w:cs="Times New Roman"/>
              </w:rPr>
              <w:lastRenderedPageBreak/>
              <w:t>2035 года»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1</w:t>
            </w:r>
            <w:r w:rsidR="001E019C">
              <w:rPr>
                <w:rFonts w:ascii="Times New Roman" w:eastAsia="Times New Roman" w:hAnsi="Times New Roman" w:cs="Times New Roman"/>
              </w:rPr>
              <w:t>.2.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</w:t>
            </w:r>
            <w:r w:rsidR="00590833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9802A9" w:rsidRDefault="001E019C" w:rsidP="0044216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ОФСМ, Приказ У</w:t>
            </w:r>
            <w:r w:rsidR="00442160">
              <w:rPr>
                <w:rFonts w:ascii="Times New Roman" w:eastAsia="Times New Roman" w:hAnsi="Times New Roman" w:cs="Times New Roman"/>
              </w:rPr>
              <w:t>Ф</w:t>
            </w:r>
            <w:r w:rsidRPr="005D18EC">
              <w:rPr>
                <w:rFonts w:ascii="Times New Roman" w:eastAsia="Times New Roman" w:hAnsi="Times New Roman" w:cs="Times New Roman"/>
              </w:rPr>
              <w:t>КиС БГО</w:t>
            </w:r>
            <w:r w:rsidR="009802A9" w:rsidRPr="009802A9">
              <w:rPr>
                <w:rFonts w:ascii="Times New Roman" w:eastAsia="Times New Roman" w:hAnsi="Times New Roman" w:cs="Times New Roman"/>
              </w:rPr>
              <w:t xml:space="preserve"> </w:t>
            </w:r>
            <w:r w:rsidR="009802A9">
              <w:rPr>
                <w:rFonts w:ascii="Times New Roman" w:eastAsia="Times New Roman" w:hAnsi="Times New Roman" w:cs="Times New Roman"/>
              </w:rPr>
              <w:t>от 27.12.2023 №17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.2.2.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 w:rsidR="00590833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40F2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67" w:type="dxa"/>
            <w:shd w:val="clear" w:color="000000" w:fill="FFFFFF"/>
            <w:hideMark/>
          </w:tcPr>
          <w:p w:rsidR="001E019C" w:rsidRPr="005D18EC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2160">
              <w:rPr>
                <w:rFonts w:ascii="Times New Roman" w:eastAsia="Times New Roman" w:hAnsi="Times New Roman" w:cs="Times New Roman"/>
              </w:rPr>
              <w:t>Календарный план ОФСМ, Приказ УФКиС БГО</w:t>
            </w:r>
            <w:r w:rsidR="009802A9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E4419E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auto" w:fill="auto"/>
          </w:tcPr>
          <w:p w:rsidR="001E019C" w:rsidRPr="00E4419E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1E019C" w:rsidRPr="00E4419E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.2.3.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1E019C" w:rsidRPr="00E4419E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55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  <w:tc>
          <w:tcPr>
            <w:tcW w:w="3967" w:type="dxa"/>
            <w:shd w:val="clear" w:color="auto" w:fill="auto"/>
            <w:hideMark/>
          </w:tcPr>
          <w:p w:rsidR="001E019C" w:rsidRPr="00E4419E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Календарный план ОФСМ, Приказ УФКиС БГО</w:t>
            </w:r>
            <w:r w:rsidR="009802A9" w:rsidRPr="00E4419E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E4419E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auto" w:fill="auto"/>
          </w:tcPr>
          <w:p w:rsidR="001E019C" w:rsidRPr="00E4419E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1E019C" w:rsidRPr="00E4419E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.2.4.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1E019C" w:rsidRPr="00E4419E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3967" w:type="dxa"/>
            <w:shd w:val="clear" w:color="auto" w:fill="auto"/>
            <w:hideMark/>
          </w:tcPr>
          <w:p w:rsidR="001E019C" w:rsidRPr="00E4419E" w:rsidRDefault="00442160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Календарный план ОФСМ, Приказ УФКиС БГО</w:t>
            </w:r>
            <w:r w:rsidR="009802A9" w:rsidRPr="00E4419E">
              <w:rPr>
                <w:rFonts w:ascii="Times New Roman" w:eastAsia="Times New Roman" w:hAnsi="Times New Roman" w:cs="Times New Roman"/>
              </w:rPr>
              <w:t xml:space="preserve"> от 27.12.2023 №17</w:t>
            </w:r>
          </w:p>
        </w:tc>
      </w:tr>
      <w:tr w:rsidR="001E019C" w:rsidRPr="005D18EC" w:rsidTr="00E4419E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shd w:val="clear" w:color="auto" w:fill="auto"/>
          </w:tcPr>
          <w:p w:rsidR="001E019C" w:rsidRPr="00E4419E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1E019C" w:rsidRPr="00E4419E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.2.5.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1E019C" w:rsidRPr="00E4419E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hAnsi="Times New Roman" w:cs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 w:rsidR="00590833" w:rsidRPr="00E4419E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E4419E" w:rsidRDefault="002902B3" w:rsidP="00F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3967" w:type="dxa"/>
            <w:shd w:val="clear" w:color="auto" w:fill="auto"/>
            <w:hideMark/>
          </w:tcPr>
          <w:p w:rsidR="001E019C" w:rsidRPr="00E4419E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1E019C" w:rsidRPr="005D18EC" w:rsidTr="00E4419E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auto" w:fill="auto"/>
          </w:tcPr>
          <w:p w:rsidR="001E019C" w:rsidRPr="00E4419E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1E019C" w:rsidRPr="00E4419E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.3.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E4419E" w:rsidRDefault="008D6271" w:rsidP="001E240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Задача 1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.3.Взаимодействие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1E019C" w:rsidRPr="005D18EC" w:rsidTr="00E4419E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9" w:type="dxa"/>
            <w:shd w:val="clear" w:color="auto" w:fill="auto"/>
          </w:tcPr>
          <w:p w:rsidR="001E019C" w:rsidRPr="00E4419E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1E019C" w:rsidRPr="00E4419E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E4419E">
              <w:rPr>
                <w:rFonts w:ascii="Times New Roman" w:eastAsia="Times New Roman" w:hAnsi="Times New Roman" w:cs="Times New Roman"/>
                <w:color w:val="000000"/>
              </w:rPr>
              <w:t>.3.1.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E4419E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E4419E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1E019C" w:rsidRPr="00E4419E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 w:rsidR="00590833" w:rsidRPr="00E4419E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auto"/>
            <w:hideMark/>
          </w:tcPr>
          <w:p w:rsidR="001E019C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67" w:type="dxa"/>
            <w:shd w:val="clear" w:color="auto" w:fill="auto"/>
            <w:hideMark/>
          </w:tcPr>
          <w:p w:rsidR="001E019C" w:rsidRPr="00E4419E" w:rsidRDefault="001E019C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</w:t>
            </w:r>
            <w:r w:rsidR="009802A9" w:rsidRPr="00E4419E">
              <w:rPr>
                <w:rFonts w:ascii="Times New Roman" w:hAnsi="Times New Roman" w:cs="Times New Roman"/>
                <w:bCs/>
              </w:rPr>
              <w:t xml:space="preserve"> от 28.</w:t>
            </w:r>
            <w:r w:rsidR="0094312F" w:rsidRPr="00E4419E">
              <w:rPr>
                <w:rFonts w:ascii="Times New Roman" w:hAnsi="Times New Roman" w:cs="Times New Roman"/>
                <w:bCs/>
              </w:rPr>
              <w:t>0</w:t>
            </w:r>
            <w:r w:rsidR="0034760B" w:rsidRPr="00E4419E">
              <w:rPr>
                <w:rFonts w:ascii="Times New Roman" w:hAnsi="Times New Roman" w:cs="Times New Roman"/>
                <w:bCs/>
              </w:rPr>
              <w:t>5.2021 №</w:t>
            </w:r>
            <w:r w:rsidR="009802A9" w:rsidRPr="00E4419E">
              <w:rPr>
                <w:rFonts w:ascii="Times New Roman" w:hAnsi="Times New Roman" w:cs="Times New Roman"/>
                <w:bCs/>
              </w:rPr>
              <w:t>531</w:t>
            </w:r>
            <w:r w:rsidRPr="00E4419E">
              <w:rPr>
                <w:rFonts w:ascii="Times New Roman" w:hAnsi="Times New Roman" w:cs="Times New Roman"/>
                <w:bCs/>
              </w:rPr>
              <w:t xml:space="preserve"> </w:t>
            </w:r>
            <w:r w:rsidR="009802A9" w:rsidRPr="00E4419E">
              <w:rPr>
                <w:rFonts w:ascii="Times New Roman" w:hAnsi="Times New Roman" w:cs="Times New Roman"/>
                <w:bCs/>
              </w:rPr>
              <w:t xml:space="preserve">«Об утверждении Порядка предоставления гранта в форме субсидии из бюджета Березовского городского округа на оказание финансовой поддержки социально ориентированным некоммерческим организациям, </w:t>
            </w:r>
            <w:r w:rsidR="009802A9" w:rsidRPr="00E4419E">
              <w:rPr>
                <w:rFonts w:ascii="Times New Roman" w:hAnsi="Times New Roman" w:cs="Times New Roman"/>
                <w:bCs/>
              </w:rPr>
              <w:lastRenderedPageBreak/>
              <w:t>действующим на территории Березовского городского округа»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 w:rsidRPr="005D18EC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.4.1.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E019C" w:rsidP="008D62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8D627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.5.</w:t>
            </w:r>
            <w:r w:rsidRPr="005D18EC">
              <w:rPr>
                <w:rFonts w:ascii="Times New Roman" w:hAnsi="Times New Roman" w:cs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.5.1.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1E019C" w:rsidRPr="00A1273D" w:rsidRDefault="001E019C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5</w:t>
            </w:r>
            <w:r w:rsidR="000524B1" w:rsidRPr="00A1273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Pr="005D18EC">
              <w:rPr>
                <w:rFonts w:ascii="Times New Roman" w:hAnsi="Times New Roman" w:cs="Times New Roman"/>
              </w:rPr>
              <w:t xml:space="preserve"> «Об утверждении государственной программы Российской Федерации «Развитие физической культуры и спорта»; </w:t>
            </w:r>
          </w:p>
          <w:p w:rsidR="001E019C" w:rsidRPr="008929E9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5D18EC" w:rsidRDefault="00191F82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</w:t>
            </w:r>
            <w:r w:rsidR="008D6271">
              <w:rPr>
                <w:rFonts w:ascii="Times New Roman" w:eastAsia="Times New Roman" w:hAnsi="Times New Roman" w:cs="Times New Roman"/>
              </w:rPr>
              <w:t xml:space="preserve"> 1</w:t>
            </w:r>
            <w:r w:rsidR="001E019C">
              <w:rPr>
                <w:rFonts w:ascii="Times New Roman" w:eastAsia="Times New Roman" w:hAnsi="Times New Roman" w:cs="Times New Roman"/>
              </w:rPr>
              <w:t>.6.</w:t>
            </w:r>
            <w:r w:rsidR="001E019C"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</w:t>
            </w:r>
            <w:r w:rsidRPr="005D18EC">
              <w:rPr>
                <w:rFonts w:ascii="Times New Roman" w:hAnsi="Times New Roman" w:cs="Times New Roman"/>
              </w:rPr>
              <w:lastRenderedPageBreak/>
              <w:t>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.6.2.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1E019C" w:rsidRPr="005D18EC" w:rsidRDefault="001E019C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1E019C" w:rsidRPr="005D18EC" w:rsidRDefault="001E019C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E019C" w:rsidRPr="005D18EC" w:rsidRDefault="001E019C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</w:t>
            </w:r>
            <w:r w:rsidR="00590833">
              <w:rPr>
                <w:rFonts w:ascii="Times New Roman" w:eastAsia="Times New Roman" w:hAnsi="Times New Roman" w:cs="Times New Roman"/>
                <w:color w:val="000000"/>
              </w:rPr>
              <w:t>иц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1E019C" w:rsidRPr="005D18EC" w:rsidRDefault="00F40F21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1E019C" w:rsidRPr="005D18EC" w:rsidRDefault="001E019C" w:rsidP="001E019C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1E019C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1E019C" w:rsidRPr="007A79AD" w:rsidRDefault="001E019C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1E019C" w:rsidRPr="005D18EC" w:rsidRDefault="008D6271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E019C" w:rsidRPr="005D18EC">
              <w:rPr>
                <w:rFonts w:ascii="Times New Roman" w:eastAsia="Times New Roman" w:hAnsi="Times New Roman" w:cs="Times New Roman"/>
                <w:color w:val="000000"/>
              </w:rPr>
              <w:t>.7.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1E019C" w:rsidRPr="00A1273D" w:rsidRDefault="008D6271" w:rsidP="001E24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Задача 1</w:t>
            </w:r>
            <w:r w:rsidR="001E019C" w:rsidRPr="00A1273D">
              <w:rPr>
                <w:rFonts w:ascii="Times New Roman" w:hAnsi="Times New Roman" w:cs="Times New Roman"/>
              </w:rPr>
              <w:t>.7.</w:t>
            </w:r>
            <w:r w:rsidR="005B79E1" w:rsidRPr="00A1273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детско-юношеского спорта,  подготовки спортивного резерва и развития направления спортивной подготовки в учреждениях физической культуры и спорта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F641B">
              <w:rPr>
                <w:rFonts w:ascii="Times New Roman" w:eastAsia="Times New Roman" w:hAnsi="Times New Roman" w:cs="Times New Roman"/>
                <w:color w:val="000000"/>
              </w:rPr>
              <w:t>1.7.1.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Целевой показатель 1</w:t>
            </w:r>
          </w:p>
          <w:p w:rsidR="00CD6AD4" w:rsidRPr="00A1273D" w:rsidRDefault="00CD6AD4" w:rsidP="00CD6AD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005C00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CD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A1273D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CD6AD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.7.2.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A1273D" w:rsidRDefault="00CD6AD4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EF641B"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9802A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</w:t>
            </w:r>
            <w:r w:rsidRPr="00A1273D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до 2027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A1273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A1273D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1.7.3.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CD6AD4" w:rsidRPr="00A1273D" w:rsidRDefault="00CD6AD4" w:rsidP="009802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1273D">
              <w:rPr>
                <w:rFonts w:ascii="Times New Roman" w:eastAsia="Times New Roman" w:hAnsi="Times New Roman" w:cs="Times New Roman"/>
                <w:color w:val="000000"/>
              </w:rPr>
              <w:t>Доля граждан,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A1273D" w:rsidRDefault="00CD6AD4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87" w:type="dxa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994" w:type="dxa"/>
            <w:shd w:val="clear" w:color="auto" w:fill="auto"/>
          </w:tcPr>
          <w:p w:rsidR="00CD6AD4" w:rsidRPr="00A1273D" w:rsidRDefault="00943579" w:rsidP="00980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7" w:type="dxa"/>
            <w:shd w:val="clear" w:color="auto" w:fill="auto"/>
          </w:tcPr>
          <w:p w:rsidR="00CD6AD4" w:rsidRPr="00A1273D" w:rsidRDefault="00CD6AD4" w:rsidP="00CD6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EF641B" w:rsidRPr="005D18EC">
              <w:rPr>
                <w:rFonts w:ascii="Times New Roman" w:hAnsi="Times New Roman" w:cs="Times New Roman"/>
              </w:rPr>
              <w:t xml:space="preserve">от </w:t>
            </w:r>
            <w:r w:rsidR="00EF641B">
              <w:rPr>
                <w:rFonts w:ascii="Times New Roman" w:hAnsi="Times New Roman" w:cs="Times New Roman"/>
              </w:rPr>
              <w:t>30</w:t>
            </w:r>
            <w:r w:rsidR="00EF641B" w:rsidRPr="005D18EC">
              <w:rPr>
                <w:rFonts w:ascii="Times New Roman" w:hAnsi="Times New Roman" w:cs="Times New Roman"/>
              </w:rPr>
              <w:t>.0</w:t>
            </w:r>
            <w:r w:rsidR="00EF641B">
              <w:rPr>
                <w:rFonts w:ascii="Times New Roman" w:hAnsi="Times New Roman" w:cs="Times New Roman"/>
              </w:rPr>
              <w:t>9</w:t>
            </w:r>
            <w:r w:rsidR="00EF641B" w:rsidRPr="005D18EC">
              <w:rPr>
                <w:rFonts w:ascii="Times New Roman" w:hAnsi="Times New Roman" w:cs="Times New Roman"/>
              </w:rPr>
              <w:t>.20</w:t>
            </w:r>
            <w:r w:rsidR="00EF641B">
              <w:rPr>
                <w:rFonts w:ascii="Times New Roman" w:hAnsi="Times New Roman" w:cs="Times New Roman"/>
              </w:rPr>
              <w:t>21</w:t>
            </w:r>
            <w:r w:rsidR="00EF641B" w:rsidRPr="005D18EC">
              <w:rPr>
                <w:rFonts w:ascii="Times New Roman" w:hAnsi="Times New Roman" w:cs="Times New Roman"/>
              </w:rPr>
              <w:t xml:space="preserve"> №</w:t>
            </w:r>
            <w:r w:rsidR="00EF641B">
              <w:rPr>
                <w:rFonts w:ascii="Times New Roman" w:hAnsi="Times New Roman" w:cs="Times New Roman"/>
              </w:rPr>
              <w:t>1661</w:t>
            </w:r>
            <w:r w:rsidR="00EF641B" w:rsidRPr="005D18EC">
              <w:rPr>
                <w:rFonts w:ascii="Times New Roman" w:hAnsi="Times New Roman" w:cs="Times New Roman"/>
              </w:rPr>
              <w:t xml:space="preserve"> </w:t>
            </w:r>
            <w:r w:rsidRPr="00A1273D">
              <w:rPr>
                <w:rFonts w:ascii="Times New Roman" w:hAnsi="Times New Roman" w:cs="Times New Roman"/>
              </w:rPr>
              <w:t xml:space="preserve">«Об утверждении государственной программы Российской Федерации «Развитие физической культуры и спорта»; </w:t>
            </w:r>
          </w:p>
          <w:p w:rsidR="00CD6AD4" w:rsidRPr="00A1273D" w:rsidRDefault="00CD6AD4" w:rsidP="00CD6A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1273D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1.7.4.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1.8.</w:t>
            </w:r>
          </w:p>
        </w:tc>
        <w:tc>
          <w:tcPr>
            <w:tcW w:w="13608" w:type="dxa"/>
            <w:gridSpan w:val="19"/>
            <w:shd w:val="clear" w:color="auto" w:fill="auto"/>
            <w:hideMark/>
          </w:tcPr>
          <w:p w:rsidR="00CD6AD4" w:rsidRPr="00E4419E" w:rsidRDefault="00CD6AD4" w:rsidP="00AB321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Задача 1.8. Создание условий для сохранения и развития кадрового состава Березовского городского округа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1.8.1.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  <w:hideMark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1.8.2.</w:t>
            </w:r>
          </w:p>
        </w:tc>
        <w:tc>
          <w:tcPr>
            <w:tcW w:w="2808" w:type="dxa"/>
            <w:gridSpan w:val="2"/>
            <w:shd w:val="clear" w:color="auto" w:fill="auto"/>
            <w:hideMark/>
          </w:tcPr>
          <w:p w:rsidR="00CD6AD4" w:rsidRPr="00E4419E" w:rsidRDefault="00CD6AD4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E4419E" w:rsidRDefault="00CD6AD4" w:rsidP="001E019C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2902B3" w:rsidP="00F40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от 29.10.2013 №1332-ПП «Об утверждении государственной программы Свердловской области «Развитие </w:t>
            </w:r>
            <w:r w:rsidRPr="00E4419E">
              <w:rPr>
                <w:rFonts w:ascii="Times New Roman" w:eastAsia="Times New Roman" w:hAnsi="Times New Roman" w:cs="Times New Roman"/>
              </w:rPr>
              <w:lastRenderedPageBreak/>
              <w:t>физической культуры и спорта в Свердловской области до 2027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1.9.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E4419E" w:rsidRDefault="00CD6AD4" w:rsidP="008D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Задача 1.9.Повышение уровня антитеррористической защищенности объектов физической культуры и спорта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1.9.1.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lk113289506"/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1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Pr="00E4419E">
              <w:rPr>
                <w:rFonts w:ascii="Times New Roman" w:hAnsi="Times New Roman" w:cs="Times New Roman"/>
                <w:bCs/>
              </w:rPr>
              <w:t>от 06.03.2015 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CD6AD4" w:rsidRPr="00E4419E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1.9.2.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E4419E">
              <w:rPr>
                <w:rFonts w:ascii="Times New Roman" w:hAnsi="Times New Roman" w:cs="Times New Roman"/>
              </w:rPr>
              <w:t>и спорта</w:t>
            </w:r>
            <w:r w:rsidRPr="00E4419E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E4419E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1.9.3.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CD6AD4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 xml:space="preserve">ПП РФ </w:t>
            </w:r>
            <w:r w:rsidRPr="00E4419E">
              <w:rPr>
                <w:rFonts w:ascii="Times New Roman" w:hAnsi="Times New Roman" w:cs="Times New Roman"/>
                <w:bCs/>
              </w:rPr>
              <w:t xml:space="preserve"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</w:t>
            </w:r>
            <w:r w:rsidRPr="00E4419E">
              <w:rPr>
                <w:rFonts w:ascii="Times New Roman" w:hAnsi="Times New Roman" w:cs="Times New Roman"/>
                <w:bCs/>
              </w:rPr>
              <w:lastRenderedPageBreak/>
              <w:t>на 2020-2025 годы», утвержденная постановлением администрации Березовского городского округа 05.12.2019 №1120;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1.9.4.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13289627"/>
            <w:r w:rsidRPr="00E4419E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3" w:name="_Hlk113289618"/>
            <w:r w:rsidRPr="00E4419E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E4419E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E4419E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2"/>
            <w:bookmarkEnd w:id="3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34760B" w:rsidP="001E0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hAnsi="Times New Roman" w:cs="Times New Roman"/>
                <w:bCs/>
              </w:rPr>
              <w:t>Постановление Правительства</w:t>
            </w:r>
            <w:r w:rsidR="00CD6AD4" w:rsidRPr="00E4419E">
              <w:rPr>
                <w:rFonts w:ascii="Times New Roman" w:hAnsi="Times New Roman" w:cs="Times New Roman"/>
                <w:bCs/>
              </w:rPr>
              <w:t xml:space="preserve">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CD6AD4" w:rsidRPr="00E4419E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4419E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1.10.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E4419E" w:rsidRDefault="00CD6AD4" w:rsidP="00052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hAnsi="Times New Roman"/>
                <w:sz w:val="24"/>
                <w:szCs w:val="24"/>
              </w:rPr>
              <w:t>Задача 1.10.</w:t>
            </w:r>
            <w:r w:rsidRPr="00E4419E">
              <w:rPr>
                <w:rFonts w:ascii="Times New Roman" w:hAnsi="Times New Roman" w:cs="Times New Roman"/>
              </w:rPr>
              <w:t>Увеличение количества детей и подростков Березовского городского округа, которым</w:t>
            </w:r>
            <w:r w:rsidRPr="00E4419E">
              <w:rPr>
                <w:rFonts w:ascii="Times New Roman" w:hAnsi="Times New Roman"/>
                <w:sz w:val="24"/>
                <w:szCs w:val="24"/>
              </w:rPr>
              <w:t xml:space="preserve"> оказана услуга оздоровления в летнее каникулярное время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E4419E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1.10.1.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E4419E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_Hlk113290315"/>
            <w:r w:rsidRPr="00E44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1</w:t>
            </w:r>
          </w:p>
          <w:p w:rsidR="00CD6AD4" w:rsidRPr="00E4419E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 и подростков, оздоровленных на территории Березовского городского округа</w:t>
            </w:r>
            <w:bookmarkEnd w:id="4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 w:rsidR="00590833" w:rsidRPr="00E4419E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Pr="00E4419E" w:rsidRDefault="002902B3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987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2902B3" w:rsidRPr="00E4419E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994" w:type="dxa"/>
            <w:shd w:val="clear" w:color="auto" w:fill="auto"/>
          </w:tcPr>
          <w:p w:rsidR="00CD6AD4" w:rsidRPr="00E4419E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4419E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3967" w:type="dxa"/>
            <w:shd w:val="clear" w:color="auto" w:fill="auto"/>
          </w:tcPr>
          <w:p w:rsidR="00CD6AD4" w:rsidRPr="00E4419E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:rsidR="00CD6AD4" w:rsidRPr="00E4419E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4419E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 мерах по организации и обеспечению отдыха и оздоровления детей в Березовском городском округе»</w:t>
            </w:r>
            <w:bookmarkStart w:id="5" w:name="_GoBack"/>
            <w:bookmarkEnd w:id="5"/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Default="00CD6AD4" w:rsidP="001E019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1.10.2.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_Hlk11329033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Целевой показатель 2</w:t>
            </w:r>
          </w:p>
          <w:p w:rsidR="00CD6AD4" w:rsidRPr="00836E1A" w:rsidRDefault="00CD6AD4" w:rsidP="00DA619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объектов на территории Березовского городского округа, на базе которых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роводится </w:t>
            </w:r>
            <w:r w:rsidRPr="00836E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оздоровление детей и подростков</w:t>
            </w:r>
            <w:bookmarkEnd w:id="6"/>
          </w:p>
        </w:tc>
        <w:tc>
          <w:tcPr>
            <w:tcW w:w="992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 w:rsidR="00590833">
              <w:rPr>
                <w:rFonts w:ascii="Times New Roman" w:eastAsia="Times New Roman" w:hAnsi="Times New Roman" w:cs="Times New Roman"/>
                <w:color w:val="000000"/>
              </w:rPr>
              <w:t>ц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87" w:type="dxa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CD6AD4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7" w:type="dxa"/>
            <w:shd w:val="clear" w:color="auto" w:fill="auto"/>
          </w:tcPr>
          <w:p w:rsidR="00CD6AD4" w:rsidRPr="00DA619D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Постановление администрации</w:t>
            </w:r>
          </w:p>
          <w:p w:rsidR="00CD6AD4" w:rsidRPr="005D18EC" w:rsidRDefault="00CD6AD4" w:rsidP="00DA6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A619D">
              <w:rPr>
                <w:rFonts w:ascii="Times New Roman" w:hAnsi="Times New Roman" w:cs="Times New Roman"/>
                <w:bCs/>
              </w:rPr>
              <w:t>Березовского городского округа от 06.03.2018 №164 «О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мерах по организации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обеспечению отдыха 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оздоровления детей 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DA619D">
              <w:rPr>
                <w:rFonts w:ascii="Times New Roman" w:hAnsi="Times New Roman" w:cs="Times New Roman"/>
                <w:bCs/>
              </w:rPr>
              <w:t>Березовском городском округе»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Подпрограмма 2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«Обеспечение реализации муниципальной программы Березовского горо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дского округа «Развитие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культуры и спорта в Бере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зовском городском округе до 2029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2.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13608" w:type="dxa"/>
            <w:gridSpan w:val="19"/>
            <w:shd w:val="clear" w:color="auto" w:fill="auto"/>
          </w:tcPr>
          <w:p w:rsidR="00CD6AD4" w:rsidRPr="005D18EC" w:rsidRDefault="00CD6AD4" w:rsidP="000524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2.1.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эффективной деятельности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культуры и спорта Березовского городского округа по реализации муниципа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льной программы «Развитие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физической культуры и спорта в Бере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зовском городском округе до 2029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года»</w:t>
            </w:r>
          </w:p>
        </w:tc>
      </w:tr>
      <w:tr w:rsidR="00CD6AD4" w:rsidRPr="005D18EC" w:rsidTr="0034760B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09" w:type="dxa"/>
            <w:shd w:val="clear" w:color="000000" w:fill="FFFFFF"/>
          </w:tcPr>
          <w:p w:rsidR="00CD6AD4" w:rsidRPr="007A79AD" w:rsidRDefault="00CD6AD4" w:rsidP="007A79AD">
            <w:pPr>
              <w:pStyle w:val="ae"/>
              <w:numPr>
                <w:ilvl w:val="0"/>
                <w:numId w:val="16"/>
              </w:numPr>
              <w:tabs>
                <w:tab w:val="left" w:pos="33"/>
              </w:tabs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3" w:type="dxa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D18EC">
              <w:rPr>
                <w:rFonts w:ascii="Times New Roman" w:hAnsi="Times New Roman" w:cs="Times New Roman"/>
              </w:rPr>
              <w:t>.1.1.</w:t>
            </w:r>
          </w:p>
        </w:tc>
        <w:tc>
          <w:tcPr>
            <w:tcW w:w="2808" w:type="dxa"/>
            <w:gridSpan w:val="2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5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CD6AD4" w:rsidRPr="005D18EC" w:rsidRDefault="00CD6AD4" w:rsidP="001E01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67" w:type="dxa"/>
            <w:shd w:val="clear" w:color="auto" w:fill="auto"/>
          </w:tcPr>
          <w:p w:rsidR="00CD6AD4" w:rsidRPr="005D18EC" w:rsidRDefault="00CD6AD4" w:rsidP="001E01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34760B">
      <w:headerReference w:type="default" r:id="rId7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CBE" w:rsidRDefault="007F1CBE" w:rsidP="005D18EC">
      <w:pPr>
        <w:spacing w:after="0" w:line="240" w:lineRule="auto"/>
      </w:pPr>
      <w:r>
        <w:separator/>
      </w:r>
    </w:p>
  </w:endnote>
  <w:endnote w:type="continuationSeparator" w:id="0">
    <w:p w:rsidR="007F1CBE" w:rsidRDefault="007F1CBE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CBE" w:rsidRDefault="007F1CBE" w:rsidP="005D18EC">
      <w:pPr>
        <w:spacing w:after="0" w:line="240" w:lineRule="auto"/>
      </w:pPr>
      <w:r>
        <w:separator/>
      </w:r>
    </w:p>
  </w:footnote>
  <w:footnote w:type="continuationSeparator" w:id="0">
    <w:p w:rsidR="007F1CBE" w:rsidRDefault="007F1CBE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34319"/>
      <w:docPartObj>
        <w:docPartGallery w:val="Page Numbers (Top of Page)"/>
        <w:docPartUnique/>
      </w:docPartObj>
    </w:sdtPr>
    <w:sdtEndPr/>
    <w:sdtContent>
      <w:p w:rsidR="009802A9" w:rsidRDefault="00015771">
        <w:pPr>
          <w:pStyle w:val="ab"/>
          <w:jc w:val="center"/>
        </w:pPr>
        <w:r>
          <w:fldChar w:fldCharType="begin"/>
        </w:r>
        <w:r w:rsidR="00E03C9E">
          <w:instrText>PAGE   \* MERGEFORMAT</w:instrText>
        </w:r>
        <w:r>
          <w:fldChar w:fldCharType="separate"/>
        </w:r>
        <w:r w:rsidR="00E44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02A9" w:rsidRDefault="009802A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B08B0"/>
    <w:multiLevelType w:val="hybridMultilevel"/>
    <w:tmpl w:val="EB84B936"/>
    <w:lvl w:ilvl="0" w:tplc="176CD93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pacing w:val="0"/>
        <w:kern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5"/>
  </w:num>
  <w:num w:numId="6">
    <w:abstractNumId w:val="7"/>
  </w:num>
  <w:num w:numId="7">
    <w:abstractNumId w:val="13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377D"/>
    <w:rsid w:val="00005C00"/>
    <w:rsid w:val="00015771"/>
    <w:rsid w:val="000308B3"/>
    <w:rsid w:val="00045D1D"/>
    <w:rsid w:val="000524B1"/>
    <w:rsid w:val="000759B0"/>
    <w:rsid w:val="000B29F7"/>
    <w:rsid w:val="0013499C"/>
    <w:rsid w:val="00140D0E"/>
    <w:rsid w:val="001701DE"/>
    <w:rsid w:val="00177E80"/>
    <w:rsid w:val="00191F82"/>
    <w:rsid w:val="0019569A"/>
    <w:rsid w:val="001A1D52"/>
    <w:rsid w:val="001E019C"/>
    <w:rsid w:val="001E2400"/>
    <w:rsid w:val="001F4E41"/>
    <w:rsid w:val="001F53E9"/>
    <w:rsid w:val="0024050E"/>
    <w:rsid w:val="002902B3"/>
    <w:rsid w:val="00292349"/>
    <w:rsid w:val="002C3146"/>
    <w:rsid w:val="002E48D1"/>
    <w:rsid w:val="0030487E"/>
    <w:rsid w:val="0031642A"/>
    <w:rsid w:val="0034298A"/>
    <w:rsid w:val="00344A39"/>
    <w:rsid w:val="00345A79"/>
    <w:rsid w:val="0034760B"/>
    <w:rsid w:val="0036044F"/>
    <w:rsid w:val="00364CF4"/>
    <w:rsid w:val="00370582"/>
    <w:rsid w:val="003826B2"/>
    <w:rsid w:val="003C164C"/>
    <w:rsid w:val="003D14F0"/>
    <w:rsid w:val="003D71A7"/>
    <w:rsid w:val="00407DD0"/>
    <w:rsid w:val="004368BD"/>
    <w:rsid w:val="00442160"/>
    <w:rsid w:val="00472D4B"/>
    <w:rsid w:val="004B2140"/>
    <w:rsid w:val="004C5781"/>
    <w:rsid w:val="0053045B"/>
    <w:rsid w:val="00542C81"/>
    <w:rsid w:val="00590833"/>
    <w:rsid w:val="0059294A"/>
    <w:rsid w:val="005A5FE8"/>
    <w:rsid w:val="005B2604"/>
    <w:rsid w:val="005B79E1"/>
    <w:rsid w:val="005D18EC"/>
    <w:rsid w:val="005E1D05"/>
    <w:rsid w:val="005E317B"/>
    <w:rsid w:val="005F64DE"/>
    <w:rsid w:val="00643B2C"/>
    <w:rsid w:val="00646988"/>
    <w:rsid w:val="006A211E"/>
    <w:rsid w:val="006B3326"/>
    <w:rsid w:val="006E2D88"/>
    <w:rsid w:val="006E4180"/>
    <w:rsid w:val="00705424"/>
    <w:rsid w:val="00711C1A"/>
    <w:rsid w:val="00744E41"/>
    <w:rsid w:val="007603F7"/>
    <w:rsid w:val="007859E9"/>
    <w:rsid w:val="007961D5"/>
    <w:rsid w:val="007A79AD"/>
    <w:rsid w:val="007D4920"/>
    <w:rsid w:val="007F1CBE"/>
    <w:rsid w:val="007F39CC"/>
    <w:rsid w:val="00820038"/>
    <w:rsid w:val="00836E1A"/>
    <w:rsid w:val="0084180C"/>
    <w:rsid w:val="008640EE"/>
    <w:rsid w:val="008929E9"/>
    <w:rsid w:val="00895B60"/>
    <w:rsid w:val="008A60C4"/>
    <w:rsid w:val="008B093E"/>
    <w:rsid w:val="008D6271"/>
    <w:rsid w:val="008E1CD5"/>
    <w:rsid w:val="008E5F12"/>
    <w:rsid w:val="008E7F0B"/>
    <w:rsid w:val="00901162"/>
    <w:rsid w:val="00925409"/>
    <w:rsid w:val="0093099E"/>
    <w:rsid w:val="00933F76"/>
    <w:rsid w:val="0093437C"/>
    <w:rsid w:val="0094312F"/>
    <w:rsid w:val="00943579"/>
    <w:rsid w:val="009513AE"/>
    <w:rsid w:val="00957BB5"/>
    <w:rsid w:val="00975AA6"/>
    <w:rsid w:val="009802A9"/>
    <w:rsid w:val="00993E74"/>
    <w:rsid w:val="009B6C05"/>
    <w:rsid w:val="009D0C37"/>
    <w:rsid w:val="009D4730"/>
    <w:rsid w:val="00A1273D"/>
    <w:rsid w:val="00A149B8"/>
    <w:rsid w:val="00A159E6"/>
    <w:rsid w:val="00A22F05"/>
    <w:rsid w:val="00A30F98"/>
    <w:rsid w:val="00A42E6B"/>
    <w:rsid w:val="00A7059C"/>
    <w:rsid w:val="00A949F6"/>
    <w:rsid w:val="00AB3211"/>
    <w:rsid w:val="00AC2AA2"/>
    <w:rsid w:val="00AE2BEE"/>
    <w:rsid w:val="00B31278"/>
    <w:rsid w:val="00B44451"/>
    <w:rsid w:val="00B57B09"/>
    <w:rsid w:val="00B625A7"/>
    <w:rsid w:val="00B6731E"/>
    <w:rsid w:val="00B90751"/>
    <w:rsid w:val="00BB5301"/>
    <w:rsid w:val="00BD7570"/>
    <w:rsid w:val="00BE09A2"/>
    <w:rsid w:val="00BE55F7"/>
    <w:rsid w:val="00BF342D"/>
    <w:rsid w:val="00C15340"/>
    <w:rsid w:val="00C53480"/>
    <w:rsid w:val="00C63833"/>
    <w:rsid w:val="00C9065D"/>
    <w:rsid w:val="00C92956"/>
    <w:rsid w:val="00C94AC1"/>
    <w:rsid w:val="00CD6AD4"/>
    <w:rsid w:val="00D07A85"/>
    <w:rsid w:val="00D4328F"/>
    <w:rsid w:val="00D45178"/>
    <w:rsid w:val="00D533F8"/>
    <w:rsid w:val="00D722BB"/>
    <w:rsid w:val="00D9393B"/>
    <w:rsid w:val="00D9414D"/>
    <w:rsid w:val="00DA619D"/>
    <w:rsid w:val="00DC3E45"/>
    <w:rsid w:val="00DD43DA"/>
    <w:rsid w:val="00DF377D"/>
    <w:rsid w:val="00E03C9E"/>
    <w:rsid w:val="00E064D0"/>
    <w:rsid w:val="00E4419E"/>
    <w:rsid w:val="00E506E0"/>
    <w:rsid w:val="00E61621"/>
    <w:rsid w:val="00E76717"/>
    <w:rsid w:val="00E90E9A"/>
    <w:rsid w:val="00EA4B37"/>
    <w:rsid w:val="00EB6C5F"/>
    <w:rsid w:val="00ED0827"/>
    <w:rsid w:val="00EF641B"/>
    <w:rsid w:val="00F137C5"/>
    <w:rsid w:val="00F40F21"/>
    <w:rsid w:val="00F437EE"/>
    <w:rsid w:val="00F87A85"/>
    <w:rsid w:val="00F91291"/>
    <w:rsid w:val="00F932D7"/>
    <w:rsid w:val="00FB69E4"/>
    <w:rsid w:val="00FE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B7BF8-D5E5-4750-9DDA-52DCB7B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7A7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Ольга П. Куимова</cp:lastModifiedBy>
  <cp:revision>10</cp:revision>
  <cp:lastPrinted>2023-05-12T05:21:00Z</cp:lastPrinted>
  <dcterms:created xsi:type="dcterms:W3CDTF">2024-01-30T07:03:00Z</dcterms:created>
  <dcterms:modified xsi:type="dcterms:W3CDTF">2025-01-31T04:24:00Z</dcterms:modified>
</cp:coreProperties>
</file>