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79E" w:rsidRDefault="005D5030" w:rsidP="005D5030">
      <w:pPr>
        <w:spacing w:after="0" w:line="240" w:lineRule="auto"/>
        <w:ind w:left="11340"/>
      </w:pPr>
      <w:r>
        <w:t>Приложение№1</w:t>
      </w:r>
    </w:p>
    <w:p w:rsidR="005D5030" w:rsidRDefault="005D5030" w:rsidP="005D5030">
      <w:pPr>
        <w:spacing w:after="0" w:line="240" w:lineRule="auto"/>
        <w:ind w:left="11340"/>
      </w:pPr>
      <w:r>
        <w:t>к муниципальной программе</w:t>
      </w:r>
    </w:p>
    <w:p w:rsidR="005D5030" w:rsidRDefault="005D5030" w:rsidP="005D5030">
      <w:pPr>
        <w:spacing w:after="0" w:line="240" w:lineRule="auto"/>
        <w:ind w:left="11340"/>
      </w:pPr>
    </w:p>
    <w:p w:rsidR="005D5030" w:rsidRDefault="005D5030"/>
    <w:p w:rsidR="005D5030" w:rsidRDefault="005D5030" w:rsidP="005D5030">
      <w:pPr>
        <w:jc w:val="center"/>
      </w:pPr>
      <w:r>
        <w:t>Цели, задачи и целевые показатели реализации муниципальной программы</w:t>
      </w:r>
    </w:p>
    <w:tbl>
      <w:tblPr>
        <w:tblW w:w="152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6"/>
        <w:gridCol w:w="1229"/>
        <w:gridCol w:w="2725"/>
        <w:gridCol w:w="1559"/>
        <w:gridCol w:w="936"/>
        <w:gridCol w:w="936"/>
        <w:gridCol w:w="941"/>
        <w:gridCol w:w="936"/>
        <w:gridCol w:w="936"/>
        <w:gridCol w:w="936"/>
        <w:gridCol w:w="936"/>
        <w:gridCol w:w="2349"/>
      </w:tblGrid>
      <w:tr w:rsidR="005D5030" w:rsidRPr="005D5030" w:rsidTr="00285375">
        <w:trPr>
          <w:trHeight w:val="315"/>
        </w:trPr>
        <w:tc>
          <w:tcPr>
            <w:tcW w:w="866" w:type="dxa"/>
            <w:vMerge w:val="restart"/>
            <w:shd w:val="clear" w:color="auto" w:fill="auto"/>
            <w:hideMark/>
          </w:tcPr>
          <w:p w:rsid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xml:space="preserve">№ </w:t>
            </w:r>
            <w:proofErr w:type="spellStart"/>
            <w:r w:rsidRPr="005D5030">
              <w:rPr>
                <w:rFonts w:eastAsia="Times New Roman" w:cs="Times New Roman"/>
                <w:sz w:val="24"/>
                <w:szCs w:val="24"/>
                <w:lang w:eastAsia="ru-RU"/>
              </w:rPr>
              <w:t>стро</w:t>
            </w:r>
            <w:proofErr w:type="spellEnd"/>
          </w:p>
          <w:p w:rsidR="005D5030" w:rsidRPr="005D5030" w:rsidRDefault="005D5030" w:rsidP="005D5030">
            <w:pPr>
              <w:spacing w:after="0" w:line="240" w:lineRule="auto"/>
              <w:jc w:val="center"/>
              <w:rPr>
                <w:rFonts w:eastAsia="Times New Roman" w:cs="Times New Roman"/>
                <w:sz w:val="24"/>
                <w:szCs w:val="24"/>
                <w:lang w:eastAsia="ru-RU"/>
              </w:rPr>
            </w:pPr>
            <w:proofErr w:type="spellStart"/>
            <w:r w:rsidRPr="005D5030">
              <w:rPr>
                <w:rFonts w:eastAsia="Times New Roman" w:cs="Times New Roman"/>
                <w:sz w:val="24"/>
                <w:szCs w:val="24"/>
                <w:lang w:eastAsia="ru-RU"/>
              </w:rPr>
              <w:t>ки</w:t>
            </w:r>
            <w:proofErr w:type="spellEnd"/>
          </w:p>
        </w:tc>
        <w:tc>
          <w:tcPr>
            <w:tcW w:w="1229" w:type="dxa"/>
            <w:vMerge w:val="restart"/>
            <w:shd w:val="clear" w:color="auto" w:fill="auto"/>
            <w:hideMark/>
          </w:tcPr>
          <w:p w:rsid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xml:space="preserve">№ цели, задачи и </w:t>
            </w:r>
            <w:proofErr w:type="gramStart"/>
            <w:r w:rsidRPr="005D5030">
              <w:rPr>
                <w:rFonts w:eastAsia="Times New Roman" w:cs="Times New Roman"/>
                <w:sz w:val="24"/>
                <w:szCs w:val="24"/>
                <w:lang w:eastAsia="ru-RU"/>
              </w:rPr>
              <w:t>целевого</w:t>
            </w:r>
            <w:proofErr w:type="gramEnd"/>
            <w:r w:rsidRPr="005D5030">
              <w:rPr>
                <w:rFonts w:eastAsia="Times New Roman" w:cs="Times New Roman"/>
                <w:sz w:val="24"/>
                <w:szCs w:val="24"/>
                <w:lang w:eastAsia="ru-RU"/>
              </w:rPr>
              <w:t xml:space="preserve"> </w:t>
            </w:r>
            <w:proofErr w:type="spellStart"/>
            <w:r w:rsidRPr="005D5030">
              <w:rPr>
                <w:rFonts w:eastAsia="Times New Roman" w:cs="Times New Roman"/>
                <w:sz w:val="24"/>
                <w:szCs w:val="24"/>
                <w:lang w:eastAsia="ru-RU"/>
              </w:rPr>
              <w:t>показате</w:t>
            </w:r>
            <w:proofErr w:type="spellEnd"/>
          </w:p>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ля</w:t>
            </w:r>
          </w:p>
        </w:tc>
        <w:tc>
          <w:tcPr>
            <w:tcW w:w="2725" w:type="dxa"/>
            <w:vMerge w:val="restart"/>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Наименование цели (целей) и задач, целевых показателей</w:t>
            </w:r>
          </w:p>
        </w:tc>
        <w:tc>
          <w:tcPr>
            <w:tcW w:w="1559" w:type="dxa"/>
            <w:vMerge w:val="restart"/>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Единица измерения</w:t>
            </w:r>
          </w:p>
        </w:tc>
        <w:tc>
          <w:tcPr>
            <w:tcW w:w="6557" w:type="dxa"/>
            <w:gridSpan w:val="7"/>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Значение целевого показателя по годам</w:t>
            </w:r>
          </w:p>
        </w:tc>
        <w:tc>
          <w:tcPr>
            <w:tcW w:w="2349" w:type="dxa"/>
            <w:vMerge w:val="restart"/>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Источник значений показателей</w:t>
            </w:r>
          </w:p>
        </w:tc>
      </w:tr>
      <w:tr w:rsidR="005D5030" w:rsidRPr="005D5030" w:rsidTr="00285375">
        <w:trPr>
          <w:trHeight w:val="930"/>
        </w:trPr>
        <w:tc>
          <w:tcPr>
            <w:tcW w:w="866" w:type="dxa"/>
            <w:vMerge/>
            <w:vAlign w:val="center"/>
            <w:hideMark/>
          </w:tcPr>
          <w:p w:rsidR="005D5030" w:rsidRPr="005D5030" w:rsidRDefault="005D5030" w:rsidP="005D5030">
            <w:pPr>
              <w:spacing w:after="0" w:line="240" w:lineRule="auto"/>
              <w:rPr>
                <w:rFonts w:eastAsia="Times New Roman" w:cs="Times New Roman"/>
                <w:sz w:val="24"/>
                <w:szCs w:val="24"/>
                <w:lang w:eastAsia="ru-RU"/>
              </w:rPr>
            </w:pPr>
          </w:p>
        </w:tc>
        <w:tc>
          <w:tcPr>
            <w:tcW w:w="1229" w:type="dxa"/>
            <w:vMerge/>
            <w:vAlign w:val="center"/>
            <w:hideMark/>
          </w:tcPr>
          <w:p w:rsidR="005D5030" w:rsidRPr="005D5030" w:rsidRDefault="005D5030" w:rsidP="005D5030">
            <w:pPr>
              <w:spacing w:after="0" w:line="240" w:lineRule="auto"/>
              <w:rPr>
                <w:rFonts w:eastAsia="Times New Roman" w:cs="Times New Roman"/>
                <w:sz w:val="24"/>
                <w:szCs w:val="24"/>
                <w:lang w:eastAsia="ru-RU"/>
              </w:rPr>
            </w:pPr>
          </w:p>
        </w:tc>
        <w:tc>
          <w:tcPr>
            <w:tcW w:w="2725" w:type="dxa"/>
            <w:vMerge/>
            <w:vAlign w:val="center"/>
            <w:hideMark/>
          </w:tcPr>
          <w:p w:rsidR="005D5030" w:rsidRPr="005D5030" w:rsidRDefault="005D5030" w:rsidP="005D5030">
            <w:pPr>
              <w:spacing w:after="0" w:line="240" w:lineRule="auto"/>
              <w:rPr>
                <w:rFonts w:eastAsia="Times New Roman" w:cs="Times New Roman"/>
                <w:sz w:val="24"/>
                <w:szCs w:val="24"/>
                <w:lang w:eastAsia="ru-RU"/>
              </w:rPr>
            </w:pPr>
          </w:p>
        </w:tc>
        <w:tc>
          <w:tcPr>
            <w:tcW w:w="1559" w:type="dxa"/>
            <w:vMerge/>
            <w:vAlign w:val="center"/>
            <w:hideMark/>
          </w:tcPr>
          <w:p w:rsidR="005D5030" w:rsidRPr="005D5030" w:rsidRDefault="005D5030" w:rsidP="005D5030">
            <w:pPr>
              <w:spacing w:after="0" w:line="240" w:lineRule="auto"/>
              <w:rPr>
                <w:rFonts w:eastAsia="Times New Roman" w:cs="Times New Roman"/>
                <w:sz w:val="24"/>
                <w:szCs w:val="24"/>
                <w:lang w:eastAsia="ru-RU"/>
              </w:rPr>
            </w:pP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2014</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2015</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2016</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2017</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2018</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2019</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2020</w:t>
            </w:r>
          </w:p>
        </w:tc>
        <w:tc>
          <w:tcPr>
            <w:tcW w:w="2349" w:type="dxa"/>
            <w:vMerge/>
            <w:vAlign w:val="center"/>
            <w:hideMark/>
          </w:tcPr>
          <w:p w:rsidR="005D5030" w:rsidRPr="005D5030" w:rsidRDefault="005D5030" w:rsidP="005D5030">
            <w:pPr>
              <w:spacing w:after="0" w:line="240" w:lineRule="auto"/>
              <w:rPr>
                <w:rFonts w:eastAsia="Times New Roman" w:cs="Times New Roman"/>
                <w:sz w:val="24"/>
                <w:szCs w:val="24"/>
                <w:lang w:eastAsia="ru-RU"/>
              </w:rPr>
            </w:pPr>
          </w:p>
        </w:tc>
      </w:tr>
      <w:tr w:rsidR="005D5030" w:rsidRPr="005D5030" w:rsidTr="00285375">
        <w:trPr>
          <w:trHeight w:val="31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w:t>
            </w:r>
          </w:p>
        </w:tc>
        <w:tc>
          <w:tcPr>
            <w:tcW w:w="13190" w:type="dxa"/>
            <w:gridSpan w:val="10"/>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Подпрограмма 1 «Развитие местного самоуправления»</w:t>
            </w:r>
          </w:p>
        </w:tc>
      </w:tr>
      <w:tr w:rsidR="005D5030" w:rsidRPr="005D5030" w:rsidTr="00285375">
        <w:trPr>
          <w:trHeight w:val="66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w:t>
            </w:r>
          </w:p>
        </w:tc>
        <w:tc>
          <w:tcPr>
            <w:tcW w:w="13190" w:type="dxa"/>
            <w:gridSpan w:val="10"/>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Цель 1 Создание условий для развития Березовского городского округа, системы местного самоуправления, а также эффективное решение вопросов местного значения и переданных полномочий Свердловской области</w:t>
            </w:r>
          </w:p>
        </w:tc>
      </w:tr>
      <w:tr w:rsidR="005D5030" w:rsidRPr="005D5030" w:rsidTr="00285375">
        <w:trPr>
          <w:trHeight w:val="159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Задача 1.1.                                             Формирование кадрового состава муниципальных служащих,  совершенствование профессиональных и управленческих навыков сотрудников</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160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1.1.1.</w:t>
            </w:r>
          </w:p>
        </w:tc>
        <w:tc>
          <w:tcPr>
            <w:tcW w:w="2725" w:type="dxa"/>
            <w:shd w:val="clear" w:color="auto" w:fill="auto"/>
            <w:hideMark/>
          </w:tcPr>
          <w:p w:rsidR="005D5030" w:rsidRPr="005D5030" w:rsidRDefault="005D5030" w:rsidP="005D5030">
            <w:pPr>
              <w:spacing w:after="0" w:line="240" w:lineRule="auto"/>
              <w:rPr>
                <w:rFonts w:eastAsia="Times New Roman" w:cs="Times New Roman"/>
                <w:color w:val="auto"/>
                <w:sz w:val="24"/>
                <w:szCs w:val="24"/>
                <w:lang w:eastAsia="ru-RU"/>
              </w:rPr>
            </w:pPr>
            <w:r w:rsidRPr="005D5030">
              <w:rPr>
                <w:rFonts w:eastAsia="Times New Roman" w:cs="Times New Roman"/>
                <w:color w:val="auto"/>
                <w:sz w:val="24"/>
                <w:szCs w:val="24"/>
                <w:lang w:eastAsia="ru-RU"/>
              </w:rPr>
              <w:t xml:space="preserve">Целевой показатель 1                                  Количество муниципальных служащих, </w:t>
            </w:r>
            <w:proofErr w:type="gramStart"/>
            <w:r w:rsidRPr="005D5030">
              <w:rPr>
                <w:rFonts w:eastAsia="Times New Roman" w:cs="Times New Roman"/>
                <w:color w:val="auto"/>
                <w:sz w:val="24"/>
                <w:szCs w:val="24"/>
                <w:lang w:eastAsia="ru-RU"/>
              </w:rPr>
              <w:t>технических исполнителей</w:t>
            </w:r>
            <w:proofErr w:type="gramEnd"/>
            <w:r w:rsidRPr="005D5030">
              <w:rPr>
                <w:rFonts w:eastAsia="Times New Roman" w:cs="Times New Roman"/>
                <w:color w:val="auto"/>
                <w:sz w:val="24"/>
                <w:szCs w:val="24"/>
                <w:lang w:eastAsia="ru-RU"/>
              </w:rPr>
              <w:t xml:space="preserve">, прошедших обучение и повысивших квалификацию     </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 xml:space="preserve">человек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136</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20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20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20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20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20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20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163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5</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1.1.2.</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Целевой показатель 2                                       Доля муниципальных служащих и </w:t>
            </w:r>
            <w:proofErr w:type="gramStart"/>
            <w:r w:rsidRPr="005D5030">
              <w:rPr>
                <w:rFonts w:eastAsia="Times New Roman" w:cs="Times New Roman"/>
                <w:sz w:val="24"/>
                <w:szCs w:val="24"/>
                <w:lang w:eastAsia="ru-RU"/>
              </w:rPr>
              <w:t>технических исполнителей</w:t>
            </w:r>
            <w:proofErr w:type="gramEnd"/>
            <w:r w:rsidRPr="005D5030">
              <w:rPr>
                <w:rFonts w:eastAsia="Times New Roman" w:cs="Times New Roman"/>
                <w:sz w:val="24"/>
                <w:szCs w:val="24"/>
                <w:lang w:eastAsia="ru-RU"/>
              </w:rPr>
              <w:t>,</w:t>
            </w:r>
            <w:r>
              <w:rPr>
                <w:rFonts w:eastAsia="Times New Roman" w:cs="Times New Roman"/>
                <w:sz w:val="24"/>
                <w:szCs w:val="24"/>
                <w:lang w:eastAsia="ru-RU"/>
              </w:rPr>
              <w:t xml:space="preserve"> </w:t>
            </w:r>
            <w:r w:rsidRPr="005D5030">
              <w:rPr>
                <w:rFonts w:eastAsia="Times New Roman" w:cs="Times New Roman"/>
                <w:sz w:val="24"/>
                <w:szCs w:val="24"/>
                <w:lang w:eastAsia="ru-RU"/>
              </w:rPr>
              <w:t>обученных на выездных семинарах</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проценты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11,5</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12,5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12,5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14</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189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6</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1.1.3.</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Целевой показатель 3                            Проведение аттестационных комиссий для определения соответствия лиц, замещающих должности муниципальной службы, квалификационным требованиям </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количество человек, прошедших аттестацию</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94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1.2.</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Задача 1.2.                                                       Внедрение практики проверки правовых актов на </w:t>
            </w:r>
            <w:proofErr w:type="spellStart"/>
            <w:r w:rsidRPr="005D5030">
              <w:rPr>
                <w:rFonts w:eastAsia="Times New Roman" w:cs="Times New Roman"/>
                <w:sz w:val="24"/>
                <w:szCs w:val="24"/>
                <w:lang w:eastAsia="ru-RU"/>
              </w:rPr>
              <w:t>коррупциогенность</w:t>
            </w:r>
            <w:proofErr w:type="spellEnd"/>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163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8</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1.2.1.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Целевой показатель 1                                  Доля нормативных правовых актов, требующих проверки, по которым проведена </w:t>
            </w:r>
            <w:proofErr w:type="spellStart"/>
            <w:r w:rsidRPr="005D5030">
              <w:rPr>
                <w:rFonts w:eastAsia="Times New Roman" w:cs="Times New Roman"/>
                <w:sz w:val="24"/>
                <w:szCs w:val="24"/>
                <w:lang w:eastAsia="ru-RU"/>
              </w:rPr>
              <w:t>антикоррупционная</w:t>
            </w:r>
            <w:proofErr w:type="spellEnd"/>
            <w:r w:rsidRPr="005D5030">
              <w:rPr>
                <w:rFonts w:eastAsia="Times New Roman" w:cs="Times New Roman"/>
                <w:sz w:val="24"/>
                <w:szCs w:val="24"/>
                <w:lang w:eastAsia="ru-RU"/>
              </w:rPr>
              <w:t xml:space="preserve"> экспертиза</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проценты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7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1.3.</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Задача 1.3.                                                                      Устранение условий, порождающих </w:t>
            </w:r>
            <w:r w:rsidRPr="005D5030">
              <w:rPr>
                <w:rFonts w:eastAsia="Times New Roman" w:cs="Times New Roman"/>
                <w:sz w:val="24"/>
                <w:szCs w:val="24"/>
                <w:lang w:eastAsia="ru-RU"/>
              </w:rPr>
              <w:lastRenderedPageBreak/>
              <w:t>коррупцию</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160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10</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1.3.1.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1                                       Проведение семинаров по вопросам противодействия (предупреждения) коррупции в органах  местного самоуправления</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количество семинаров</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252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1.3.2.</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Целевой показатель 2            </w:t>
            </w:r>
            <w:r w:rsidRPr="005D5030">
              <w:rPr>
                <w:rFonts w:eastAsia="Times New Roman" w:cs="Times New Roman"/>
                <w:color w:val="FF0000"/>
                <w:sz w:val="24"/>
                <w:szCs w:val="24"/>
                <w:lang w:eastAsia="ru-RU"/>
              </w:rPr>
              <w:t xml:space="preserve">  </w:t>
            </w:r>
            <w:r w:rsidRPr="005D5030">
              <w:rPr>
                <w:rFonts w:eastAsia="Times New Roman" w:cs="Times New Roman"/>
                <w:color w:val="auto"/>
                <w:sz w:val="24"/>
                <w:szCs w:val="24"/>
                <w:lang w:eastAsia="ru-RU"/>
              </w:rPr>
              <w:t>Количество</w:t>
            </w:r>
            <w:r w:rsidRPr="005D5030">
              <w:rPr>
                <w:rFonts w:eastAsia="Times New Roman" w:cs="Times New Roman"/>
                <w:color w:val="FF0000"/>
                <w:sz w:val="24"/>
                <w:szCs w:val="24"/>
                <w:lang w:eastAsia="ru-RU"/>
              </w:rPr>
              <w:t xml:space="preserve"> </w:t>
            </w:r>
            <w:r w:rsidRPr="005D5030">
              <w:rPr>
                <w:rFonts w:eastAsia="Times New Roman" w:cs="Times New Roman"/>
                <w:sz w:val="24"/>
                <w:szCs w:val="24"/>
                <w:lang w:eastAsia="ru-RU"/>
              </w:rPr>
              <w:t>проверок деятельности муниципальных служащих на предмет соблюдения норм, запретов и требований к служебному поведению служащего, установленных законодательством о муниципальной службе</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xml:space="preserve">единиц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4</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4</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4</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4</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4</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4</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7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12</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1.4.</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Задача 1.4.                                            Повышение у жителей городского округа стимула к высоким трудовым и общественным достижениям</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829"/>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13</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1.4.1.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Целевой показатель 1                         Количество проведенных официальных мероприятий </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единицы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60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65</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60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65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65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65</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162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14</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1.4.2.</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2                              Охват жителей городского округа, задействованных в проведении общественных мероприятий</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проценты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12,2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11,5</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12,5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13</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160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15</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1.4.3.</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3                               Жители, награжденные грамотами и благодарственными письмами различных уровней</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человек</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350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350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350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350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350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370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350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94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16</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1.5.</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Задача 1.5.                                              Внедрение системы электронного документооборота</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163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17</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1.5.1.</w:t>
            </w:r>
          </w:p>
        </w:tc>
        <w:tc>
          <w:tcPr>
            <w:tcW w:w="2725" w:type="dxa"/>
            <w:shd w:val="clear" w:color="auto" w:fill="auto"/>
            <w:hideMark/>
          </w:tcPr>
          <w:p w:rsidR="005D5030" w:rsidRPr="005D5030" w:rsidRDefault="005D5030" w:rsidP="005D5030">
            <w:pPr>
              <w:spacing w:after="0" w:line="240" w:lineRule="auto"/>
              <w:rPr>
                <w:rFonts w:eastAsia="Times New Roman" w:cs="Times New Roman"/>
                <w:color w:val="auto"/>
                <w:sz w:val="24"/>
                <w:szCs w:val="24"/>
                <w:lang w:eastAsia="ru-RU"/>
              </w:rPr>
            </w:pPr>
            <w:r w:rsidRPr="005D5030">
              <w:rPr>
                <w:rFonts w:eastAsia="Times New Roman" w:cs="Times New Roman"/>
                <w:color w:val="auto"/>
                <w:sz w:val="24"/>
                <w:szCs w:val="24"/>
                <w:lang w:eastAsia="ru-RU"/>
              </w:rPr>
              <w:t>Целевой показатель 1                              Доля учреждений и органов местного самоуправления, подключенных к системе электронного документооборота</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проценты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159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18</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1.5.2.</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2                         Обновление парка компьютерной техники и программного обеспечения</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проценты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7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19</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1.6.</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Задача 1.6.                                                          Развитие системы предоставления муниципальных и </w:t>
            </w:r>
            <w:r w:rsidRPr="005D5030">
              <w:rPr>
                <w:rFonts w:eastAsia="Times New Roman" w:cs="Times New Roman"/>
                <w:sz w:val="24"/>
                <w:szCs w:val="24"/>
                <w:lang w:eastAsia="ru-RU"/>
              </w:rPr>
              <w:lastRenderedPageBreak/>
              <w:t>государственных услуг в электронном виде</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FF0000"/>
                <w:sz w:val="24"/>
                <w:szCs w:val="24"/>
                <w:lang w:eastAsia="ru-RU"/>
              </w:rPr>
            </w:pPr>
            <w:r w:rsidRPr="005D5030">
              <w:rPr>
                <w:rFonts w:eastAsia="Times New Roman" w:cs="Times New Roman"/>
                <w:color w:val="FF0000"/>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FF0000"/>
                <w:sz w:val="24"/>
                <w:szCs w:val="24"/>
                <w:lang w:eastAsia="ru-RU"/>
              </w:rPr>
            </w:pPr>
            <w:r w:rsidRPr="005D5030">
              <w:rPr>
                <w:rFonts w:eastAsia="Times New Roman" w:cs="Times New Roman"/>
                <w:color w:val="FF0000"/>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color w:val="FF0000"/>
                <w:sz w:val="24"/>
                <w:szCs w:val="24"/>
                <w:lang w:eastAsia="ru-RU"/>
              </w:rPr>
            </w:pPr>
            <w:r w:rsidRPr="005D5030">
              <w:rPr>
                <w:rFonts w:eastAsia="Times New Roman" w:cs="Times New Roman"/>
                <w:color w:val="FF0000"/>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FF0000"/>
                <w:sz w:val="24"/>
                <w:szCs w:val="24"/>
                <w:lang w:eastAsia="ru-RU"/>
              </w:rPr>
            </w:pPr>
            <w:r w:rsidRPr="005D5030">
              <w:rPr>
                <w:rFonts w:eastAsia="Times New Roman" w:cs="Times New Roman"/>
                <w:color w:val="FF0000"/>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FF0000"/>
                <w:sz w:val="24"/>
                <w:szCs w:val="24"/>
                <w:lang w:eastAsia="ru-RU"/>
              </w:rPr>
            </w:pPr>
            <w:r w:rsidRPr="005D5030">
              <w:rPr>
                <w:rFonts w:eastAsia="Times New Roman" w:cs="Times New Roman"/>
                <w:color w:val="FF0000"/>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FF0000"/>
                <w:sz w:val="24"/>
                <w:szCs w:val="24"/>
                <w:lang w:eastAsia="ru-RU"/>
              </w:rPr>
            </w:pPr>
            <w:r w:rsidRPr="005D5030">
              <w:rPr>
                <w:rFonts w:eastAsia="Times New Roman" w:cs="Times New Roman"/>
                <w:color w:val="FF0000"/>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FF0000"/>
                <w:sz w:val="24"/>
                <w:szCs w:val="24"/>
                <w:lang w:eastAsia="ru-RU"/>
              </w:rPr>
            </w:pPr>
            <w:r w:rsidRPr="005D5030">
              <w:rPr>
                <w:rFonts w:eastAsia="Times New Roman" w:cs="Times New Roman"/>
                <w:color w:val="FF0000"/>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163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20</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1.6.1.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Целевой показатель 1                                    Количество рабочих мест отвечающих требованиям информационной безопасности </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проценты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16</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24</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37</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55</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189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21</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1.7.</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Задача 1.7.                                               Формирование и развитие активов территориального общественного самоуправления (</w:t>
            </w:r>
            <w:proofErr w:type="spellStart"/>
            <w:r w:rsidRPr="005D5030">
              <w:rPr>
                <w:rFonts w:eastAsia="Times New Roman" w:cs="Times New Roman"/>
                <w:sz w:val="24"/>
                <w:szCs w:val="24"/>
                <w:lang w:eastAsia="ru-RU"/>
              </w:rPr>
              <w:t>далее-ТОС</w:t>
            </w:r>
            <w:proofErr w:type="spellEnd"/>
            <w:r w:rsidRPr="005D5030">
              <w:rPr>
                <w:rFonts w:eastAsia="Times New Roman" w:cs="Times New Roman"/>
                <w:sz w:val="24"/>
                <w:szCs w:val="24"/>
                <w:lang w:eastAsia="ru-RU"/>
              </w:rPr>
              <w:t>), старших по улицам и взаимодействие их с органами власти и службами города</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FF0000"/>
                <w:sz w:val="24"/>
                <w:szCs w:val="24"/>
                <w:lang w:eastAsia="ru-RU"/>
              </w:rPr>
            </w:pPr>
            <w:r w:rsidRPr="005D5030">
              <w:rPr>
                <w:rFonts w:eastAsia="Times New Roman" w:cs="Times New Roman"/>
                <w:color w:val="FF0000"/>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FF0000"/>
                <w:sz w:val="24"/>
                <w:szCs w:val="24"/>
                <w:lang w:eastAsia="ru-RU"/>
              </w:rPr>
            </w:pPr>
            <w:r w:rsidRPr="005D5030">
              <w:rPr>
                <w:rFonts w:eastAsia="Times New Roman" w:cs="Times New Roman"/>
                <w:color w:val="FF0000"/>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color w:val="FF0000"/>
                <w:sz w:val="24"/>
                <w:szCs w:val="24"/>
                <w:lang w:eastAsia="ru-RU"/>
              </w:rPr>
            </w:pPr>
            <w:r w:rsidRPr="005D5030">
              <w:rPr>
                <w:rFonts w:eastAsia="Times New Roman" w:cs="Times New Roman"/>
                <w:color w:val="FF0000"/>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FF0000"/>
                <w:sz w:val="24"/>
                <w:szCs w:val="24"/>
                <w:lang w:eastAsia="ru-RU"/>
              </w:rPr>
            </w:pPr>
            <w:r w:rsidRPr="005D5030">
              <w:rPr>
                <w:rFonts w:eastAsia="Times New Roman" w:cs="Times New Roman"/>
                <w:color w:val="FF0000"/>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FF0000"/>
                <w:sz w:val="24"/>
                <w:szCs w:val="24"/>
                <w:lang w:eastAsia="ru-RU"/>
              </w:rPr>
            </w:pPr>
            <w:r w:rsidRPr="005D5030">
              <w:rPr>
                <w:rFonts w:eastAsia="Times New Roman" w:cs="Times New Roman"/>
                <w:color w:val="FF0000"/>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FF0000"/>
                <w:sz w:val="24"/>
                <w:szCs w:val="24"/>
                <w:lang w:eastAsia="ru-RU"/>
              </w:rPr>
            </w:pPr>
            <w:r w:rsidRPr="005D5030">
              <w:rPr>
                <w:rFonts w:eastAsia="Times New Roman" w:cs="Times New Roman"/>
                <w:color w:val="FF0000"/>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FF0000"/>
                <w:sz w:val="24"/>
                <w:szCs w:val="24"/>
                <w:lang w:eastAsia="ru-RU"/>
              </w:rPr>
            </w:pPr>
            <w:r w:rsidRPr="005D5030">
              <w:rPr>
                <w:rFonts w:eastAsia="Times New Roman" w:cs="Times New Roman"/>
                <w:color w:val="FF0000"/>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7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22</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1.7.1.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Целевой показатель 1                          Количество активно </w:t>
            </w:r>
            <w:proofErr w:type="gramStart"/>
            <w:r w:rsidRPr="005D5030">
              <w:rPr>
                <w:rFonts w:eastAsia="Times New Roman" w:cs="Times New Roman"/>
                <w:sz w:val="24"/>
                <w:szCs w:val="24"/>
                <w:lang w:eastAsia="ru-RU"/>
              </w:rPr>
              <w:t>работающих</w:t>
            </w:r>
            <w:proofErr w:type="gramEnd"/>
            <w:r w:rsidRPr="005D5030">
              <w:rPr>
                <w:rFonts w:eastAsia="Times New Roman" w:cs="Times New Roman"/>
                <w:sz w:val="24"/>
                <w:szCs w:val="24"/>
                <w:lang w:eastAsia="ru-RU"/>
              </w:rPr>
              <w:t xml:space="preserve"> ТОС</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единицы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426"/>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23</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1.7.2.</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Целевой показатель 2                      Количество старших по улицам  </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человек</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155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155</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155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156</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156</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157</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158</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199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24</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1.8.</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Задача 1.8.                                          Повышение объемов производства и реализация сельскохозяйственной продукции, сохранение крупного рогатого скота у населения, содействие сбыту сельскохозяйственной продукции</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189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25</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1.8.1.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Целевой показатель 1               Предоставление субсидий на возмещение части затрат на приобретение строительных материалов, кормов, семенного материала и удобрений  </w:t>
            </w:r>
          </w:p>
        </w:tc>
        <w:tc>
          <w:tcPr>
            <w:tcW w:w="1559" w:type="dxa"/>
            <w:shd w:val="clear" w:color="auto" w:fill="auto"/>
            <w:hideMark/>
          </w:tcPr>
          <w:p w:rsid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xml:space="preserve">субъект </w:t>
            </w:r>
            <w:proofErr w:type="spellStart"/>
            <w:r w:rsidRPr="005D5030">
              <w:rPr>
                <w:rFonts w:eastAsia="Times New Roman" w:cs="Times New Roman"/>
                <w:sz w:val="24"/>
                <w:szCs w:val="24"/>
                <w:lang w:eastAsia="ru-RU"/>
              </w:rPr>
              <w:t>деятельнос</w:t>
            </w:r>
            <w:proofErr w:type="spellEnd"/>
          </w:p>
          <w:p w:rsidR="005D5030" w:rsidRPr="005D5030" w:rsidRDefault="005D5030" w:rsidP="005D5030">
            <w:pPr>
              <w:spacing w:after="0" w:line="240" w:lineRule="auto"/>
              <w:jc w:val="center"/>
              <w:rPr>
                <w:rFonts w:eastAsia="Times New Roman" w:cs="Times New Roman"/>
                <w:sz w:val="24"/>
                <w:szCs w:val="24"/>
                <w:lang w:eastAsia="ru-RU"/>
              </w:rPr>
            </w:pPr>
            <w:proofErr w:type="spellStart"/>
            <w:r w:rsidRPr="005D5030">
              <w:rPr>
                <w:rFonts w:eastAsia="Times New Roman" w:cs="Times New Roman"/>
                <w:sz w:val="24"/>
                <w:szCs w:val="24"/>
                <w:lang w:eastAsia="ru-RU"/>
              </w:rPr>
              <w:t>ти</w:t>
            </w:r>
            <w:proofErr w:type="spellEnd"/>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165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26</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1.8.2.</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2                       Организация сезонных сельскохозяйственных выставок - ярмарок</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единицы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252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27</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1.9.</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Задача 1.9.                                    Распространение информации для обнародования (официального опубликования) правовых актов органов местного самоуправления муниципального образования и иной официальной информации в печатном и электронном виде </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159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28</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1.9.1.</w:t>
            </w:r>
          </w:p>
        </w:tc>
        <w:tc>
          <w:tcPr>
            <w:tcW w:w="2725" w:type="dxa"/>
            <w:shd w:val="clear" w:color="auto" w:fill="auto"/>
            <w:hideMark/>
          </w:tcPr>
          <w:p w:rsidR="005D5030" w:rsidRPr="005D5030" w:rsidRDefault="005D5030" w:rsidP="005D5030">
            <w:pPr>
              <w:spacing w:after="0" w:line="240" w:lineRule="auto"/>
              <w:rPr>
                <w:rFonts w:eastAsia="Times New Roman" w:cs="Times New Roman"/>
                <w:color w:val="auto"/>
                <w:sz w:val="24"/>
                <w:szCs w:val="24"/>
                <w:lang w:eastAsia="ru-RU"/>
              </w:rPr>
            </w:pPr>
            <w:r w:rsidRPr="005D5030">
              <w:rPr>
                <w:rFonts w:eastAsia="Times New Roman" w:cs="Times New Roman"/>
                <w:color w:val="auto"/>
                <w:sz w:val="24"/>
                <w:szCs w:val="24"/>
                <w:lang w:eastAsia="ru-RU"/>
              </w:rPr>
              <w:t>Целевой показатель 1                             Доля нормативно-правовых актов, опубликованных с соблюдением сроков, в соответствии с условиями контракта</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процент</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100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100</w:t>
            </w:r>
          </w:p>
        </w:tc>
        <w:tc>
          <w:tcPr>
            <w:tcW w:w="2349" w:type="dxa"/>
            <w:shd w:val="clear" w:color="auto" w:fill="auto"/>
            <w:hideMark/>
          </w:tcPr>
          <w:p w:rsidR="005D5030" w:rsidRPr="005D5030" w:rsidRDefault="005D5030" w:rsidP="005D5030">
            <w:pPr>
              <w:spacing w:after="0" w:line="240" w:lineRule="auto"/>
              <w:rPr>
                <w:rFonts w:eastAsia="Times New Roman" w:cs="Times New Roman"/>
                <w:color w:val="auto"/>
                <w:sz w:val="24"/>
                <w:szCs w:val="24"/>
                <w:lang w:eastAsia="ru-RU"/>
              </w:rPr>
            </w:pPr>
            <w:r w:rsidRPr="005D5030">
              <w:rPr>
                <w:rFonts w:eastAsia="Times New Roman" w:cs="Times New Roman"/>
                <w:color w:val="auto"/>
                <w:sz w:val="24"/>
                <w:szCs w:val="24"/>
                <w:lang w:eastAsia="ru-RU"/>
              </w:rPr>
              <w:t>Стратегический план развития Березовского городского округа до 2020 года</w:t>
            </w:r>
          </w:p>
        </w:tc>
      </w:tr>
      <w:tr w:rsidR="005D5030" w:rsidRPr="005D5030" w:rsidTr="00285375">
        <w:trPr>
          <w:trHeight w:val="109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29</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1.10.</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Задача 1.10.                                                  Решение прочих вопросов, возложенных на органы местного самоуправления</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163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30</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1.10.1.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Целевой показатель 1                     Соблюдение установленных сроков по решению прочих вопросов местного значения </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да/нет</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157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31</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1.11.</w:t>
            </w:r>
          </w:p>
        </w:tc>
        <w:tc>
          <w:tcPr>
            <w:tcW w:w="2725" w:type="dxa"/>
            <w:shd w:val="clear" w:color="auto" w:fill="auto"/>
            <w:hideMark/>
          </w:tcPr>
          <w:p w:rsidR="005D5030" w:rsidRPr="005D5030" w:rsidRDefault="005D5030" w:rsidP="00285375">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Задача 1.11.                                           Создание условий для содействия и повышения эффективной деятельности субъектов малого и среднего предпринимательства  </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166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32</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1.11.1.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1                             Доля оборота малых и средних предприятий (без индивидуальных предпринимателей в общем обороте организаций городского округа)</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проценты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33,5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41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33</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1.11.2.</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2                          Доля среднесписочной численности работников (без внешних  совместителей) малых и средних предприятий, в том числе индивидуальные предприниматели в среднесписочной численности работников (без внешних совместителей) всех предприятий  и организаций</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проценты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126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34</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1.12.</w:t>
            </w:r>
          </w:p>
        </w:tc>
        <w:tc>
          <w:tcPr>
            <w:tcW w:w="2725" w:type="dxa"/>
            <w:shd w:val="clear" w:color="auto" w:fill="auto"/>
            <w:hideMark/>
          </w:tcPr>
          <w:p w:rsidR="005D5030" w:rsidRPr="005D5030" w:rsidRDefault="005D5030" w:rsidP="00285375">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Задача 1.12.                                         Создание условий для увеличения количества субъектов малого и среднего предпринимательства</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627"/>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35</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1.12.1.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1                          Количество малых и средних предприятий</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единицы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1072"/>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36</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1.12.2.</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2                              Количество малых и средних предприятий в расчете на 1000 жителей</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единицы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13,5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384"/>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37</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1.12.3.</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3                     Количество индивидуальных предпринимателей</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единицы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2180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163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38</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1.12.4.</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4              Количество индивидуальных предпринимателей в расчете на 1000 жителей</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единицы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29,4</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7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39</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1.13.</w:t>
            </w:r>
          </w:p>
        </w:tc>
        <w:tc>
          <w:tcPr>
            <w:tcW w:w="2725" w:type="dxa"/>
            <w:shd w:val="clear" w:color="auto" w:fill="auto"/>
            <w:hideMark/>
          </w:tcPr>
          <w:p w:rsidR="005D5030" w:rsidRPr="005D5030" w:rsidRDefault="005D5030" w:rsidP="00285375">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Задача 1.13.                                              Снижение административных барьеров для развития малого и среднего предпринимательства</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159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40</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1.13.1.</w:t>
            </w:r>
          </w:p>
        </w:tc>
        <w:tc>
          <w:tcPr>
            <w:tcW w:w="2725" w:type="dxa"/>
            <w:shd w:val="clear" w:color="auto" w:fill="auto"/>
            <w:hideMark/>
          </w:tcPr>
          <w:p w:rsidR="005D5030" w:rsidRPr="005D5030" w:rsidRDefault="005D5030" w:rsidP="00285375">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1                      Изменение объемов уплаченных субъектами малого и среднего предпринимательства налогов</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проценты    (к уровню 2012 года)</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122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220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41</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1.13.2.</w:t>
            </w:r>
          </w:p>
        </w:tc>
        <w:tc>
          <w:tcPr>
            <w:tcW w:w="2725" w:type="dxa"/>
            <w:shd w:val="clear" w:color="auto" w:fill="auto"/>
            <w:hideMark/>
          </w:tcPr>
          <w:p w:rsidR="005D5030" w:rsidRPr="005D5030" w:rsidRDefault="005D5030" w:rsidP="00285375">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2                             Количество вновь зарегистрированных субъектов малого и среднего предпринимательства  на 1000 существующих субъектов малого и среднего предпринимательства в Березовском городском округе (за год)</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единицы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13</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31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42</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w:t>
            </w:r>
          </w:p>
        </w:tc>
        <w:tc>
          <w:tcPr>
            <w:tcW w:w="13190" w:type="dxa"/>
            <w:gridSpan w:val="10"/>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xml:space="preserve">Подпрограмма 2 «Социальная поддержка и социальное обслуживание населения» </w:t>
            </w:r>
          </w:p>
        </w:tc>
      </w:tr>
      <w:tr w:rsidR="005D5030" w:rsidRPr="005D5030" w:rsidTr="00285375">
        <w:trPr>
          <w:trHeight w:val="31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43</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w:t>
            </w:r>
          </w:p>
        </w:tc>
        <w:tc>
          <w:tcPr>
            <w:tcW w:w="13190" w:type="dxa"/>
            <w:gridSpan w:val="10"/>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Цель 2  Оказание мер социальной поддержки гражданам и некоммерческим организациям Березовского городского округа»</w:t>
            </w:r>
          </w:p>
        </w:tc>
      </w:tr>
      <w:tr w:rsidR="005D5030" w:rsidRPr="005D5030" w:rsidTr="00285375">
        <w:trPr>
          <w:trHeight w:val="131"/>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44</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Задача 2.1.                                        Обеспечение предоставления молодым семьям – участникам подпрограммы социальных выплат для приобретения жилья </w:t>
            </w:r>
            <w:proofErr w:type="spellStart"/>
            <w:r w:rsidRPr="005D5030">
              <w:rPr>
                <w:rFonts w:eastAsia="Times New Roman" w:cs="Times New Roman"/>
                <w:sz w:val="24"/>
                <w:szCs w:val="24"/>
                <w:lang w:eastAsia="ru-RU"/>
              </w:rPr>
              <w:t>эконом</w:t>
            </w:r>
            <w:proofErr w:type="gramStart"/>
            <w:r w:rsidRPr="005D5030">
              <w:rPr>
                <w:rFonts w:eastAsia="Times New Roman" w:cs="Times New Roman"/>
                <w:sz w:val="24"/>
                <w:szCs w:val="24"/>
                <w:lang w:eastAsia="ru-RU"/>
              </w:rPr>
              <w:t>.к</w:t>
            </w:r>
            <w:proofErr w:type="gramEnd"/>
            <w:r w:rsidRPr="005D5030">
              <w:rPr>
                <w:rFonts w:eastAsia="Times New Roman" w:cs="Times New Roman"/>
                <w:sz w:val="24"/>
                <w:szCs w:val="24"/>
                <w:lang w:eastAsia="ru-RU"/>
              </w:rPr>
              <w:t>ласса</w:t>
            </w:r>
            <w:proofErr w:type="spellEnd"/>
            <w:r w:rsidRPr="005D5030">
              <w:rPr>
                <w:rFonts w:eastAsia="Times New Roman" w:cs="Times New Roman"/>
                <w:sz w:val="24"/>
                <w:szCs w:val="24"/>
                <w:lang w:eastAsia="ru-RU"/>
              </w:rPr>
              <w:t xml:space="preserve"> или строительство индивидуального жилого дома </w:t>
            </w:r>
            <w:proofErr w:type="spellStart"/>
            <w:r w:rsidRPr="005D5030">
              <w:rPr>
                <w:rFonts w:eastAsia="Times New Roman" w:cs="Times New Roman"/>
                <w:sz w:val="24"/>
                <w:szCs w:val="24"/>
                <w:lang w:eastAsia="ru-RU"/>
              </w:rPr>
              <w:t>эконом.класса</w:t>
            </w:r>
            <w:proofErr w:type="spellEnd"/>
            <w:r w:rsidRPr="005D5030">
              <w:rPr>
                <w:rFonts w:eastAsia="Times New Roman" w:cs="Times New Roman"/>
                <w:sz w:val="24"/>
                <w:szCs w:val="24"/>
                <w:lang w:eastAsia="ru-RU"/>
              </w:rPr>
              <w:t xml:space="preserve"> </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269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45</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2.1.1.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1                            Количество граждан, обратившихся за разъяснениями о порядке получения социальных выплат молодыми семьями, нуждающимися в улучшении жилищных условий, и вариантах улучшения жилищных условий</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человек</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Федеральная целевая программа «Жилище» на 2011-2015 годы, утвержденная постановлением Правительства Российской Федерации от 17.12.2010 №1050</w:t>
            </w:r>
          </w:p>
        </w:tc>
      </w:tr>
      <w:tr w:rsidR="005D5030" w:rsidRPr="005D5030" w:rsidTr="00285375">
        <w:trPr>
          <w:trHeight w:val="2541"/>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46</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2.1.2.</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2                            Количество молодых семей поставленных на учет, в качестве нуждающихся в улучшении жилищных условий</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семей</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23</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Федеральная целевая программа «Жилище» на 2011-2015 годы, утвержденная постановлением Правительства Российской Федерации от 17.12.2010 № 1050</w:t>
            </w:r>
          </w:p>
        </w:tc>
      </w:tr>
      <w:tr w:rsidR="005D5030" w:rsidRPr="005D5030" w:rsidTr="00285375">
        <w:trPr>
          <w:trHeight w:val="1757"/>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47</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2.1.3.</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Целевой показатель 3                          Количество социальных выплат, предоставленных молодым семьям </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единицы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Федеральная целевая программа «Жилище» на 2011-2015 годы, утвержденная постановлением Правительства Российской Федерации от 17.12.2010 № 1050</w:t>
            </w:r>
          </w:p>
        </w:tc>
      </w:tr>
      <w:tr w:rsidR="005D5030" w:rsidRPr="005D5030" w:rsidTr="00285375">
        <w:trPr>
          <w:trHeight w:val="126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48</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2.2.</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Задача 2.2.                                       Обеспечение предоставления работникам муниципальных учреждений социальных выплат</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41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49</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2.2.1.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1              Количество работников муниципальных учреждений, улучшивших жилищные условия при предоставлении социальных выплат за счет бюджетных средств</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единиц</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146"/>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50</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2.3.</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Задача 2.3.                                      Обеспечение жильем малоимущих граждан</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157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51</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2.3.1.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Целевой показатель 1                             Число семей, состоящих на учете в качестве нуждающихся в жилых помещениях  </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единицы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702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752</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752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752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772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772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802</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162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52</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2.3.2.</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Целевой показатель 2                          Число малоимущих семей, состоящих на учете в качестве нуждающихся в жилых помещениях </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единицы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234"/>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53</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2.3.3.</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Целевой показатель 3                     Количество семей, </w:t>
            </w:r>
            <w:r w:rsidRPr="005D5030">
              <w:rPr>
                <w:rFonts w:eastAsia="Times New Roman" w:cs="Times New Roman"/>
                <w:sz w:val="24"/>
                <w:szCs w:val="24"/>
                <w:lang w:eastAsia="ru-RU"/>
              </w:rPr>
              <w:lastRenderedPageBreak/>
              <w:t xml:space="preserve">улучшивших жилищные условия </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единицы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Стратегический план развития </w:t>
            </w:r>
            <w:r w:rsidRPr="005D5030">
              <w:rPr>
                <w:rFonts w:eastAsia="Times New Roman" w:cs="Times New Roman"/>
                <w:sz w:val="24"/>
                <w:szCs w:val="24"/>
                <w:lang w:eastAsia="ru-RU"/>
              </w:rPr>
              <w:lastRenderedPageBreak/>
              <w:t>Березовского городского округа до 2020 года</w:t>
            </w:r>
          </w:p>
        </w:tc>
      </w:tr>
      <w:tr w:rsidR="005D5030" w:rsidRPr="005D5030" w:rsidTr="00285375">
        <w:trPr>
          <w:trHeight w:val="157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54</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2.4.</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Задача 2.4.                                 Предоставление отдельным категориям граждан компенсаций расходов на оплату жилого помещения и коммунальных услуг</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2966"/>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55</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2.4.1.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1               Количество граждан в реестре получателей компенсаций на оплату жилья и коммунальных услуг</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человек</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10529</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10531</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10533</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10535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10537</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10539</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10541</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Постановление Правительства </w:t>
            </w:r>
            <w:proofErr w:type="spellStart"/>
            <w:proofErr w:type="gramStart"/>
            <w:r w:rsidRPr="005D5030">
              <w:rPr>
                <w:rFonts w:eastAsia="Times New Roman" w:cs="Times New Roman"/>
                <w:sz w:val="24"/>
                <w:szCs w:val="24"/>
                <w:lang w:eastAsia="ru-RU"/>
              </w:rPr>
              <w:t>C</w:t>
            </w:r>
            <w:proofErr w:type="gramEnd"/>
            <w:r w:rsidRPr="005D5030">
              <w:rPr>
                <w:rFonts w:eastAsia="Times New Roman" w:cs="Times New Roman"/>
                <w:sz w:val="24"/>
                <w:szCs w:val="24"/>
                <w:lang w:eastAsia="ru-RU"/>
              </w:rPr>
              <w:t>вердловской</w:t>
            </w:r>
            <w:proofErr w:type="spellEnd"/>
            <w:r w:rsidRPr="005D5030">
              <w:rPr>
                <w:rFonts w:eastAsia="Times New Roman" w:cs="Times New Roman"/>
                <w:sz w:val="24"/>
                <w:szCs w:val="24"/>
                <w:lang w:eastAsia="ru-RU"/>
              </w:rPr>
              <w:t xml:space="preserve"> области от 01.12 2009 №1731-ПП «О порядке предоставления субвенций из областного бюджета местным бюджетам на 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постановление </w:t>
            </w:r>
            <w:r w:rsidRPr="005D5030">
              <w:rPr>
                <w:rFonts w:eastAsia="Times New Roman" w:cs="Times New Roman"/>
                <w:sz w:val="24"/>
                <w:szCs w:val="24"/>
                <w:lang w:eastAsia="ru-RU"/>
              </w:rPr>
              <w:lastRenderedPageBreak/>
              <w:t>правительства Свердловской области от 01.12.2009 №1732-ПП «О порядке предоставления и расходования субвенций из областного бюджета местным бюджетам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tc>
      </w:tr>
      <w:tr w:rsidR="005D5030" w:rsidRPr="005D5030" w:rsidTr="00285375">
        <w:trPr>
          <w:trHeight w:val="5801"/>
        </w:trPr>
        <w:tc>
          <w:tcPr>
            <w:tcW w:w="866" w:type="dxa"/>
            <w:vMerge w:val="restart"/>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56</w:t>
            </w:r>
          </w:p>
        </w:tc>
        <w:tc>
          <w:tcPr>
            <w:tcW w:w="1229" w:type="dxa"/>
            <w:vMerge w:val="restart"/>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2.4.2.</w:t>
            </w:r>
          </w:p>
        </w:tc>
        <w:tc>
          <w:tcPr>
            <w:tcW w:w="2725" w:type="dxa"/>
            <w:vMerge w:val="restart"/>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2                                  Количество льготных категорий граждан Березовского городского округа, получающих социальную поддержку  по оплате жилого помещения и коммунальных услуг</w:t>
            </w:r>
          </w:p>
        </w:tc>
        <w:tc>
          <w:tcPr>
            <w:tcW w:w="1559" w:type="dxa"/>
            <w:vMerge w:val="restart"/>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человек</w:t>
            </w:r>
          </w:p>
        </w:tc>
        <w:tc>
          <w:tcPr>
            <w:tcW w:w="936" w:type="dxa"/>
            <w:vMerge w:val="restart"/>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20</w:t>
            </w:r>
          </w:p>
        </w:tc>
        <w:tc>
          <w:tcPr>
            <w:tcW w:w="936" w:type="dxa"/>
            <w:vMerge w:val="restart"/>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20</w:t>
            </w:r>
          </w:p>
        </w:tc>
        <w:tc>
          <w:tcPr>
            <w:tcW w:w="941" w:type="dxa"/>
            <w:vMerge w:val="restart"/>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20</w:t>
            </w:r>
          </w:p>
        </w:tc>
        <w:tc>
          <w:tcPr>
            <w:tcW w:w="936" w:type="dxa"/>
            <w:vMerge w:val="restart"/>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20</w:t>
            </w:r>
          </w:p>
        </w:tc>
        <w:tc>
          <w:tcPr>
            <w:tcW w:w="936" w:type="dxa"/>
            <w:vMerge w:val="restart"/>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20</w:t>
            </w:r>
          </w:p>
        </w:tc>
        <w:tc>
          <w:tcPr>
            <w:tcW w:w="936" w:type="dxa"/>
            <w:vMerge w:val="restart"/>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20</w:t>
            </w:r>
          </w:p>
        </w:tc>
        <w:tc>
          <w:tcPr>
            <w:tcW w:w="936" w:type="dxa"/>
            <w:vMerge w:val="restart"/>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20</w:t>
            </w:r>
          </w:p>
        </w:tc>
        <w:tc>
          <w:tcPr>
            <w:tcW w:w="2349" w:type="dxa"/>
            <w:vMerge w:val="restart"/>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Постановление Правительства </w:t>
            </w:r>
            <w:proofErr w:type="spellStart"/>
            <w:proofErr w:type="gramStart"/>
            <w:r w:rsidRPr="005D5030">
              <w:rPr>
                <w:rFonts w:eastAsia="Times New Roman" w:cs="Times New Roman"/>
                <w:sz w:val="24"/>
                <w:szCs w:val="24"/>
                <w:lang w:eastAsia="ru-RU"/>
              </w:rPr>
              <w:t>C</w:t>
            </w:r>
            <w:proofErr w:type="gramEnd"/>
            <w:r w:rsidRPr="005D5030">
              <w:rPr>
                <w:rFonts w:eastAsia="Times New Roman" w:cs="Times New Roman"/>
                <w:sz w:val="24"/>
                <w:szCs w:val="24"/>
                <w:lang w:eastAsia="ru-RU"/>
              </w:rPr>
              <w:t>вердловской</w:t>
            </w:r>
            <w:proofErr w:type="spellEnd"/>
            <w:r w:rsidRPr="005D5030">
              <w:rPr>
                <w:rFonts w:eastAsia="Times New Roman" w:cs="Times New Roman"/>
                <w:sz w:val="24"/>
                <w:szCs w:val="24"/>
                <w:lang w:eastAsia="ru-RU"/>
              </w:rPr>
              <w:t xml:space="preserve"> области от 18.12.2013 г. №1539-ПП «О реализации законов Свердловской области от 25 апреля 2013 года №40-ОЗ «О мере социальной поддержки по частичному освобождению граждан, проживающих на территории Свердловской области, от платы за коммунальные </w:t>
            </w:r>
            <w:r w:rsidRPr="005D5030">
              <w:rPr>
                <w:rFonts w:eastAsia="Times New Roman" w:cs="Times New Roman"/>
                <w:sz w:val="24"/>
                <w:szCs w:val="24"/>
                <w:lang w:eastAsia="ru-RU"/>
              </w:rPr>
              <w:lastRenderedPageBreak/>
              <w:t>услуги» и от 25 апреля 2013 года №41-ОЗ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 2) Закон Свердловской области об областном бюджете</w:t>
            </w:r>
          </w:p>
        </w:tc>
      </w:tr>
      <w:tr w:rsidR="005D5030" w:rsidRPr="005D5030" w:rsidTr="00285375">
        <w:trPr>
          <w:trHeight w:val="8190"/>
        </w:trPr>
        <w:tc>
          <w:tcPr>
            <w:tcW w:w="866" w:type="dxa"/>
            <w:vMerge/>
            <w:vAlign w:val="center"/>
            <w:hideMark/>
          </w:tcPr>
          <w:p w:rsidR="005D5030" w:rsidRPr="005D5030" w:rsidRDefault="005D5030" w:rsidP="005D5030">
            <w:pPr>
              <w:spacing w:after="0" w:line="240" w:lineRule="auto"/>
              <w:rPr>
                <w:rFonts w:eastAsia="Times New Roman" w:cs="Times New Roman"/>
                <w:sz w:val="24"/>
                <w:szCs w:val="24"/>
                <w:lang w:eastAsia="ru-RU"/>
              </w:rPr>
            </w:pPr>
          </w:p>
        </w:tc>
        <w:tc>
          <w:tcPr>
            <w:tcW w:w="1229" w:type="dxa"/>
            <w:vMerge/>
            <w:vAlign w:val="center"/>
            <w:hideMark/>
          </w:tcPr>
          <w:p w:rsidR="005D5030" w:rsidRPr="005D5030" w:rsidRDefault="005D5030" w:rsidP="005D5030">
            <w:pPr>
              <w:spacing w:after="0" w:line="240" w:lineRule="auto"/>
              <w:rPr>
                <w:rFonts w:eastAsia="Times New Roman" w:cs="Times New Roman"/>
                <w:sz w:val="24"/>
                <w:szCs w:val="24"/>
                <w:lang w:eastAsia="ru-RU"/>
              </w:rPr>
            </w:pPr>
          </w:p>
        </w:tc>
        <w:tc>
          <w:tcPr>
            <w:tcW w:w="2725" w:type="dxa"/>
            <w:vMerge/>
            <w:vAlign w:val="center"/>
            <w:hideMark/>
          </w:tcPr>
          <w:p w:rsidR="005D5030" w:rsidRPr="005D5030" w:rsidRDefault="005D5030" w:rsidP="005D5030">
            <w:pPr>
              <w:spacing w:after="0" w:line="240" w:lineRule="auto"/>
              <w:rPr>
                <w:rFonts w:eastAsia="Times New Roman" w:cs="Times New Roman"/>
                <w:sz w:val="24"/>
                <w:szCs w:val="24"/>
                <w:lang w:eastAsia="ru-RU"/>
              </w:rPr>
            </w:pPr>
          </w:p>
        </w:tc>
        <w:tc>
          <w:tcPr>
            <w:tcW w:w="1559" w:type="dxa"/>
            <w:vMerge/>
            <w:vAlign w:val="center"/>
            <w:hideMark/>
          </w:tcPr>
          <w:p w:rsidR="005D5030" w:rsidRPr="005D5030" w:rsidRDefault="005D5030" w:rsidP="005D5030">
            <w:pPr>
              <w:spacing w:after="0" w:line="240" w:lineRule="auto"/>
              <w:rPr>
                <w:rFonts w:eastAsia="Times New Roman" w:cs="Times New Roman"/>
                <w:sz w:val="24"/>
                <w:szCs w:val="24"/>
                <w:lang w:eastAsia="ru-RU"/>
              </w:rPr>
            </w:pPr>
          </w:p>
        </w:tc>
        <w:tc>
          <w:tcPr>
            <w:tcW w:w="936" w:type="dxa"/>
            <w:vMerge/>
            <w:vAlign w:val="center"/>
            <w:hideMark/>
          </w:tcPr>
          <w:p w:rsidR="005D5030" w:rsidRPr="005D5030" w:rsidRDefault="005D5030" w:rsidP="005D5030">
            <w:pPr>
              <w:spacing w:after="0" w:line="240" w:lineRule="auto"/>
              <w:rPr>
                <w:rFonts w:eastAsia="Times New Roman" w:cs="Times New Roman"/>
                <w:sz w:val="24"/>
                <w:szCs w:val="24"/>
                <w:lang w:eastAsia="ru-RU"/>
              </w:rPr>
            </w:pPr>
          </w:p>
        </w:tc>
        <w:tc>
          <w:tcPr>
            <w:tcW w:w="936" w:type="dxa"/>
            <w:vMerge/>
            <w:vAlign w:val="center"/>
            <w:hideMark/>
          </w:tcPr>
          <w:p w:rsidR="005D5030" w:rsidRPr="005D5030" w:rsidRDefault="005D5030" w:rsidP="005D5030">
            <w:pPr>
              <w:spacing w:after="0" w:line="240" w:lineRule="auto"/>
              <w:rPr>
                <w:rFonts w:eastAsia="Times New Roman" w:cs="Times New Roman"/>
                <w:sz w:val="24"/>
                <w:szCs w:val="24"/>
                <w:lang w:eastAsia="ru-RU"/>
              </w:rPr>
            </w:pPr>
          </w:p>
        </w:tc>
        <w:tc>
          <w:tcPr>
            <w:tcW w:w="941" w:type="dxa"/>
            <w:vMerge/>
            <w:vAlign w:val="center"/>
            <w:hideMark/>
          </w:tcPr>
          <w:p w:rsidR="005D5030" w:rsidRPr="005D5030" w:rsidRDefault="005D5030" w:rsidP="005D5030">
            <w:pPr>
              <w:spacing w:after="0" w:line="240" w:lineRule="auto"/>
              <w:rPr>
                <w:rFonts w:eastAsia="Times New Roman" w:cs="Times New Roman"/>
                <w:sz w:val="24"/>
                <w:szCs w:val="24"/>
                <w:lang w:eastAsia="ru-RU"/>
              </w:rPr>
            </w:pPr>
          </w:p>
        </w:tc>
        <w:tc>
          <w:tcPr>
            <w:tcW w:w="936" w:type="dxa"/>
            <w:vMerge/>
            <w:vAlign w:val="center"/>
            <w:hideMark/>
          </w:tcPr>
          <w:p w:rsidR="005D5030" w:rsidRPr="005D5030" w:rsidRDefault="005D5030" w:rsidP="005D5030">
            <w:pPr>
              <w:spacing w:after="0" w:line="240" w:lineRule="auto"/>
              <w:rPr>
                <w:rFonts w:eastAsia="Times New Roman" w:cs="Times New Roman"/>
                <w:sz w:val="24"/>
                <w:szCs w:val="24"/>
                <w:lang w:eastAsia="ru-RU"/>
              </w:rPr>
            </w:pPr>
          </w:p>
        </w:tc>
        <w:tc>
          <w:tcPr>
            <w:tcW w:w="936" w:type="dxa"/>
            <w:vMerge/>
            <w:vAlign w:val="center"/>
            <w:hideMark/>
          </w:tcPr>
          <w:p w:rsidR="005D5030" w:rsidRPr="005D5030" w:rsidRDefault="005D5030" w:rsidP="005D5030">
            <w:pPr>
              <w:spacing w:after="0" w:line="240" w:lineRule="auto"/>
              <w:rPr>
                <w:rFonts w:eastAsia="Times New Roman" w:cs="Times New Roman"/>
                <w:sz w:val="24"/>
                <w:szCs w:val="24"/>
                <w:lang w:eastAsia="ru-RU"/>
              </w:rPr>
            </w:pPr>
          </w:p>
        </w:tc>
        <w:tc>
          <w:tcPr>
            <w:tcW w:w="936" w:type="dxa"/>
            <w:vMerge/>
            <w:vAlign w:val="center"/>
            <w:hideMark/>
          </w:tcPr>
          <w:p w:rsidR="005D5030" w:rsidRPr="005D5030" w:rsidRDefault="005D5030" w:rsidP="005D5030">
            <w:pPr>
              <w:spacing w:after="0" w:line="240" w:lineRule="auto"/>
              <w:rPr>
                <w:rFonts w:eastAsia="Times New Roman" w:cs="Times New Roman"/>
                <w:sz w:val="24"/>
                <w:szCs w:val="24"/>
                <w:lang w:eastAsia="ru-RU"/>
              </w:rPr>
            </w:pPr>
          </w:p>
        </w:tc>
        <w:tc>
          <w:tcPr>
            <w:tcW w:w="936" w:type="dxa"/>
            <w:vMerge/>
            <w:vAlign w:val="center"/>
            <w:hideMark/>
          </w:tcPr>
          <w:p w:rsidR="005D5030" w:rsidRPr="005D5030" w:rsidRDefault="005D5030" w:rsidP="005D5030">
            <w:pPr>
              <w:spacing w:after="0" w:line="240" w:lineRule="auto"/>
              <w:rPr>
                <w:rFonts w:eastAsia="Times New Roman" w:cs="Times New Roman"/>
                <w:sz w:val="24"/>
                <w:szCs w:val="24"/>
                <w:lang w:eastAsia="ru-RU"/>
              </w:rPr>
            </w:pPr>
          </w:p>
        </w:tc>
        <w:tc>
          <w:tcPr>
            <w:tcW w:w="2349" w:type="dxa"/>
            <w:vMerge/>
            <w:vAlign w:val="center"/>
            <w:hideMark/>
          </w:tcPr>
          <w:p w:rsidR="005D5030" w:rsidRPr="005D5030" w:rsidRDefault="005D5030" w:rsidP="005D5030">
            <w:pPr>
              <w:spacing w:after="0" w:line="240" w:lineRule="auto"/>
              <w:rPr>
                <w:rFonts w:eastAsia="Times New Roman" w:cs="Times New Roman"/>
                <w:sz w:val="24"/>
                <w:szCs w:val="24"/>
                <w:lang w:eastAsia="ru-RU"/>
              </w:rPr>
            </w:pPr>
          </w:p>
        </w:tc>
      </w:tr>
      <w:tr w:rsidR="005D5030" w:rsidRPr="005D5030" w:rsidTr="00285375">
        <w:trPr>
          <w:trHeight w:val="126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57</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2.5.</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Задача 2.5.                              Предоставление гражданам субсидий  на оплату жилого помещения и коммунальных услуг</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3392"/>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58</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2.5.1.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1                 Количество граждан в реестре получателей субсидий на оплату жилья и коммунальных услуг</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человек</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1 320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1 430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1 540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1 660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1 790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1 930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2 080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постановление правительства </w:t>
            </w:r>
            <w:proofErr w:type="spellStart"/>
            <w:proofErr w:type="gramStart"/>
            <w:r w:rsidRPr="005D5030">
              <w:rPr>
                <w:rFonts w:eastAsia="Times New Roman" w:cs="Times New Roman"/>
                <w:sz w:val="24"/>
                <w:szCs w:val="24"/>
                <w:lang w:eastAsia="ru-RU"/>
              </w:rPr>
              <w:t>C</w:t>
            </w:r>
            <w:proofErr w:type="gramEnd"/>
            <w:r w:rsidRPr="005D5030">
              <w:rPr>
                <w:rFonts w:eastAsia="Times New Roman" w:cs="Times New Roman"/>
                <w:sz w:val="24"/>
                <w:szCs w:val="24"/>
                <w:lang w:eastAsia="ru-RU"/>
              </w:rPr>
              <w:t>вердловской</w:t>
            </w:r>
            <w:proofErr w:type="spellEnd"/>
            <w:r w:rsidRPr="005D5030">
              <w:rPr>
                <w:rFonts w:eastAsia="Times New Roman" w:cs="Times New Roman"/>
                <w:sz w:val="24"/>
                <w:szCs w:val="24"/>
                <w:lang w:eastAsia="ru-RU"/>
              </w:rPr>
              <w:t xml:space="preserve"> области от 12.01.2011 № 5-ПП «Об утверждении порядка предоставления и расходования субвенций из областного бюджета местным бюджетам на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и порядка распределения субвенций из областного бюджета местным бюджетам на осуществление </w:t>
            </w:r>
            <w:r w:rsidRPr="005D5030">
              <w:rPr>
                <w:rFonts w:eastAsia="Times New Roman" w:cs="Times New Roman"/>
                <w:sz w:val="24"/>
                <w:szCs w:val="24"/>
                <w:lang w:eastAsia="ru-RU"/>
              </w:rPr>
              <w:lastRenderedPageBreak/>
              <w:t>государственного полномочия Свердловской области по предоставлению гражданам субсидий на оплату жилого помещения и коммунальных услуг, не распределенных между местными бюджетами законом Свердловской области об областном бюджете на соответствующий финансовый год»</w:t>
            </w:r>
          </w:p>
        </w:tc>
      </w:tr>
      <w:tr w:rsidR="005D5030" w:rsidRPr="005D5030" w:rsidTr="00285375">
        <w:trPr>
          <w:trHeight w:val="126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59</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2.6.</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Задача 2.6.                                              Оказание поддержки муниципальным служащим, в виде ежемесячной доплаты к трудовой пенсии</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131"/>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60</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2.6.1.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1                     Количество граждан (бывших муниципальных служащих), получающих дополнительное  пенсионное обеспечение</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человек</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33</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34</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36</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37</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38</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Областной закон от 29.10.2007 № 136-ОЗ «Об особенностях муниципальной службы на территории Свердловской области»</w:t>
            </w:r>
          </w:p>
        </w:tc>
      </w:tr>
      <w:tr w:rsidR="005D5030" w:rsidRPr="005D5030" w:rsidTr="00285375">
        <w:trPr>
          <w:trHeight w:val="409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61</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2.7.</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Задача 2.7.                                             Оказание помощи гражданам (семьям), нуждающимся в дополнительной поддержке в связи с трудной жизненной ситуацией, которую в данный </w:t>
            </w:r>
            <w:proofErr w:type="gramStart"/>
            <w:r w:rsidRPr="005D5030">
              <w:rPr>
                <w:rFonts w:eastAsia="Times New Roman" w:cs="Times New Roman"/>
                <w:sz w:val="24"/>
                <w:szCs w:val="24"/>
                <w:lang w:eastAsia="ru-RU"/>
              </w:rPr>
              <w:t>момент</w:t>
            </w:r>
            <w:proofErr w:type="gramEnd"/>
            <w:r w:rsidRPr="005D5030">
              <w:rPr>
                <w:rFonts w:eastAsia="Times New Roman" w:cs="Times New Roman"/>
                <w:sz w:val="24"/>
                <w:szCs w:val="24"/>
                <w:lang w:eastAsia="ru-RU"/>
              </w:rPr>
              <w:t xml:space="preserve"> обратившийся не может разрешить самостоятельно, гражданам, пострадавшим от чрезвычайных ситуаций и стихийных бедствий, гражданам, нуждающимся в прохождении медицинской процедуры гемодиализа, оказание поддержки одаренным детям</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160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62</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2.7.1.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1                 Количество граждан, получивших  социальную поддержку</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человек</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189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63</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2.8.</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Задача 2.8.                                             Выплаты почетным гражданам г</w:t>
            </w:r>
            <w:proofErr w:type="gramStart"/>
            <w:r w:rsidRPr="005D5030">
              <w:rPr>
                <w:rFonts w:eastAsia="Times New Roman" w:cs="Times New Roman"/>
                <w:sz w:val="24"/>
                <w:szCs w:val="24"/>
                <w:lang w:eastAsia="ru-RU"/>
              </w:rPr>
              <w:t>.Б</w:t>
            </w:r>
            <w:proofErr w:type="gramEnd"/>
            <w:r w:rsidRPr="005D5030">
              <w:rPr>
                <w:rFonts w:eastAsia="Times New Roman" w:cs="Times New Roman"/>
                <w:sz w:val="24"/>
                <w:szCs w:val="24"/>
                <w:lang w:eastAsia="ru-RU"/>
              </w:rPr>
              <w:t>ерезовского;                                     выплаты родителям военнослужащих, погибших в Афганистане, Чечне, Дагестане</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761"/>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64</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2.8.1.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Целевой показатель 1                  Количество граждан получивших социальные выплаты </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человек</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27</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27</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27</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29</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29</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29</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29</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41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65</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2.9.</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Задача 2.9.                                       Поддержка инициатив различных социальных групп по созданию общественных объединений; создание условий для эффективного взаимодействия администрации округа и имеющихся на территории общественных объединений через систему муниципальной поддержки некоммерческих организаций и  реализации их </w:t>
            </w:r>
            <w:r w:rsidRPr="005D5030">
              <w:rPr>
                <w:rFonts w:eastAsia="Times New Roman" w:cs="Times New Roman"/>
                <w:sz w:val="24"/>
                <w:szCs w:val="24"/>
                <w:lang w:eastAsia="ru-RU"/>
              </w:rPr>
              <w:lastRenderedPageBreak/>
              <w:t>социально ориентированных проектов</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1422"/>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66</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2.9.1.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1               Количество активно взаимодействующих с администрацией Березовского городского округа  общественных объединений</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единица</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12</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13</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13</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14</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14</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14</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Указ Президента Российской Федерации от 07.05.2012 №597 «О мероприятиях по реализации государственной социальной политики»</w:t>
            </w:r>
          </w:p>
        </w:tc>
      </w:tr>
      <w:tr w:rsidR="005D5030" w:rsidRPr="005D5030" w:rsidTr="00285375">
        <w:trPr>
          <w:trHeight w:val="1627"/>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67</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2.9.2.</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2                 Количество реализованных совместных проектов администрации округа и общественных объединений</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единиц</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12</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Указ Президента Российской Федерации от 07.05.2012 №597 «О мероприятиях по реализации государственной социальной политики»</w:t>
            </w:r>
          </w:p>
        </w:tc>
      </w:tr>
      <w:tr w:rsidR="005D5030" w:rsidRPr="005D5030" w:rsidTr="00285375">
        <w:trPr>
          <w:trHeight w:val="60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68</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w:t>
            </w:r>
          </w:p>
        </w:tc>
        <w:tc>
          <w:tcPr>
            <w:tcW w:w="13190" w:type="dxa"/>
            <w:gridSpan w:val="10"/>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Подпрограмма 3 «Обеспечение рационального, безопасного природопользования и обеспечение экологической безопасности территории»</w:t>
            </w:r>
          </w:p>
        </w:tc>
      </w:tr>
      <w:tr w:rsidR="005D5030" w:rsidRPr="005D5030" w:rsidTr="00285375">
        <w:trPr>
          <w:trHeight w:val="31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69</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w:t>
            </w:r>
          </w:p>
        </w:tc>
        <w:tc>
          <w:tcPr>
            <w:tcW w:w="13190" w:type="dxa"/>
            <w:gridSpan w:val="10"/>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Цель 3 Обеспечение экологического благополучия и экологической безопасности жителей Березовского городского округа</w:t>
            </w:r>
          </w:p>
        </w:tc>
      </w:tr>
      <w:tr w:rsidR="005D5030" w:rsidRPr="005D5030" w:rsidTr="00285375">
        <w:trPr>
          <w:trHeight w:val="7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70</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Задача 3.1.                                             Создание благоприятных условий жизнедеятельности населения, восстановление и рациональное использование природных ресурсов, </w:t>
            </w:r>
            <w:r w:rsidRPr="005D5030">
              <w:rPr>
                <w:rFonts w:eastAsia="Times New Roman" w:cs="Times New Roman"/>
                <w:sz w:val="24"/>
                <w:szCs w:val="24"/>
                <w:lang w:eastAsia="ru-RU"/>
              </w:rPr>
              <w:lastRenderedPageBreak/>
              <w:t xml:space="preserve">комплексов </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163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71</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3.1.1.</w:t>
            </w:r>
          </w:p>
        </w:tc>
        <w:tc>
          <w:tcPr>
            <w:tcW w:w="2725" w:type="dxa"/>
            <w:shd w:val="clear" w:color="auto" w:fill="auto"/>
            <w:hideMark/>
          </w:tcPr>
          <w:p w:rsidR="005D5030" w:rsidRPr="005D5030" w:rsidRDefault="005D5030" w:rsidP="005D5030">
            <w:pPr>
              <w:spacing w:after="0" w:line="240" w:lineRule="auto"/>
              <w:rPr>
                <w:rFonts w:eastAsia="Times New Roman" w:cs="Times New Roman"/>
                <w:color w:val="auto"/>
                <w:sz w:val="24"/>
                <w:szCs w:val="24"/>
                <w:lang w:eastAsia="ru-RU"/>
              </w:rPr>
            </w:pPr>
            <w:r w:rsidRPr="005D5030">
              <w:rPr>
                <w:rFonts w:eastAsia="Times New Roman" w:cs="Times New Roman"/>
                <w:color w:val="auto"/>
                <w:sz w:val="24"/>
                <w:szCs w:val="24"/>
                <w:lang w:eastAsia="ru-RU"/>
              </w:rPr>
              <w:t xml:space="preserve">Целевой показатель 1                     Количество обустроенных источников нецентрализованного водоснабжения </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единиц</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742"/>
        </w:trPr>
        <w:tc>
          <w:tcPr>
            <w:tcW w:w="866" w:type="dxa"/>
            <w:vMerge w:val="restart"/>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72</w:t>
            </w:r>
          </w:p>
        </w:tc>
        <w:tc>
          <w:tcPr>
            <w:tcW w:w="1229" w:type="dxa"/>
            <w:vMerge w:val="restart"/>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3.1.2.</w:t>
            </w:r>
          </w:p>
        </w:tc>
        <w:tc>
          <w:tcPr>
            <w:tcW w:w="2725" w:type="dxa"/>
            <w:vMerge w:val="restart"/>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2                       Исследование воды в источниках нецентрализованного водоснабжения и состояния зон рекреации</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количество показателей</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1500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1500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1500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1500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1500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1500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1500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723"/>
        </w:trPr>
        <w:tc>
          <w:tcPr>
            <w:tcW w:w="866" w:type="dxa"/>
            <w:vMerge/>
            <w:vAlign w:val="center"/>
            <w:hideMark/>
          </w:tcPr>
          <w:p w:rsidR="005D5030" w:rsidRPr="005D5030" w:rsidRDefault="005D5030" w:rsidP="005D5030">
            <w:pPr>
              <w:spacing w:after="0" w:line="240" w:lineRule="auto"/>
              <w:rPr>
                <w:rFonts w:eastAsia="Times New Roman" w:cs="Times New Roman"/>
                <w:sz w:val="24"/>
                <w:szCs w:val="24"/>
                <w:lang w:eastAsia="ru-RU"/>
              </w:rPr>
            </w:pPr>
          </w:p>
        </w:tc>
        <w:tc>
          <w:tcPr>
            <w:tcW w:w="1229" w:type="dxa"/>
            <w:vMerge/>
            <w:vAlign w:val="center"/>
            <w:hideMark/>
          </w:tcPr>
          <w:p w:rsidR="005D5030" w:rsidRPr="005D5030" w:rsidRDefault="005D5030" w:rsidP="005D5030">
            <w:pPr>
              <w:spacing w:after="0" w:line="240" w:lineRule="auto"/>
              <w:rPr>
                <w:rFonts w:eastAsia="Times New Roman" w:cs="Times New Roman"/>
                <w:sz w:val="24"/>
                <w:szCs w:val="24"/>
                <w:lang w:eastAsia="ru-RU"/>
              </w:rPr>
            </w:pPr>
          </w:p>
        </w:tc>
        <w:tc>
          <w:tcPr>
            <w:tcW w:w="2725" w:type="dxa"/>
            <w:vMerge/>
            <w:vAlign w:val="center"/>
            <w:hideMark/>
          </w:tcPr>
          <w:p w:rsidR="005D5030" w:rsidRPr="005D5030" w:rsidRDefault="005D5030" w:rsidP="005D5030">
            <w:pPr>
              <w:spacing w:after="0" w:line="240" w:lineRule="auto"/>
              <w:rPr>
                <w:rFonts w:eastAsia="Times New Roman" w:cs="Times New Roman"/>
                <w:sz w:val="24"/>
                <w:szCs w:val="24"/>
                <w:lang w:eastAsia="ru-RU"/>
              </w:rPr>
            </w:pP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количество проб</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195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73</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3.1.3.</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Целевой показатель 3         Осуществление мер по предотвращению негативного воздействия вод и ликвидация его последствий (проведение </w:t>
            </w:r>
            <w:proofErr w:type="spellStart"/>
            <w:r w:rsidRPr="005D5030">
              <w:rPr>
                <w:rFonts w:eastAsia="Times New Roman" w:cs="Times New Roman"/>
                <w:sz w:val="24"/>
                <w:szCs w:val="24"/>
                <w:lang w:eastAsia="ru-RU"/>
              </w:rPr>
              <w:t>противопаводковых</w:t>
            </w:r>
            <w:proofErr w:type="spellEnd"/>
            <w:r w:rsidRPr="005D5030">
              <w:rPr>
                <w:rFonts w:eastAsia="Times New Roman" w:cs="Times New Roman"/>
                <w:sz w:val="24"/>
                <w:szCs w:val="24"/>
                <w:lang w:eastAsia="ru-RU"/>
              </w:rPr>
              <w:t xml:space="preserve"> и иных мероприятий)</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количество объектов</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163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74</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3.1.4.</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4                    Площадь восстановленных, очищенных, обработанных лесов</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га</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252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75</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3.2.</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Задача 3.2.                                     Поддержание в безопасном состоянии земной поверхности в зоне влияния горных работ на территории Березовского городского округа для снижения рисков возникновения чрезвычайных ситуаций природного и техногенного характера</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511"/>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76</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3.2.1.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1                            Объем откаченных  шахтных вод</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тыс. куб</w:t>
            </w:r>
            <w:proofErr w:type="gramStart"/>
            <w:r w:rsidRPr="005D5030">
              <w:rPr>
                <w:rFonts w:eastAsia="Times New Roman" w:cs="Times New Roman"/>
                <w:sz w:val="24"/>
                <w:szCs w:val="24"/>
                <w:lang w:eastAsia="ru-RU"/>
              </w:rPr>
              <w:t>.м</w:t>
            </w:r>
            <w:proofErr w:type="gramEnd"/>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5,7</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5,7</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5,7</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5,7</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5,7</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5,7</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5,7</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162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77</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3.2.2.</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Целевой показатель 2                           Объем закладки подземных пустот (методом </w:t>
            </w:r>
            <w:proofErr w:type="spellStart"/>
            <w:r w:rsidRPr="005D5030">
              <w:rPr>
                <w:rFonts w:eastAsia="Times New Roman" w:cs="Times New Roman"/>
                <w:sz w:val="24"/>
                <w:szCs w:val="24"/>
                <w:lang w:eastAsia="ru-RU"/>
              </w:rPr>
              <w:t>гидрозакладки</w:t>
            </w:r>
            <w:proofErr w:type="spellEnd"/>
            <w:r w:rsidRPr="005D5030">
              <w:rPr>
                <w:rFonts w:eastAsia="Times New Roman" w:cs="Times New Roman"/>
                <w:sz w:val="24"/>
                <w:szCs w:val="24"/>
                <w:lang w:eastAsia="ru-RU"/>
              </w:rPr>
              <w:t>)</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тыс. куб</w:t>
            </w:r>
            <w:proofErr w:type="gramStart"/>
            <w:r w:rsidRPr="005D5030">
              <w:rPr>
                <w:rFonts w:eastAsia="Times New Roman" w:cs="Times New Roman"/>
                <w:sz w:val="24"/>
                <w:szCs w:val="24"/>
                <w:lang w:eastAsia="ru-RU"/>
              </w:rPr>
              <w:t>.м</w:t>
            </w:r>
            <w:proofErr w:type="gramEnd"/>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186"/>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78</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w:t>
            </w:r>
          </w:p>
        </w:tc>
        <w:tc>
          <w:tcPr>
            <w:tcW w:w="13190" w:type="dxa"/>
            <w:gridSpan w:val="10"/>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Подпрограмма 4 «Осуществление мер по защите населения и территорий от чрезвычайных ситуаций природного и техногенного характера, обеспечению пожарной безопасности и предупреждению терроризма, профилактике экстремизма  и охране общественного порядка»</w:t>
            </w:r>
          </w:p>
        </w:tc>
      </w:tr>
      <w:tr w:rsidR="005D5030" w:rsidRPr="005D5030" w:rsidTr="00285375">
        <w:trPr>
          <w:trHeight w:val="31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79</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w:t>
            </w:r>
          </w:p>
        </w:tc>
        <w:tc>
          <w:tcPr>
            <w:tcW w:w="13190" w:type="dxa"/>
            <w:gridSpan w:val="10"/>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Цель 4 Обеспечение безопасности жизнедеятельности населения Березовского городского округа</w:t>
            </w:r>
          </w:p>
        </w:tc>
      </w:tr>
      <w:tr w:rsidR="005D5030" w:rsidRPr="005D5030" w:rsidTr="00285375">
        <w:trPr>
          <w:trHeight w:val="252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80</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4.1.</w:t>
            </w:r>
          </w:p>
        </w:tc>
        <w:tc>
          <w:tcPr>
            <w:tcW w:w="2725" w:type="dxa"/>
            <w:shd w:val="clear" w:color="auto" w:fill="auto"/>
            <w:hideMark/>
          </w:tcPr>
          <w:p w:rsidR="005D5030" w:rsidRPr="005D5030" w:rsidRDefault="005D5030" w:rsidP="005D5030">
            <w:pPr>
              <w:spacing w:after="0" w:line="240" w:lineRule="auto"/>
              <w:rPr>
                <w:rFonts w:eastAsia="Times New Roman" w:cs="Times New Roman"/>
                <w:color w:val="auto"/>
                <w:sz w:val="24"/>
                <w:szCs w:val="24"/>
                <w:lang w:eastAsia="ru-RU"/>
              </w:rPr>
            </w:pPr>
            <w:r w:rsidRPr="005D5030">
              <w:rPr>
                <w:rFonts w:eastAsia="Times New Roman" w:cs="Times New Roman"/>
                <w:color w:val="auto"/>
                <w:sz w:val="24"/>
                <w:szCs w:val="24"/>
                <w:lang w:eastAsia="ru-RU"/>
              </w:rPr>
              <w:t>Задача 4.1.                                                          Оздоровление оперативной обстановки на улицах и в общественных местах, снижение уровня уличной преступности, обеспечение общественной безопасности, в том числе при проведении массовых мероприятий</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color w:val="FF0000"/>
                <w:sz w:val="24"/>
                <w:szCs w:val="24"/>
                <w:lang w:eastAsia="ru-RU"/>
              </w:rPr>
            </w:pPr>
            <w:r w:rsidRPr="005D5030">
              <w:rPr>
                <w:rFonts w:eastAsia="Times New Roman" w:cs="Times New Roman"/>
                <w:color w:val="FF0000"/>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FF0000"/>
                <w:sz w:val="24"/>
                <w:szCs w:val="24"/>
                <w:lang w:eastAsia="ru-RU"/>
              </w:rPr>
            </w:pPr>
            <w:r w:rsidRPr="005D5030">
              <w:rPr>
                <w:rFonts w:eastAsia="Times New Roman" w:cs="Times New Roman"/>
                <w:color w:val="FF0000"/>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FF0000"/>
                <w:sz w:val="24"/>
                <w:szCs w:val="24"/>
                <w:lang w:eastAsia="ru-RU"/>
              </w:rPr>
            </w:pPr>
            <w:r w:rsidRPr="005D5030">
              <w:rPr>
                <w:rFonts w:eastAsia="Times New Roman" w:cs="Times New Roman"/>
                <w:color w:val="FF0000"/>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color w:val="FF0000"/>
                <w:sz w:val="24"/>
                <w:szCs w:val="24"/>
                <w:lang w:eastAsia="ru-RU"/>
              </w:rPr>
            </w:pPr>
            <w:r w:rsidRPr="005D5030">
              <w:rPr>
                <w:rFonts w:eastAsia="Times New Roman" w:cs="Times New Roman"/>
                <w:color w:val="FF0000"/>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FF0000"/>
                <w:sz w:val="24"/>
                <w:szCs w:val="24"/>
                <w:lang w:eastAsia="ru-RU"/>
              </w:rPr>
            </w:pPr>
            <w:r w:rsidRPr="005D5030">
              <w:rPr>
                <w:rFonts w:eastAsia="Times New Roman" w:cs="Times New Roman"/>
                <w:color w:val="FF0000"/>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FF0000"/>
                <w:sz w:val="24"/>
                <w:szCs w:val="24"/>
                <w:lang w:eastAsia="ru-RU"/>
              </w:rPr>
            </w:pPr>
            <w:r w:rsidRPr="005D5030">
              <w:rPr>
                <w:rFonts w:eastAsia="Times New Roman" w:cs="Times New Roman"/>
                <w:color w:val="FF0000"/>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FF0000"/>
                <w:sz w:val="24"/>
                <w:szCs w:val="24"/>
                <w:lang w:eastAsia="ru-RU"/>
              </w:rPr>
            </w:pPr>
            <w:r w:rsidRPr="005D5030">
              <w:rPr>
                <w:rFonts w:eastAsia="Times New Roman" w:cs="Times New Roman"/>
                <w:color w:val="FF0000"/>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FF0000"/>
                <w:sz w:val="24"/>
                <w:szCs w:val="24"/>
                <w:lang w:eastAsia="ru-RU"/>
              </w:rPr>
            </w:pPr>
            <w:r w:rsidRPr="005D5030">
              <w:rPr>
                <w:rFonts w:eastAsia="Times New Roman" w:cs="Times New Roman"/>
                <w:color w:val="FF0000"/>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color w:val="FF0000"/>
                <w:sz w:val="24"/>
                <w:szCs w:val="24"/>
                <w:lang w:eastAsia="ru-RU"/>
              </w:rPr>
            </w:pPr>
            <w:r w:rsidRPr="005D5030">
              <w:rPr>
                <w:rFonts w:eastAsia="Times New Roman" w:cs="Times New Roman"/>
                <w:color w:val="FF0000"/>
                <w:sz w:val="24"/>
                <w:szCs w:val="24"/>
                <w:lang w:eastAsia="ru-RU"/>
              </w:rPr>
              <w:t> </w:t>
            </w:r>
          </w:p>
        </w:tc>
      </w:tr>
      <w:tr w:rsidR="005D5030" w:rsidRPr="005D5030" w:rsidTr="00285375">
        <w:trPr>
          <w:trHeight w:val="163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81</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4.1.1.</w:t>
            </w:r>
          </w:p>
        </w:tc>
        <w:tc>
          <w:tcPr>
            <w:tcW w:w="2725" w:type="dxa"/>
            <w:shd w:val="clear" w:color="auto" w:fill="auto"/>
            <w:hideMark/>
          </w:tcPr>
          <w:p w:rsidR="005D5030" w:rsidRPr="005D5030" w:rsidRDefault="005D5030" w:rsidP="005D5030">
            <w:pPr>
              <w:spacing w:after="0" w:line="240" w:lineRule="auto"/>
              <w:rPr>
                <w:rFonts w:eastAsia="Times New Roman" w:cs="Times New Roman"/>
                <w:color w:val="auto"/>
                <w:sz w:val="24"/>
                <w:szCs w:val="24"/>
                <w:lang w:eastAsia="ru-RU"/>
              </w:rPr>
            </w:pPr>
            <w:r w:rsidRPr="005D5030">
              <w:rPr>
                <w:rFonts w:eastAsia="Times New Roman" w:cs="Times New Roman"/>
                <w:color w:val="auto"/>
                <w:sz w:val="24"/>
                <w:szCs w:val="24"/>
                <w:lang w:eastAsia="ru-RU"/>
              </w:rPr>
              <w:t>Целевой показатель 1                       Выполнение плана мероприятий по оздоровлению оперативной обстановки</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проценты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220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82</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4.2.</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Задача 4.2.                                       Противодействие терроризму и экстремизму, обеспечение антитеррористической защищенности населения, предупреждение чрезвычайных ситуаций, связанных с терроризмом и экстремизмом</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315"/>
        </w:trPr>
        <w:tc>
          <w:tcPr>
            <w:tcW w:w="866" w:type="dxa"/>
            <w:vMerge w:val="restart"/>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83</w:t>
            </w:r>
          </w:p>
        </w:tc>
        <w:tc>
          <w:tcPr>
            <w:tcW w:w="1229" w:type="dxa"/>
            <w:vMerge w:val="restart"/>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4.2.1.</w:t>
            </w:r>
          </w:p>
        </w:tc>
        <w:tc>
          <w:tcPr>
            <w:tcW w:w="2725" w:type="dxa"/>
            <w:vMerge w:val="restart"/>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Целевой показатель 1                  </w:t>
            </w:r>
            <w:r w:rsidRPr="005D5030">
              <w:rPr>
                <w:rFonts w:eastAsia="Times New Roman" w:cs="Times New Roman"/>
                <w:sz w:val="24"/>
                <w:szCs w:val="24"/>
                <w:lang w:eastAsia="ru-RU"/>
              </w:rPr>
              <w:lastRenderedPageBreak/>
              <w:t>Количество проведенных мероприятий по предупреждению терроризма и экстремизма, % организаций и учреждений, в которых проведены проверки  по предупреждению терроризма и экстремизма</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единицы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15</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17</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17</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16</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17</w:t>
            </w:r>
          </w:p>
        </w:tc>
        <w:tc>
          <w:tcPr>
            <w:tcW w:w="2349" w:type="dxa"/>
            <w:vMerge w:val="restart"/>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Федеральный закон  </w:t>
            </w:r>
            <w:r w:rsidRPr="005D5030">
              <w:rPr>
                <w:rFonts w:eastAsia="Times New Roman" w:cs="Times New Roman"/>
                <w:sz w:val="24"/>
                <w:szCs w:val="24"/>
                <w:lang w:eastAsia="ru-RU"/>
              </w:rPr>
              <w:lastRenderedPageBreak/>
              <w:t>от 21.12.94 № 68-ФЗ «О защите населения и территорий от чрезвычайных ситуаций природного и техногенного характера»</w:t>
            </w:r>
          </w:p>
        </w:tc>
      </w:tr>
      <w:tr w:rsidR="005D5030" w:rsidRPr="005D5030" w:rsidTr="00285375">
        <w:trPr>
          <w:trHeight w:val="2910"/>
        </w:trPr>
        <w:tc>
          <w:tcPr>
            <w:tcW w:w="866" w:type="dxa"/>
            <w:vMerge/>
            <w:vAlign w:val="center"/>
            <w:hideMark/>
          </w:tcPr>
          <w:p w:rsidR="005D5030" w:rsidRPr="005D5030" w:rsidRDefault="005D5030" w:rsidP="005D5030">
            <w:pPr>
              <w:spacing w:after="0" w:line="240" w:lineRule="auto"/>
              <w:rPr>
                <w:rFonts w:eastAsia="Times New Roman" w:cs="Times New Roman"/>
                <w:sz w:val="24"/>
                <w:szCs w:val="24"/>
                <w:lang w:eastAsia="ru-RU"/>
              </w:rPr>
            </w:pPr>
          </w:p>
        </w:tc>
        <w:tc>
          <w:tcPr>
            <w:tcW w:w="1229" w:type="dxa"/>
            <w:vMerge/>
            <w:vAlign w:val="center"/>
            <w:hideMark/>
          </w:tcPr>
          <w:p w:rsidR="005D5030" w:rsidRPr="005D5030" w:rsidRDefault="005D5030" w:rsidP="005D5030">
            <w:pPr>
              <w:spacing w:after="0" w:line="240" w:lineRule="auto"/>
              <w:rPr>
                <w:rFonts w:eastAsia="Times New Roman" w:cs="Times New Roman"/>
                <w:sz w:val="24"/>
                <w:szCs w:val="24"/>
                <w:lang w:eastAsia="ru-RU"/>
              </w:rPr>
            </w:pPr>
          </w:p>
        </w:tc>
        <w:tc>
          <w:tcPr>
            <w:tcW w:w="2725" w:type="dxa"/>
            <w:vMerge/>
            <w:vAlign w:val="center"/>
            <w:hideMark/>
          </w:tcPr>
          <w:p w:rsidR="005D5030" w:rsidRPr="005D5030" w:rsidRDefault="005D5030" w:rsidP="005D5030">
            <w:pPr>
              <w:spacing w:after="0" w:line="240" w:lineRule="auto"/>
              <w:rPr>
                <w:rFonts w:eastAsia="Times New Roman" w:cs="Times New Roman"/>
                <w:sz w:val="24"/>
                <w:szCs w:val="24"/>
                <w:lang w:eastAsia="ru-RU"/>
              </w:rPr>
            </w:pP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xml:space="preserve">проценты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не менее 60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не менее 60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не менее 60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не менее 60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не менее 60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не менее 60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не менее 60</w:t>
            </w:r>
          </w:p>
        </w:tc>
        <w:tc>
          <w:tcPr>
            <w:tcW w:w="2349" w:type="dxa"/>
            <w:vMerge/>
            <w:vAlign w:val="center"/>
            <w:hideMark/>
          </w:tcPr>
          <w:p w:rsidR="005D5030" w:rsidRPr="005D5030" w:rsidRDefault="005D5030" w:rsidP="005D5030">
            <w:pPr>
              <w:spacing w:after="0" w:line="240" w:lineRule="auto"/>
              <w:rPr>
                <w:rFonts w:eastAsia="Times New Roman" w:cs="Times New Roman"/>
                <w:sz w:val="24"/>
                <w:szCs w:val="24"/>
                <w:lang w:eastAsia="ru-RU"/>
              </w:rPr>
            </w:pPr>
          </w:p>
        </w:tc>
      </w:tr>
      <w:tr w:rsidR="005D5030" w:rsidRPr="005D5030" w:rsidTr="00285375">
        <w:trPr>
          <w:trHeight w:val="192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84</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4.2.2.</w:t>
            </w:r>
          </w:p>
        </w:tc>
        <w:tc>
          <w:tcPr>
            <w:tcW w:w="2725" w:type="dxa"/>
            <w:shd w:val="clear" w:color="auto" w:fill="auto"/>
            <w:hideMark/>
          </w:tcPr>
          <w:p w:rsidR="005D5030" w:rsidRPr="005D5030" w:rsidRDefault="005D5030" w:rsidP="005D5030">
            <w:pPr>
              <w:spacing w:after="0" w:line="240" w:lineRule="auto"/>
              <w:rPr>
                <w:rFonts w:eastAsia="Times New Roman" w:cs="Times New Roman"/>
                <w:color w:val="auto"/>
                <w:sz w:val="24"/>
                <w:szCs w:val="24"/>
                <w:lang w:eastAsia="ru-RU"/>
              </w:rPr>
            </w:pPr>
            <w:r w:rsidRPr="005D5030">
              <w:rPr>
                <w:rFonts w:eastAsia="Times New Roman" w:cs="Times New Roman"/>
                <w:color w:val="auto"/>
                <w:sz w:val="24"/>
                <w:szCs w:val="24"/>
                <w:lang w:eastAsia="ru-RU"/>
              </w:rPr>
              <w:t xml:space="preserve">Целевой показатель  2            Оперативное реагирование на террористические и экстремистские угрозы </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да/нет</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Федеральный закон  от 21.12.94 № 68-ФЗ «О защите населения и территорий от чрезвычайных ситуаций природного и техногенного характера»</w:t>
            </w:r>
          </w:p>
        </w:tc>
      </w:tr>
      <w:tr w:rsidR="005D5030" w:rsidRPr="005D5030" w:rsidTr="00285375">
        <w:trPr>
          <w:trHeight w:val="94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85</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4.3.</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Задача 4.3.                                       Обеспечение первичных мер пожарной безопасности</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311"/>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86</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4.3.1.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Целевой показатель 1                  Количество оборудованных и построенных пирсов </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единицы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Федеральный закон  от 21.12.94 № 69-ФЗ «О пожарной безопасности»</w:t>
            </w:r>
          </w:p>
        </w:tc>
      </w:tr>
      <w:tr w:rsidR="005D5030" w:rsidRPr="005D5030" w:rsidTr="00285375">
        <w:trPr>
          <w:trHeight w:val="557"/>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87</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4.3.2.</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2                Поддержка добровольных пожарных дружин</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единицы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13</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15</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Федеральный закон  от 21.12.94 № 69-ФЗ «О пожарной безопасности»</w:t>
            </w:r>
          </w:p>
        </w:tc>
      </w:tr>
      <w:tr w:rsidR="005D5030" w:rsidRPr="005D5030" w:rsidTr="00285375">
        <w:trPr>
          <w:trHeight w:val="28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88</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4.3.3.</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3          Протяженность защитных противопожарных полос</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км</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305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307</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315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316</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328</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330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330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Федеральный закон  от 21.12.94 № 69-ФЗ «О пожарной безопасности»</w:t>
            </w:r>
          </w:p>
        </w:tc>
      </w:tr>
      <w:tr w:rsidR="005D5030" w:rsidRPr="005D5030" w:rsidTr="00285375">
        <w:trPr>
          <w:trHeight w:val="157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89</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4.3.4.</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4                  Количество разработанных планов, схем, программ развития и печатной продукции  по профилактике и обеспечению пожарной безопасности</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единицы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1002</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1001</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1102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1065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1022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1025</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Федеральный закон  от 21.12.94 № 69-ФЗ «О пожарной безопасности»</w:t>
            </w:r>
          </w:p>
        </w:tc>
      </w:tr>
      <w:tr w:rsidR="005D5030" w:rsidRPr="005D5030" w:rsidTr="00285375">
        <w:trPr>
          <w:trHeight w:val="252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90</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4.4.</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Задача 4.4.                                       Организация мероприятий по гражданской обороне и предупреждению и ликвидации чрезвычайных ситуаций, их последствий, совершенствование системы защиты населения и территорий от чрезвычайных ситуаций </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7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91</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4.4.1.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Целевой показатель 1                     Количество созданных и поддерживаемых в состоянии постоянной готовности к использованию систем </w:t>
            </w:r>
            <w:r w:rsidRPr="005D5030">
              <w:rPr>
                <w:rFonts w:eastAsia="Times New Roman" w:cs="Times New Roman"/>
                <w:sz w:val="24"/>
                <w:szCs w:val="24"/>
                <w:lang w:eastAsia="ru-RU"/>
              </w:rPr>
              <w:lastRenderedPageBreak/>
              <w:t xml:space="preserve">оповещения </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единицы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14</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23</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33</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60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67</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Федеральный закон от 12.02.98 № 28-ФЗ «О гражданской обороне»</w:t>
            </w:r>
          </w:p>
        </w:tc>
      </w:tr>
      <w:tr w:rsidR="005D5030" w:rsidRPr="005D5030" w:rsidTr="00285375">
        <w:trPr>
          <w:trHeight w:val="157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92</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4.4.2.</w:t>
            </w:r>
          </w:p>
        </w:tc>
        <w:tc>
          <w:tcPr>
            <w:tcW w:w="2725" w:type="dxa"/>
            <w:shd w:val="clear" w:color="auto" w:fill="auto"/>
            <w:hideMark/>
          </w:tcPr>
          <w:p w:rsidR="005D5030" w:rsidRPr="005D5030" w:rsidRDefault="005D5030" w:rsidP="005D5030">
            <w:pPr>
              <w:spacing w:after="0" w:line="240" w:lineRule="auto"/>
              <w:rPr>
                <w:rFonts w:eastAsia="Times New Roman" w:cs="Times New Roman"/>
                <w:color w:val="auto"/>
                <w:sz w:val="24"/>
                <w:szCs w:val="24"/>
                <w:lang w:eastAsia="ru-RU"/>
              </w:rPr>
            </w:pPr>
            <w:r w:rsidRPr="005D5030">
              <w:rPr>
                <w:rFonts w:eastAsia="Times New Roman" w:cs="Times New Roman"/>
                <w:color w:val="auto"/>
                <w:sz w:val="24"/>
                <w:szCs w:val="24"/>
                <w:lang w:eastAsia="ru-RU"/>
              </w:rPr>
              <w:t>Целевой показатель 2                        Количество обученных граждан в области гражданской обороны и предупреждению чрезвычайных ситуаций</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человек</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19309</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19350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19400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19450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19500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19550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19600</w:t>
            </w:r>
          </w:p>
        </w:tc>
        <w:tc>
          <w:tcPr>
            <w:tcW w:w="2349" w:type="dxa"/>
            <w:shd w:val="clear" w:color="auto" w:fill="auto"/>
            <w:hideMark/>
          </w:tcPr>
          <w:p w:rsidR="005D5030" w:rsidRPr="005D5030" w:rsidRDefault="005D5030" w:rsidP="005D5030">
            <w:pPr>
              <w:spacing w:after="0" w:line="240" w:lineRule="auto"/>
              <w:rPr>
                <w:rFonts w:eastAsia="Times New Roman" w:cs="Times New Roman"/>
                <w:color w:val="auto"/>
                <w:sz w:val="24"/>
                <w:szCs w:val="24"/>
                <w:lang w:eastAsia="ru-RU"/>
              </w:rPr>
            </w:pPr>
            <w:r w:rsidRPr="005D5030">
              <w:rPr>
                <w:rFonts w:eastAsia="Times New Roman" w:cs="Times New Roman"/>
                <w:color w:val="auto"/>
                <w:sz w:val="24"/>
                <w:szCs w:val="24"/>
                <w:lang w:eastAsia="ru-RU"/>
              </w:rPr>
              <w:t>Федеральный закон от 12.02.98 № 28-ФЗ «О гражданской обороне»</w:t>
            </w:r>
          </w:p>
        </w:tc>
      </w:tr>
      <w:tr w:rsidR="005D5030" w:rsidRPr="005D5030" w:rsidTr="00285375">
        <w:trPr>
          <w:trHeight w:val="220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93</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4.4.3.</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3                 Количество приобретенных средств защиты для работников органов местного самоуправления и работников предприятий и учреждений, созданных органами местного самоуправления</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шт.</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367</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367</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367</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367</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367</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367</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Федеральный закон от 12.02.98 № 28-ФЗ «О гражданской обороне»</w:t>
            </w:r>
          </w:p>
        </w:tc>
      </w:tr>
      <w:tr w:rsidR="005D5030" w:rsidRPr="005D5030" w:rsidTr="00285375">
        <w:trPr>
          <w:trHeight w:val="273"/>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94</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4.5.</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Задача 4.5.                                           Обеспечение деятельности учреждения в сфере предупреждения чрезвычайных ситуаций, стихийных бедствий и участие в ликвидации их последствий </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162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95</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4.5.1.</w:t>
            </w:r>
          </w:p>
        </w:tc>
        <w:tc>
          <w:tcPr>
            <w:tcW w:w="2725" w:type="dxa"/>
            <w:shd w:val="clear" w:color="auto" w:fill="auto"/>
            <w:hideMark/>
          </w:tcPr>
          <w:p w:rsidR="005D5030" w:rsidRPr="005D5030" w:rsidRDefault="005D5030" w:rsidP="005D5030">
            <w:pPr>
              <w:spacing w:after="0" w:line="240" w:lineRule="auto"/>
              <w:rPr>
                <w:rFonts w:eastAsia="Times New Roman" w:cs="Times New Roman"/>
                <w:color w:val="auto"/>
                <w:sz w:val="24"/>
                <w:szCs w:val="24"/>
                <w:lang w:eastAsia="ru-RU"/>
              </w:rPr>
            </w:pPr>
            <w:r w:rsidRPr="005D5030">
              <w:rPr>
                <w:rFonts w:eastAsia="Times New Roman" w:cs="Times New Roman"/>
                <w:color w:val="auto"/>
                <w:sz w:val="24"/>
                <w:szCs w:val="24"/>
                <w:lang w:eastAsia="ru-RU"/>
              </w:rPr>
              <w:t xml:space="preserve">Целевой показатель 1              Количество обращений граждан о чрезвычайной ситуации или ином происшествии  </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единицы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19776</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21224</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21774</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22174</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22474</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22684</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22834</w:t>
            </w:r>
          </w:p>
        </w:tc>
        <w:tc>
          <w:tcPr>
            <w:tcW w:w="2349" w:type="dxa"/>
            <w:shd w:val="clear" w:color="auto" w:fill="auto"/>
            <w:hideMark/>
          </w:tcPr>
          <w:p w:rsidR="005D5030" w:rsidRPr="005D5030" w:rsidRDefault="005D5030" w:rsidP="005D5030">
            <w:pPr>
              <w:spacing w:after="0" w:line="240" w:lineRule="auto"/>
              <w:rPr>
                <w:rFonts w:eastAsia="Times New Roman" w:cs="Times New Roman"/>
                <w:color w:val="auto"/>
                <w:sz w:val="24"/>
                <w:szCs w:val="24"/>
                <w:lang w:eastAsia="ru-RU"/>
              </w:rPr>
            </w:pPr>
            <w:r w:rsidRPr="005D5030">
              <w:rPr>
                <w:rFonts w:eastAsia="Times New Roman" w:cs="Times New Roman"/>
                <w:color w:val="auto"/>
                <w:sz w:val="24"/>
                <w:szCs w:val="24"/>
                <w:lang w:eastAsia="ru-RU"/>
              </w:rPr>
              <w:t>Стратегический план развития Березовского городского округа до 2020 года</w:t>
            </w:r>
          </w:p>
        </w:tc>
      </w:tr>
      <w:tr w:rsidR="005D5030" w:rsidRPr="005D5030" w:rsidTr="00285375">
        <w:trPr>
          <w:trHeight w:val="162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96</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4.5.2.</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Целевой показатель 2                        Время реагирования на сообщение о чрезвычайной ситуации или ином происшествии  </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xml:space="preserve"> минут</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не более 15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не более 15</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не более 15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не более 15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не более 15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не более 15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не более 15</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31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97</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w:t>
            </w:r>
          </w:p>
        </w:tc>
        <w:tc>
          <w:tcPr>
            <w:tcW w:w="13190" w:type="dxa"/>
            <w:gridSpan w:val="10"/>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Подпрограмма 5 «Переселение граждан Березовского городского округа из ветхого и аварийного жилого фонда»</w:t>
            </w:r>
          </w:p>
        </w:tc>
      </w:tr>
      <w:tr w:rsidR="005D5030" w:rsidRPr="005D5030" w:rsidTr="00285375">
        <w:trPr>
          <w:trHeight w:val="67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98</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w:t>
            </w:r>
          </w:p>
        </w:tc>
        <w:tc>
          <w:tcPr>
            <w:tcW w:w="13190" w:type="dxa"/>
            <w:gridSpan w:val="10"/>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Цель 5 Решение жилищной проблемы по обеспечению жильем граждан, проживающих в домах, признанных непригодными для постоянного проживания</w:t>
            </w:r>
          </w:p>
        </w:tc>
      </w:tr>
      <w:tr w:rsidR="005D5030" w:rsidRPr="005D5030" w:rsidTr="00285375">
        <w:trPr>
          <w:trHeight w:val="157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99</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Задача 5.1.                                                   Увеличение объемов малоэтажного жилищного фонда для переселения граждан из аварийного жилищного фонда </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7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5.1.1.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1                    Количество граждан переселенных  из многоквартирных жилых домов, признанных в установленном порядке аварийными и подлежащими сносу в связи с физическим износом, в год</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человек</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595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380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330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160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99</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64</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44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101</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5.1.2.</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2                           Общая площадь расселяемых жилых помещений, в год</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тыс.кв</w:t>
            </w:r>
            <w:proofErr w:type="gramStart"/>
            <w:r w:rsidRPr="005D5030">
              <w:rPr>
                <w:rFonts w:eastAsia="Times New Roman" w:cs="Times New Roman"/>
                <w:sz w:val="24"/>
                <w:szCs w:val="24"/>
                <w:lang w:eastAsia="ru-RU"/>
              </w:rPr>
              <w:t>.м</w:t>
            </w:r>
            <w:proofErr w:type="gramEnd"/>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7,13</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10,35</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18,3</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14,1</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8,3</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3,87</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157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102</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5.2.</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Задача 5.2.                                       Ликвидация жилых домов признанных аварийными, в связи с физическим износом в процессе эксплуатации и подлежащих сносу </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162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103</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5.2.1.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1               Количество расселяемых аварийных многоквартирных домов, в год</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единиц</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14</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12</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8</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157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104</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5.3.</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Задача 5.3.                                  Осуществление технологического присоединения к электрическим сетям и сетям теплоснабжения, водоснабжения, водоотведения</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698"/>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105</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5.3.1.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Целевой показатель 1                      Количество объектов, присоединенных к технологическим сетям </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единиц</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31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106</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6.</w:t>
            </w:r>
          </w:p>
        </w:tc>
        <w:tc>
          <w:tcPr>
            <w:tcW w:w="13190" w:type="dxa"/>
            <w:gridSpan w:val="10"/>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Подпрограмма 6 «Развитие строительства и архитектуры»</w:t>
            </w:r>
          </w:p>
        </w:tc>
      </w:tr>
      <w:tr w:rsidR="005D5030" w:rsidRPr="005D5030" w:rsidTr="00285375">
        <w:trPr>
          <w:trHeight w:val="31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107</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6.</w:t>
            </w:r>
          </w:p>
        </w:tc>
        <w:tc>
          <w:tcPr>
            <w:tcW w:w="13190" w:type="dxa"/>
            <w:gridSpan w:val="10"/>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Цель 6 Создание условий для обеспечения градостроительной деятельности</w:t>
            </w:r>
          </w:p>
        </w:tc>
      </w:tr>
      <w:tr w:rsidR="005D5030" w:rsidRPr="005D5030" w:rsidTr="00285375">
        <w:trPr>
          <w:trHeight w:val="126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108</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6.1.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Задача 6.1.                                       Проведение работ по строительству общежития для работников бюджетной </w:t>
            </w:r>
            <w:r w:rsidRPr="005D5030">
              <w:rPr>
                <w:rFonts w:eastAsia="Times New Roman" w:cs="Times New Roman"/>
                <w:sz w:val="24"/>
                <w:szCs w:val="24"/>
                <w:lang w:eastAsia="ru-RU"/>
              </w:rPr>
              <w:lastRenderedPageBreak/>
              <w:t>сферы</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166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109</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6.1.1.</w:t>
            </w:r>
          </w:p>
        </w:tc>
        <w:tc>
          <w:tcPr>
            <w:tcW w:w="2725" w:type="dxa"/>
            <w:shd w:val="clear" w:color="auto" w:fill="auto"/>
            <w:hideMark/>
          </w:tcPr>
          <w:p w:rsidR="005D5030" w:rsidRPr="005D5030" w:rsidRDefault="005D5030" w:rsidP="005D5030">
            <w:pPr>
              <w:spacing w:after="0" w:line="240" w:lineRule="auto"/>
              <w:rPr>
                <w:rFonts w:eastAsia="Times New Roman" w:cs="Times New Roman"/>
                <w:color w:val="auto"/>
                <w:sz w:val="24"/>
                <w:szCs w:val="24"/>
                <w:lang w:eastAsia="ru-RU"/>
              </w:rPr>
            </w:pPr>
            <w:r w:rsidRPr="005D5030">
              <w:rPr>
                <w:rFonts w:eastAsia="Times New Roman" w:cs="Times New Roman"/>
                <w:color w:val="auto"/>
                <w:sz w:val="24"/>
                <w:szCs w:val="24"/>
                <w:lang w:eastAsia="ru-RU"/>
              </w:rPr>
              <w:t>Целевой показатель 1                  Выполнение графика проведения работ по строительству общежития</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да/нет</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нет</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нет</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нет</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нет</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да</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да</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да</w:t>
            </w:r>
          </w:p>
        </w:tc>
        <w:tc>
          <w:tcPr>
            <w:tcW w:w="2349" w:type="dxa"/>
            <w:shd w:val="clear" w:color="auto" w:fill="auto"/>
            <w:hideMark/>
          </w:tcPr>
          <w:p w:rsidR="005D5030" w:rsidRPr="005D5030" w:rsidRDefault="005D5030" w:rsidP="005D5030">
            <w:pPr>
              <w:spacing w:after="0" w:line="240" w:lineRule="auto"/>
              <w:rPr>
                <w:rFonts w:eastAsia="Times New Roman" w:cs="Times New Roman"/>
                <w:color w:val="auto"/>
                <w:sz w:val="24"/>
                <w:szCs w:val="24"/>
                <w:lang w:eastAsia="ru-RU"/>
              </w:rPr>
            </w:pPr>
            <w:r w:rsidRPr="005D5030">
              <w:rPr>
                <w:rFonts w:eastAsia="Times New Roman" w:cs="Times New Roman"/>
                <w:color w:val="auto"/>
                <w:sz w:val="24"/>
                <w:szCs w:val="24"/>
                <w:lang w:eastAsia="ru-RU"/>
              </w:rPr>
              <w:t>Стратегический план развития Березовского городского округа до 2020 года</w:t>
            </w:r>
          </w:p>
        </w:tc>
      </w:tr>
      <w:tr w:rsidR="005D5030" w:rsidRPr="005D5030" w:rsidTr="00285375">
        <w:trPr>
          <w:trHeight w:val="283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110</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6.2.</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Задача 6.2.                                                      Обеспечение документами территориального планирования и градостроительного зонирования Березовского городского округа (подготовка и утверждение генеральных планов населенных пунктов, подготовка и утверждение правил землепользования и застройки)</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698"/>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111</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6.2.1.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1                      Наличие актуализированного генерального плана города</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да/нет</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441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112</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6.3.</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Задача 6.3.                                     Обеспечение подготовки градостроительной документации по планировке территори</w:t>
            </w:r>
            <w:proofErr w:type="gramStart"/>
            <w:r w:rsidRPr="005D5030">
              <w:rPr>
                <w:rFonts w:eastAsia="Times New Roman" w:cs="Times New Roman"/>
                <w:sz w:val="24"/>
                <w:szCs w:val="24"/>
                <w:lang w:eastAsia="ru-RU"/>
              </w:rPr>
              <w:t>й-</w:t>
            </w:r>
            <w:proofErr w:type="gramEnd"/>
            <w:r w:rsidRPr="005D5030">
              <w:rPr>
                <w:rFonts w:eastAsia="Times New Roman" w:cs="Times New Roman"/>
                <w:sz w:val="24"/>
                <w:szCs w:val="24"/>
                <w:lang w:eastAsia="ru-RU"/>
              </w:rPr>
              <w:t xml:space="preserve"> обеспечение устойчивого развития территорий, выделение элементов планировочной структуры (кварталов, микрорайонов, иных элементов), установление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163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113</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6.3.1.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1                    Наличие документации по планировке территорий города и сельских населенных пунктов</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да/нет</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126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114</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6.4.</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Задача 6.4.                                      Информационное обеспечение градостроительной деятельности Березовского городского округа</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7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115</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6.4.1.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Целевой показатель 1                        Наличие и использование муниципальной информационной системы обеспечения градостроительной деятельности (МИСОГД), в том числе:                развитие информационной системы обеспечения градостроительной деятельности и наполнение информационной  системы обеспечения градостроительной деятельности;   создание </w:t>
            </w:r>
            <w:proofErr w:type="spellStart"/>
            <w:r w:rsidRPr="005D5030">
              <w:rPr>
                <w:rFonts w:eastAsia="Times New Roman" w:cs="Times New Roman"/>
                <w:sz w:val="24"/>
                <w:szCs w:val="24"/>
                <w:lang w:eastAsia="ru-RU"/>
              </w:rPr>
              <w:t>картопланов</w:t>
            </w:r>
            <w:proofErr w:type="spellEnd"/>
            <w:r w:rsidRPr="005D5030">
              <w:rPr>
                <w:rFonts w:eastAsia="Times New Roman" w:cs="Times New Roman"/>
                <w:sz w:val="24"/>
                <w:szCs w:val="24"/>
                <w:lang w:eastAsia="ru-RU"/>
              </w:rPr>
              <w:t xml:space="preserve"> населенных пунктов</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да/нет</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346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116</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6.5.</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Задача 6.5.                                       Повышение качества предоставления муниципальных услуг в сфере земельных отношений и архитектурно-градостроительной деятельности, оказываемых жителям Березовского городского города, а также юридическим лицам и индивидуальным предпринимателям, осуществляющим деятельность на территории городского округа</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557"/>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117</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6.5.1.</w:t>
            </w:r>
          </w:p>
        </w:tc>
        <w:tc>
          <w:tcPr>
            <w:tcW w:w="2725" w:type="dxa"/>
            <w:shd w:val="clear" w:color="auto" w:fill="auto"/>
            <w:hideMark/>
          </w:tcPr>
          <w:p w:rsidR="005D5030" w:rsidRPr="005D5030" w:rsidRDefault="005D5030" w:rsidP="005D5030">
            <w:pPr>
              <w:spacing w:after="0" w:line="240" w:lineRule="auto"/>
              <w:rPr>
                <w:rFonts w:eastAsia="Times New Roman" w:cs="Times New Roman"/>
                <w:color w:val="auto"/>
                <w:sz w:val="24"/>
                <w:szCs w:val="24"/>
                <w:lang w:eastAsia="ru-RU"/>
              </w:rPr>
            </w:pPr>
            <w:r w:rsidRPr="005D5030">
              <w:rPr>
                <w:rFonts w:eastAsia="Times New Roman" w:cs="Times New Roman"/>
                <w:color w:val="auto"/>
                <w:sz w:val="24"/>
                <w:szCs w:val="24"/>
                <w:lang w:eastAsia="ru-RU"/>
              </w:rPr>
              <w:t>Целевой показатель 1                Доля муниципальных услуг, оказанных  с нарушением нормативного срока</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процент</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0</w:t>
            </w:r>
          </w:p>
        </w:tc>
        <w:tc>
          <w:tcPr>
            <w:tcW w:w="2349" w:type="dxa"/>
            <w:shd w:val="clear" w:color="auto" w:fill="auto"/>
            <w:hideMark/>
          </w:tcPr>
          <w:p w:rsidR="005D5030" w:rsidRPr="005D5030" w:rsidRDefault="005D5030" w:rsidP="005D5030">
            <w:pPr>
              <w:spacing w:after="0" w:line="240" w:lineRule="auto"/>
              <w:rPr>
                <w:rFonts w:eastAsia="Times New Roman" w:cs="Times New Roman"/>
                <w:color w:val="auto"/>
                <w:sz w:val="24"/>
                <w:szCs w:val="24"/>
                <w:lang w:eastAsia="ru-RU"/>
              </w:rPr>
            </w:pPr>
            <w:r w:rsidRPr="005D5030">
              <w:rPr>
                <w:rFonts w:eastAsia="Times New Roman" w:cs="Times New Roman"/>
                <w:color w:val="auto"/>
                <w:sz w:val="24"/>
                <w:szCs w:val="24"/>
                <w:lang w:eastAsia="ru-RU"/>
              </w:rPr>
              <w:t>Стратегический план развития Березовского городского округа до 2020 года</w:t>
            </w:r>
          </w:p>
        </w:tc>
      </w:tr>
      <w:tr w:rsidR="005D5030" w:rsidRPr="005D5030" w:rsidTr="00285375">
        <w:trPr>
          <w:trHeight w:val="7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118</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w:t>
            </w:r>
          </w:p>
        </w:tc>
        <w:tc>
          <w:tcPr>
            <w:tcW w:w="13190" w:type="dxa"/>
            <w:gridSpan w:val="10"/>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Подпрограмма 7 «Развитие и модернизация коммунальной и жилищной инфраструктуры и выполнение мероприятий по энергосбережению»</w:t>
            </w:r>
          </w:p>
        </w:tc>
      </w:tr>
      <w:tr w:rsidR="005D5030" w:rsidRPr="005D5030" w:rsidTr="00285375">
        <w:trPr>
          <w:trHeight w:val="69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119</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w:t>
            </w:r>
          </w:p>
        </w:tc>
        <w:tc>
          <w:tcPr>
            <w:tcW w:w="13190" w:type="dxa"/>
            <w:gridSpan w:val="10"/>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Цель 7 Повышение комфортности проживания населения за счет развития и модернизации объектов инженерной инфраструктуры, а также реализации энергосберегающих мероприятий</w:t>
            </w:r>
          </w:p>
        </w:tc>
      </w:tr>
      <w:tr w:rsidR="005D5030" w:rsidRPr="005D5030" w:rsidTr="00285375">
        <w:trPr>
          <w:trHeight w:val="165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120</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Задача 7.1.                                                Повышение устойчивой работы  систем теплоснабжения, водоснабжения и водоотведения для качественного использования энергоресурсов</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228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121</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7.1.1.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1                               Рост общего объема капитальных вложений в системы теплоснабжения, водоснабжения, водоотведения и очистки сточных вод (без налога на прибыль, без налога на добавленную стоимость) к предшествующему периоду</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проценты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105,2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104,9</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104,9</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104,9</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104,9</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104,9</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104,9</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Указ Президента Российской Федерации от 07.02.2012 № 600 </w:t>
            </w:r>
          </w:p>
        </w:tc>
      </w:tr>
      <w:tr w:rsidR="005D5030" w:rsidRPr="005D5030" w:rsidTr="00285375">
        <w:trPr>
          <w:trHeight w:val="166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122</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7.1.2.</w:t>
            </w:r>
          </w:p>
        </w:tc>
        <w:tc>
          <w:tcPr>
            <w:tcW w:w="2725" w:type="dxa"/>
            <w:shd w:val="clear" w:color="auto" w:fill="auto"/>
            <w:hideMark/>
          </w:tcPr>
          <w:p w:rsidR="005D5030" w:rsidRPr="005D5030" w:rsidRDefault="005D5030" w:rsidP="005D5030">
            <w:pPr>
              <w:spacing w:after="0" w:line="240" w:lineRule="auto"/>
              <w:rPr>
                <w:rFonts w:eastAsia="Times New Roman" w:cs="Times New Roman"/>
                <w:color w:val="auto"/>
                <w:sz w:val="24"/>
                <w:szCs w:val="24"/>
                <w:lang w:eastAsia="ru-RU"/>
              </w:rPr>
            </w:pPr>
            <w:r w:rsidRPr="005D5030">
              <w:rPr>
                <w:rFonts w:eastAsia="Times New Roman" w:cs="Times New Roman"/>
                <w:color w:val="auto"/>
                <w:sz w:val="24"/>
                <w:szCs w:val="24"/>
                <w:lang w:eastAsia="ru-RU"/>
              </w:rPr>
              <w:t>Целевой показатель 2                          Доля уличной сети теплоснабжения, водоснабжения, водоотведения, нуждающейся в замене</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проценты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43,2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41,3</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39,4</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38,5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37,8</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36,7</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35,6</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163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123</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7.1.3.</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3                              Доля населенных пунктов, обеспеченных доброкачественной питьевой водой</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проценты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37,9</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37,9</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38</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38</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38</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39</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39</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129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124</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7.1.4.</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4                               Доля населения, потребляющего питьевую воду стандартного качества</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проценты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96</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96</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97</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97</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98</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98</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99</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Указ Президента Российской Федерации от 07.02.2012 № 600 </w:t>
            </w:r>
          </w:p>
        </w:tc>
      </w:tr>
      <w:tr w:rsidR="005D5030" w:rsidRPr="005D5030" w:rsidTr="00285375">
        <w:trPr>
          <w:trHeight w:val="126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125</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7.2.</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Задача 7.2.                                                          Развитие централизованного газоснабжения на территории Березовского городского округа</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160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126</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7.2.1.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1                             Ввод дополнительных мощностей газопроводов и газовых сетей</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км</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7,38</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0,75</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2,25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4,7</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3,64</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2,8</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5,4</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157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127</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7.3.</w:t>
            </w:r>
          </w:p>
        </w:tc>
        <w:tc>
          <w:tcPr>
            <w:tcW w:w="2725" w:type="dxa"/>
            <w:shd w:val="clear" w:color="auto" w:fill="auto"/>
            <w:hideMark/>
          </w:tcPr>
          <w:p w:rsidR="005D5030" w:rsidRPr="005D5030" w:rsidRDefault="005D5030" w:rsidP="005D5030">
            <w:pPr>
              <w:spacing w:after="0" w:line="240" w:lineRule="auto"/>
              <w:rPr>
                <w:rFonts w:eastAsia="Times New Roman" w:cs="Times New Roman"/>
                <w:color w:val="auto"/>
                <w:sz w:val="24"/>
                <w:szCs w:val="24"/>
                <w:lang w:eastAsia="ru-RU"/>
              </w:rPr>
            </w:pPr>
            <w:r w:rsidRPr="005D5030">
              <w:rPr>
                <w:rFonts w:eastAsia="Times New Roman" w:cs="Times New Roman"/>
                <w:color w:val="auto"/>
                <w:sz w:val="24"/>
                <w:szCs w:val="24"/>
                <w:lang w:eastAsia="ru-RU"/>
              </w:rPr>
              <w:t>Задача 7.3.                                     Модернизация лифтового хозяйства в многоквартирных домах Березовского городского округа, отработавшего нормативный срок эксплуатации 25 лет</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color w:val="auto"/>
                <w:sz w:val="24"/>
                <w:szCs w:val="24"/>
                <w:lang w:eastAsia="ru-RU"/>
              </w:rPr>
            </w:pPr>
            <w:r w:rsidRPr="005D5030">
              <w:rPr>
                <w:rFonts w:eastAsia="Times New Roman" w:cs="Times New Roman"/>
                <w:color w:val="auto"/>
                <w:sz w:val="24"/>
                <w:szCs w:val="24"/>
                <w:lang w:eastAsia="ru-RU"/>
              </w:rPr>
              <w:t> </w:t>
            </w:r>
          </w:p>
        </w:tc>
      </w:tr>
      <w:tr w:rsidR="005D5030" w:rsidRPr="005D5030" w:rsidTr="00285375">
        <w:trPr>
          <w:trHeight w:val="189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128</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7.3.1.</w:t>
            </w:r>
          </w:p>
        </w:tc>
        <w:tc>
          <w:tcPr>
            <w:tcW w:w="2725" w:type="dxa"/>
            <w:shd w:val="clear" w:color="auto" w:fill="auto"/>
            <w:hideMark/>
          </w:tcPr>
          <w:p w:rsidR="005D5030" w:rsidRPr="005D5030" w:rsidRDefault="005D5030" w:rsidP="005D5030">
            <w:pPr>
              <w:spacing w:after="0" w:line="240" w:lineRule="auto"/>
              <w:rPr>
                <w:rFonts w:eastAsia="Times New Roman" w:cs="Times New Roman"/>
                <w:color w:val="auto"/>
                <w:sz w:val="24"/>
                <w:szCs w:val="24"/>
                <w:lang w:eastAsia="ru-RU"/>
              </w:rPr>
            </w:pPr>
            <w:r w:rsidRPr="005D5030">
              <w:rPr>
                <w:rFonts w:eastAsia="Times New Roman" w:cs="Times New Roman"/>
                <w:color w:val="auto"/>
                <w:sz w:val="24"/>
                <w:szCs w:val="24"/>
                <w:lang w:eastAsia="ru-RU"/>
              </w:rPr>
              <w:t>Целевой показатель 1                  Количество граждан, проживающих в многоквартирных домах, в которых модернизировано лифтовое хозяйство в целях обеспечения их безопасности</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тыс</w:t>
            </w:r>
            <w:proofErr w:type="gramStart"/>
            <w:r w:rsidRPr="005D5030">
              <w:rPr>
                <w:rFonts w:eastAsia="Times New Roman" w:cs="Times New Roman"/>
                <w:color w:val="auto"/>
                <w:sz w:val="24"/>
                <w:szCs w:val="24"/>
                <w:lang w:eastAsia="ru-RU"/>
              </w:rPr>
              <w:t>.ч</w:t>
            </w:r>
            <w:proofErr w:type="gramEnd"/>
            <w:r w:rsidRPr="005D5030">
              <w:rPr>
                <w:rFonts w:eastAsia="Times New Roman" w:cs="Times New Roman"/>
                <w:color w:val="auto"/>
                <w:sz w:val="24"/>
                <w:szCs w:val="24"/>
                <w:lang w:eastAsia="ru-RU"/>
              </w:rPr>
              <w:t>ело-век</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0</w:t>
            </w:r>
          </w:p>
        </w:tc>
        <w:tc>
          <w:tcPr>
            <w:tcW w:w="2349" w:type="dxa"/>
            <w:shd w:val="clear" w:color="auto" w:fill="auto"/>
            <w:hideMark/>
          </w:tcPr>
          <w:p w:rsidR="005D5030" w:rsidRPr="005D5030" w:rsidRDefault="005D5030" w:rsidP="005D5030">
            <w:pPr>
              <w:spacing w:after="0" w:line="240" w:lineRule="auto"/>
              <w:rPr>
                <w:rFonts w:eastAsia="Times New Roman" w:cs="Times New Roman"/>
                <w:color w:val="auto"/>
                <w:sz w:val="24"/>
                <w:szCs w:val="24"/>
                <w:lang w:eastAsia="ru-RU"/>
              </w:rPr>
            </w:pPr>
            <w:r w:rsidRPr="005D5030">
              <w:rPr>
                <w:rFonts w:eastAsia="Times New Roman" w:cs="Times New Roman"/>
                <w:color w:val="auto"/>
                <w:sz w:val="24"/>
                <w:szCs w:val="24"/>
                <w:lang w:eastAsia="ru-RU"/>
              </w:rPr>
              <w:t>постановление правительства Свердловской области от 15.06.2012 № 664-ПП</w:t>
            </w:r>
          </w:p>
        </w:tc>
      </w:tr>
      <w:tr w:rsidR="005D5030" w:rsidRPr="005D5030" w:rsidTr="00285375">
        <w:trPr>
          <w:trHeight w:val="189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129</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7.3.2.</w:t>
            </w:r>
          </w:p>
        </w:tc>
        <w:tc>
          <w:tcPr>
            <w:tcW w:w="2725" w:type="dxa"/>
            <w:shd w:val="clear" w:color="auto" w:fill="auto"/>
            <w:hideMark/>
          </w:tcPr>
          <w:p w:rsidR="005D5030" w:rsidRPr="005D5030" w:rsidRDefault="005D5030" w:rsidP="005D5030">
            <w:pPr>
              <w:spacing w:after="0" w:line="240" w:lineRule="auto"/>
              <w:rPr>
                <w:rFonts w:eastAsia="Times New Roman" w:cs="Times New Roman"/>
                <w:color w:val="auto"/>
                <w:sz w:val="24"/>
                <w:szCs w:val="24"/>
                <w:lang w:eastAsia="ru-RU"/>
              </w:rPr>
            </w:pPr>
            <w:r w:rsidRPr="005D5030">
              <w:rPr>
                <w:rFonts w:eastAsia="Times New Roman" w:cs="Times New Roman"/>
                <w:color w:val="auto"/>
                <w:sz w:val="24"/>
                <w:szCs w:val="24"/>
                <w:lang w:eastAsia="ru-RU"/>
              </w:rPr>
              <w:t xml:space="preserve">Целевой показатель 2                               Доля модернизированных (вновь установленных) лифтов в общем объеме лифтов, отработавших нормативный срок </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проценты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0</w:t>
            </w:r>
          </w:p>
        </w:tc>
        <w:tc>
          <w:tcPr>
            <w:tcW w:w="2349" w:type="dxa"/>
            <w:shd w:val="clear" w:color="auto" w:fill="auto"/>
            <w:hideMark/>
          </w:tcPr>
          <w:p w:rsidR="005D5030" w:rsidRPr="005D5030" w:rsidRDefault="005D5030" w:rsidP="005D5030">
            <w:pPr>
              <w:spacing w:after="0" w:line="240" w:lineRule="auto"/>
              <w:rPr>
                <w:rFonts w:eastAsia="Times New Roman" w:cs="Times New Roman"/>
                <w:color w:val="auto"/>
                <w:sz w:val="24"/>
                <w:szCs w:val="24"/>
                <w:lang w:eastAsia="ru-RU"/>
              </w:rPr>
            </w:pPr>
            <w:r w:rsidRPr="005D5030">
              <w:rPr>
                <w:rFonts w:eastAsia="Times New Roman" w:cs="Times New Roman"/>
                <w:color w:val="auto"/>
                <w:sz w:val="24"/>
                <w:szCs w:val="24"/>
                <w:lang w:eastAsia="ru-RU"/>
              </w:rPr>
              <w:t>постановление правительства Свердловской области от 15.06.2012 № 664-ПП</w:t>
            </w:r>
          </w:p>
        </w:tc>
      </w:tr>
      <w:tr w:rsidR="005D5030" w:rsidRPr="005D5030" w:rsidTr="00285375">
        <w:trPr>
          <w:trHeight w:val="126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130</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7.4.</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Задача 7.4.                                             Реализация мероприятий по энергосбережению и повышению энергетической эффективности</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41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131</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7.4.1.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1                            Доля тепловой энергии, расчеты за которую осуществляются с использованием приборов учета (в части многоквартирных домов – с использованием коллективных приборов учета)</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проценты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32,61</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44,94</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58,14</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65,14</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79,52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85,1</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93,58</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159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132</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7.4.2.</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Целевой показатель 2                            Доля объемов воды, расчеты за которую осуществляются с использованием </w:t>
            </w:r>
            <w:proofErr w:type="spellStart"/>
            <w:r w:rsidRPr="005D5030">
              <w:rPr>
                <w:rFonts w:eastAsia="Times New Roman" w:cs="Times New Roman"/>
                <w:sz w:val="24"/>
                <w:szCs w:val="24"/>
                <w:lang w:eastAsia="ru-RU"/>
              </w:rPr>
              <w:t>общедомовых</w:t>
            </w:r>
            <w:proofErr w:type="spellEnd"/>
            <w:r w:rsidRPr="005D5030">
              <w:rPr>
                <w:rFonts w:eastAsia="Times New Roman" w:cs="Times New Roman"/>
                <w:sz w:val="24"/>
                <w:szCs w:val="24"/>
                <w:lang w:eastAsia="ru-RU"/>
              </w:rPr>
              <w:t xml:space="preserve"> приборов учета</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проценты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37,86</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57</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78,13</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84,56</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90,2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165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133</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7.4.3.</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3                     Уровень оснащенности коллективными (</w:t>
            </w:r>
            <w:proofErr w:type="spellStart"/>
            <w:r w:rsidRPr="005D5030">
              <w:rPr>
                <w:rFonts w:eastAsia="Times New Roman" w:cs="Times New Roman"/>
                <w:sz w:val="24"/>
                <w:szCs w:val="24"/>
                <w:lang w:eastAsia="ru-RU"/>
              </w:rPr>
              <w:t>общедомовыми</w:t>
            </w:r>
            <w:proofErr w:type="spellEnd"/>
            <w:r w:rsidRPr="005D5030">
              <w:rPr>
                <w:rFonts w:eastAsia="Times New Roman" w:cs="Times New Roman"/>
                <w:sz w:val="24"/>
                <w:szCs w:val="24"/>
                <w:lang w:eastAsia="ru-RU"/>
              </w:rPr>
              <w:t>) приборами учета используемых энергетических ресурсов</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проценты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75</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83</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87</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53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134</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7.4.4.</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4                              Доля расчетов за наружное освещение по приборам учета</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проценты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47,56</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54,87</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62,1</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73</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81,25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90,45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157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135</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7.5.</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Задача 7.5.                                              Проведение мероприятий по капитальному ремонту жилищного фонда за счет средств оплаты за </w:t>
            </w:r>
            <w:proofErr w:type="spellStart"/>
            <w:r w:rsidRPr="005D5030">
              <w:rPr>
                <w:rFonts w:eastAsia="Times New Roman" w:cs="Times New Roman"/>
                <w:sz w:val="24"/>
                <w:szCs w:val="24"/>
                <w:lang w:eastAsia="ru-RU"/>
              </w:rPr>
              <w:t>найм</w:t>
            </w:r>
            <w:proofErr w:type="spellEnd"/>
            <w:r w:rsidRPr="005D5030">
              <w:rPr>
                <w:rFonts w:eastAsia="Times New Roman" w:cs="Times New Roman"/>
                <w:sz w:val="24"/>
                <w:szCs w:val="24"/>
                <w:lang w:eastAsia="ru-RU"/>
              </w:rPr>
              <w:t xml:space="preserve">  жилых помещений.</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198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136</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7.5.1.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1                    Площадь жилых помещений, находящихся в муниципальной собственности в многоквартирных домах, в которых проведен капитальный ремонт общего имущества, в год</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тыс.кв</w:t>
            </w:r>
            <w:proofErr w:type="gramStart"/>
            <w:r w:rsidRPr="005D5030">
              <w:rPr>
                <w:rFonts w:eastAsia="Times New Roman" w:cs="Times New Roman"/>
                <w:sz w:val="24"/>
                <w:szCs w:val="24"/>
                <w:lang w:eastAsia="ru-RU"/>
              </w:rPr>
              <w:t>.м</w:t>
            </w:r>
            <w:proofErr w:type="gramEnd"/>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52,78</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45,5</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36,4</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27,3</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18,2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12,74</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10,92</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126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137</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7.6.</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Задача 7.6.                                                  Проведение капитального ремонта муниципального жилищного фонда Березовского городского округа</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163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138</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7.6.1.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1                  Количество многоквартирных домов, в которых проведен капитальный ремонт общего имущества муниципального жилищного фонда</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единицы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131"/>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139</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7.7.</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Задача 7.7.                                                    Проведение строительных работ блочно-модульной котельной поселка </w:t>
            </w:r>
            <w:proofErr w:type="gramStart"/>
            <w:r w:rsidRPr="005D5030">
              <w:rPr>
                <w:rFonts w:eastAsia="Times New Roman" w:cs="Times New Roman"/>
                <w:sz w:val="24"/>
                <w:szCs w:val="24"/>
                <w:lang w:eastAsia="ru-RU"/>
              </w:rPr>
              <w:t>Монетный</w:t>
            </w:r>
            <w:proofErr w:type="gramEnd"/>
            <w:r w:rsidRPr="005D5030">
              <w:rPr>
                <w:rFonts w:eastAsia="Times New Roman" w:cs="Times New Roman"/>
                <w:sz w:val="24"/>
                <w:szCs w:val="24"/>
                <w:lang w:eastAsia="ru-RU"/>
              </w:rPr>
              <w:t xml:space="preserve"> Березовского </w:t>
            </w:r>
            <w:r w:rsidRPr="005D5030">
              <w:rPr>
                <w:rFonts w:eastAsia="Times New Roman" w:cs="Times New Roman"/>
                <w:sz w:val="24"/>
                <w:szCs w:val="24"/>
                <w:lang w:eastAsia="ru-RU"/>
              </w:rPr>
              <w:lastRenderedPageBreak/>
              <w:t>городского округа</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63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140</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7.7.1.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1                              Мощность введенного объекта</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МВт.</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17</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17</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17</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17</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17</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17</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126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141</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7.8.</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Задача  7.8.                                                       Проведение капитального ремонта общего имущества в многоквартирных домах Березовского городского округа</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4582"/>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142</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7.8.1.</w:t>
            </w:r>
          </w:p>
        </w:tc>
        <w:tc>
          <w:tcPr>
            <w:tcW w:w="2725" w:type="dxa"/>
            <w:shd w:val="clear" w:color="auto" w:fill="auto"/>
            <w:hideMark/>
          </w:tcPr>
          <w:p w:rsidR="005D5030" w:rsidRPr="005D5030" w:rsidRDefault="005D5030" w:rsidP="00285375">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w:t>
            </w:r>
            <w:r w:rsidR="00285375">
              <w:rPr>
                <w:rFonts w:eastAsia="Times New Roman" w:cs="Times New Roman"/>
                <w:sz w:val="24"/>
                <w:szCs w:val="24"/>
                <w:lang w:eastAsia="ru-RU"/>
              </w:rPr>
              <w:t>а</w:t>
            </w:r>
            <w:r w:rsidRPr="005D5030">
              <w:rPr>
                <w:rFonts w:eastAsia="Times New Roman" w:cs="Times New Roman"/>
                <w:sz w:val="24"/>
                <w:szCs w:val="24"/>
                <w:lang w:eastAsia="ru-RU"/>
              </w:rPr>
              <w:t xml:space="preserve">тель 1                      Количество многоквартирных </w:t>
            </w:r>
            <w:proofErr w:type="gramStart"/>
            <w:r w:rsidRPr="005D5030">
              <w:rPr>
                <w:rFonts w:eastAsia="Times New Roman" w:cs="Times New Roman"/>
                <w:sz w:val="24"/>
                <w:szCs w:val="24"/>
                <w:lang w:eastAsia="ru-RU"/>
              </w:rPr>
              <w:t>домов</w:t>
            </w:r>
            <w:proofErr w:type="gramEnd"/>
            <w:r w:rsidRPr="005D5030">
              <w:rPr>
                <w:rFonts w:eastAsia="Times New Roman" w:cs="Times New Roman"/>
                <w:sz w:val="24"/>
                <w:szCs w:val="24"/>
                <w:lang w:eastAsia="ru-RU"/>
              </w:rPr>
              <w:t xml:space="preserve"> в которых проведен капитальный ремонт общего имущества  </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единицы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22</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37</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37</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37</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Постановление Правительства Свердловской области от 01.10.2014 №832-ПП «Об утверждении краткосрочного </w:t>
            </w:r>
            <w:proofErr w:type="gramStart"/>
            <w:r w:rsidRPr="005D5030">
              <w:rPr>
                <w:rFonts w:eastAsia="Times New Roman" w:cs="Times New Roman"/>
                <w:sz w:val="24"/>
                <w:szCs w:val="24"/>
                <w:lang w:eastAsia="ru-RU"/>
              </w:rPr>
              <w:t>плана реализации региональной программы капитального ремонта общего имущества</w:t>
            </w:r>
            <w:proofErr w:type="gramEnd"/>
            <w:r w:rsidRPr="005D5030">
              <w:rPr>
                <w:rFonts w:eastAsia="Times New Roman" w:cs="Times New Roman"/>
                <w:sz w:val="24"/>
                <w:szCs w:val="24"/>
                <w:lang w:eastAsia="ru-RU"/>
              </w:rPr>
              <w:t xml:space="preserve"> в многоквартирных домах Свердловской области на 2015-2017 годы»</w:t>
            </w:r>
          </w:p>
        </w:tc>
      </w:tr>
      <w:tr w:rsidR="005D5030" w:rsidRPr="005D5030" w:rsidTr="00285375">
        <w:trPr>
          <w:trHeight w:val="31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143</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8.</w:t>
            </w:r>
          </w:p>
        </w:tc>
        <w:tc>
          <w:tcPr>
            <w:tcW w:w="13190" w:type="dxa"/>
            <w:gridSpan w:val="10"/>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Подпрограмма 8 «Обеспечение и развитие дорожного хозяйства, систем наружного освещения и благоустройства»</w:t>
            </w:r>
          </w:p>
        </w:tc>
      </w:tr>
      <w:tr w:rsidR="005D5030" w:rsidRPr="005D5030" w:rsidTr="00285375">
        <w:trPr>
          <w:trHeight w:val="31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144</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8.</w:t>
            </w:r>
          </w:p>
        </w:tc>
        <w:tc>
          <w:tcPr>
            <w:tcW w:w="13190" w:type="dxa"/>
            <w:gridSpan w:val="10"/>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Цель 8 Повышение уровня благоустройства территории Березовского городского округа</w:t>
            </w:r>
          </w:p>
        </w:tc>
      </w:tr>
      <w:tr w:rsidR="005D5030" w:rsidRPr="005D5030" w:rsidTr="00285375">
        <w:trPr>
          <w:trHeight w:val="189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145</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8.1.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Задача 8.1.                                         Проведение работ по строительству, реконструкции и модернизации систем наружного освещения населенных пунктов Березовского городского округа</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902"/>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146</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8.1.1.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1                              Доля освещенных частей улиц, проездов, дорог</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проценты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60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80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85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126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147</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8.2.</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Задача 8.2.                                           Реализация мероприятий по развитию улично-дорожной сети Березовского городского округа</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162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148</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8.2.1.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1               Протяженность отремонтированных дорог общего пользования местного значения</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км</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7,08</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7,35</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8,5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8</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8,5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7,4</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189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149</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8.2.2.</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2                  Протяженность  дорог местного значения общего пользования  после реконструкции и капитального ремонта</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км</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1,75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1,8</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0,67</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0,97</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0,14</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4,04</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1,91</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постановление правительства Свердловской области от 11.10.2010 №1479-ПП</w:t>
            </w:r>
          </w:p>
        </w:tc>
      </w:tr>
      <w:tr w:rsidR="005D5030" w:rsidRPr="005D5030" w:rsidTr="00285375">
        <w:trPr>
          <w:trHeight w:val="84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150</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8.2.3.</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3                       Устройство и ремонт тротуаров</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км</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3,1</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3,6</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2,8</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3,5</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157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151</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8.3.</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Задача 8.3.                                         Проведение мероприятий по озеленению и благоустройству территории Березовского городского округа</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106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152</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8.3.1.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Целевой показатель 1                        </w:t>
            </w:r>
            <w:r w:rsidRPr="005D5030">
              <w:rPr>
                <w:rFonts w:eastAsia="Times New Roman" w:cs="Times New Roman"/>
                <w:color w:val="FF0000"/>
                <w:sz w:val="24"/>
                <w:szCs w:val="24"/>
                <w:lang w:eastAsia="ru-RU"/>
              </w:rPr>
              <w:t xml:space="preserve">   </w:t>
            </w:r>
            <w:r w:rsidRPr="005D5030">
              <w:rPr>
                <w:rFonts w:eastAsia="Times New Roman" w:cs="Times New Roman"/>
                <w:color w:val="auto"/>
                <w:sz w:val="24"/>
                <w:szCs w:val="24"/>
                <w:lang w:eastAsia="ru-RU"/>
              </w:rPr>
              <w:t>Доля</w:t>
            </w:r>
            <w:r w:rsidRPr="005D5030">
              <w:rPr>
                <w:rFonts w:eastAsia="Times New Roman" w:cs="Times New Roman"/>
                <w:color w:val="FF0000"/>
                <w:sz w:val="24"/>
                <w:szCs w:val="24"/>
                <w:lang w:eastAsia="ru-RU"/>
              </w:rPr>
              <w:t xml:space="preserve"> </w:t>
            </w:r>
            <w:r w:rsidRPr="005D5030">
              <w:rPr>
                <w:rFonts w:eastAsia="Times New Roman" w:cs="Times New Roman"/>
                <w:sz w:val="24"/>
                <w:szCs w:val="24"/>
                <w:lang w:eastAsia="ru-RU"/>
              </w:rPr>
              <w:t>потребителей, удовлетворенных качеством мероприятий по благоустройству</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проценты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126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153</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8.4.</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Задача 8.4.                                          Проведение мероприятий по благоустройству дворовых территорий многоквартирных домов</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189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154</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8.4.1.</w:t>
            </w:r>
          </w:p>
        </w:tc>
        <w:tc>
          <w:tcPr>
            <w:tcW w:w="2725" w:type="dxa"/>
            <w:shd w:val="clear" w:color="auto" w:fill="auto"/>
            <w:hideMark/>
          </w:tcPr>
          <w:p w:rsidR="005D5030" w:rsidRPr="005D5030" w:rsidRDefault="005D5030" w:rsidP="005D5030">
            <w:pPr>
              <w:spacing w:after="0" w:line="240" w:lineRule="auto"/>
              <w:rPr>
                <w:rFonts w:eastAsia="Times New Roman" w:cs="Times New Roman"/>
                <w:color w:val="auto"/>
                <w:sz w:val="24"/>
                <w:szCs w:val="24"/>
                <w:lang w:eastAsia="ru-RU"/>
              </w:rPr>
            </w:pPr>
            <w:r w:rsidRPr="005D5030">
              <w:rPr>
                <w:rFonts w:eastAsia="Times New Roman" w:cs="Times New Roman"/>
                <w:color w:val="auto"/>
                <w:sz w:val="24"/>
                <w:szCs w:val="24"/>
                <w:lang w:eastAsia="ru-RU"/>
              </w:rPr>
              <w:t>Целевой показатель 1                     Количество дворовых территорий, уровень благоустройства которых повышен при реализации мероприятий</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единиц</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10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7</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постановление правительства Свердловской области от 10.03.2011 №235-ПП</w:t>
            </w:r>
          </w:p>
        </w:tc>
      </w:tr>
      <w:tr w:rsidR="005D5030" w:rsidRPr="005D5030" w:rsidTr="00285375">
        <w:trPr>
          <w:trHeight w:val="126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155</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8.5.</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Задача 8.5.                                    Приобретение дорожно-строительной техники по договору финансовой аренды (лизинга)</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3574"/>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156</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8.5.1.</w:t>
            </w:r>
          </w:p>
        </w:tc>
        <w:tc>
          <w:tcPr>
            <w:tcW w:w="2725" w:type="dxa"/>
            <w:shd w:val="clear" w:color="auto" w:fill="auto"/>
            <w:hideMark/>
          </w:tcPr>
          <w:p w:rsidR="005D5030" w:rsidRPr="005D5030" w:rsidRDefault="005D5030" w:rsidP="005D5030">
            <w:pPr>
              <w:spacing w:after="0" w:line="240" w:lineRule="auto"/>
              <w:rPr>
                <w:rFonts w:eastAsia="Times New Roman" w:cs="Times New Roman"/>
                <w:color w:val="auto"/>
                <w:sz w:val="24"/>
                <w:szCs w:val="24"/>
                <w:lang w:eastAsia="ru-RU"/>
              </w:rPr>
            </w:pPr>
            <w:r w:rsidRPr="005D5030">
              <w:rPr>
                <w:rFonts w:eastAsia="Times New Roman" w:cs="Times New Roman"/>
                <w:color w:val="auto"/>
                <w:sz w:val="24"/>
                <w:szCs w:val="24"/>
                <w:lang w:eastAsia="ru-RU"/>
              </w:rPr>
              <w:t>Целевой показатель 1                    Количество дорожно-строительной техники приобретенной по договору финансовой аренды (лизинга)</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единиц</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1</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постановление правительства Свердловской области от 11.10.2010 № 1479-ПП «Об утверждении областной целевой программы «Развитие транспортного комплекса Свердловской области» на 2011 - 2016 годы»</w:t>
            </w:r>
          </w:p>
        </w:tc>
      </w:tr>
      <w:tr w:rsidR="005D5030" w:rsidRPr="005D5030" w:rsidTr="00285375">
        <w:trPr>
          <w:trHeight w:val="189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157</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8.6.</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Задача 8.6.                                        Обеспечение деятельности муниципального казенного учреждения «Благоустройство и жилищно-коммунальное хозяйство Березовского городского округа»</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189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158</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8.6.1.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Целевой показатель 1                         </w:t>
            </w:r>
            <w:r w:rsidRPr="005D5030">
              <w:rPr>
                <w:rFonts w:eastAsia="Times New Roman" w:cs="Times New Roman"/>
                <w:color w:val="auto"/>
                <w:sz w:val="24"/>
                <w:szCs w:val="24"/>
                <w:lang w:eastAsia="ru-RU"/>
              </w:rPr>
              <w:t>Доля</w:t>
            </w:r>
            <w:r w:rsidRPr="005D5030">
              <w:rPr>
                <w:rFonts w:eastAsia="Times New Roman" w:cs="Times New Roman"/>
                <w:sz w:val="24"/>
                <w:szCs w:val="24"/>
                <w:lang w:eastAsia="ru-RU"/>
              </w:rPr>
              <w:t xml:space="preserve"> выполнения работ в сфере благоустройства и жилищно-коммунального хозяйства</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проценты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69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159</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w:t>
            </w:r>
          </w:p>
        </w:tc>
        <w:tc>
          <w:tcPr>
            <w:tcW w:w="13190" w:type="dxa"/>
            <w:gridSpan w:val="10"/>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Подпрограмма 9 «Обеспечение реализации муниципальной программы Березовского городского округа «Развитие и обеспечение эффективности деятельности администрации Березовского городского округа до 2020 года»</w:t>
            </w:r>
          </w:p>
        </w:tc>
      </w:tr>
      <w:tr w:rsidR="005D5030" w:rsidRPr="005D5030" w:rsidTr="00285375">
        <w:trPr>
          <w:trHeight w:val="31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160</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w:t>
            </w:r>
          </w:p>
        </w:tc>
        <w:tc>
          <w:tcPr>
            <w:tcW w:w="13190" w:type="dxa"/>
            <w:gridSpan w:val="10"/>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Цель 9 Создание условий для повышения эффективности деятельности органов местного самоуправления Березовского городского округа</w:t>
            </w:r>
          </w:p>
        </w:tc>
      </w:tr>
      <w:tr w:rsidR="005D5030" w:rsidRPr="005D5030" w:rsidTr="00285375">
        <w:trPr>
          <w:trHeight w:val="126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161</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Задача  9.1.                                    Обеспечение потребностей граждан и общества в муниципальных услугах, увеличение их доступности и качества</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165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162</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9.1.1.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1                          Уровень удовлетворенности граждан деятельностью органов местного самоуправления городского округа</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проценты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67</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68</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75</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131"/>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163</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9.1.2.</w:t>
            </w:r>
          </w:p>
        </w:tc>
        <w:tc>
          <w:tcPr>
            <w:tcW w:w="2725" w:type="dxa"/>
            <w:shd w:val="clear" w:color="auto" w:fill="auto"/>
            <w:hideMark/>
          </w:tcPr>
          <w:p w:rsidR="005D5030" w:rsidRPr="005D5030" w:rsidRDefault="005D5030" w:rsidP="005D5030">
            <w:pPr>
              <w:spacing w:after="0" w:line="240" w:lineRule="auto"/>
              <w:rPr>
                <w:rFonts w:eastAsia="Times New Roman" w:cs="Times New Roman"/>
                <w:color w:val="auto"/>
                <w:sz w:val="24"/>
                <w:szCs w:val="24"/>
                <w:lang w:eastAsia="ru-RU"/>
              </w:rPr>
            </w:pPr>
            <w:r w:rsidRPr="005D5030">
              <w:rPr>
                <w:rFonts w:eastAsia="Times New Roman" w:cs="Times New Roman"/>
                <w:color w:val="auto"/>
                <w:sz w:val="24"/>
                <w:szCs w:val="24"/>
                <w:lang w:eastAsia="ru-RU"/>
              </w:rPr>
              <w:t xml:space="preserve">Целевой показатель 2                         Уровень удовлетворенности граждан качеством предоставления муниципальных услуг </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проценты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70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70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80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85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90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90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90</w:t>
            </w:r>
          </w:p>
        </w:tc>
        <w:tc>
          <w:tcPr>
            <w:tcW w:w="2349" w:type="dxa"/>
            <w:shd w:val="clear" w:color="auto" w:fill="auto"/>
            <w:hideMark/>
          </w:tcPr>
          <w:p w:rsidR="005D5030" w:rsidRPr="005D5030" w:rsidRDefault="005D5030" w:rsidP="005D5030">
            <w:pPr>
              <w:spacing w:after="0" w:line="240" w:lineRule="auto"/>
              <w:rPr>
                <w:rFonts w:eastAsia="Times New Roman" w:cs="Times New Roman"/>
                <w:color w:val="auto"/>
                <w:sz w:val="24"/>
                <w:szCs w:val="24"/>
                <w:lang w:eastAsia="ru-RU"/>
              </w:rPr>
            </w:pPr>
            <w:r w:rsidRPr="005D5030">
              <w:rPr>
                <w:rFonts w:eastAsia="Times New Roman" w:cs="Times New Roman"/>
                <w:color w:val="auto"/>
                <w:sz w:val="24"/>
                <w:szCs w:val="24"/>
                <w:lang w:eastAsia="ru-RU"/>
              </w:rPr>
              <w:t xml:space="preserve">Указ Президента Российской Федерации от 07.05.2012 №601 «Об основных направлениях совершенствования системы </w:t>
            </w:r>
            <w:r w:rsidRPr="005D5030">
              <w:rPr>
                <w:rFonts w:eastAsia="Times New Roman" w:cs="Times New Roman"/>
                <w:color w:val="auto"/>
                <w:sz w:val="24"/>
                <w:szCs w:val="24"/>
                <w:lang w:eastAsia="ru-RU"/>
              </w:rPr>
              <w:lastRenderedPageBreak/>
              <w:t>государственного управления»</w:t>
            </w:r>
          </w:p>
        </w:tc>
      </w:tr>
      <w:tr w:rsidR="005D5030" w:rsidRPr="005D5030" w:rsidTr="00285375">
        <w:trPr>
          <w:trHeight w:val="283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164</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9.2.</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Задача 9.2.                                        Организация эксплуатации и содержания зданий и сооружений, находящихся в муниципальной собственности и используемых органами местного самоуправления, организация материально-технического обслуживания деятельности органов местного самоуправления</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220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165</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9.2.1.</w:t>
            </w:r>
          </w:p>
        </w:tc>
        <w:tc>
          <w:tcPr>
            <w:tcW w:w="2725" w:type="dxa"/>
            <w:shd w:val="clear" w:color="auto" w:fill="auto"/>
            <w:hideMark/>
          </w:tcPr>
          <w:p w:rsidR="005D5030" w:rsidRPr="005D5030" w:rsidRDefault="005D5030" w:rsidP="005D5030">
            <w:pPr>
              <w:spacing w:after="0" w:line="240" w:lineRule="auto"/>
              <w:rPr>
                <w:rFonts w:eastAsia="Times New Roman" w:cs="Times New Roman"/>
                <w:color w:val="auto"/>
                <w:sz w:val="24"/>
                <w:szCs w:val="24"/>
                <w:lang w:eastAsia="ru-RU"/>
              </w:rPr>
            </w:pPr>
            <w:r w:rsidRPr="005D5030">
              <w:rPr>
                <w:rFonts w:eastAsia="Times New Roman" w:cs="Times New Roman"/>
                <w:color w:val="auto"/>
                <w:sz w:val="24"/>
                <w:szCs w:val="24"/>
                <w:lang w:eastAsia="ru-RU"/>
              </w:rPr>
              <w:t xml:space="preserve">Целевой показатель 1                          Количество договоров, заключенных муниципальным казенным учреждением «Управление по обеспечению деятельности органов местного самоуправления Березовского городского округа» </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единицы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200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220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225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225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230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235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240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126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166</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9.3.</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Задача 9.3.                                         Обеспечение транспортного обслуживания деятельности органов местного самоуправления</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189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167</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9.3.1.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1                  Коэффициент выхода на линию сре</w:t>
            </w:r>
            <w:proofErr w:type="gramStart"/>
            <w:r w:rsidRPr="005D5030">
              <w:rPr>
                <w:rFonts w:eastAsia="Times New Roman" w:cs="Times New Roman"/>
                <w:sz w:val="24"/>
                <w:szCs w:val="24"/>
                <w:lang w:eastAsia="ru-RU"/>
              </w:rPr>
              <w:t>дств тр</w:t>
            </w:r>
            <w:proofErr w:type="gramEnd"/>
            <w:r w:rsidRPr="005D5030">
              <w:rPr>
                <w:rFonts w:eastAsia="Times New Roman" w:cs="Times New Roman"/>
                <w:sz w:val="24"/>
                <w:szCs w:val="24"/>
                <w:lang w:eastAsia="ru-RU"/>
              </w:rPr>
              <w:t>анспортного обслуживания органов местного самоуправления</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proofErr w:type="spellStart"/>
            <w:proofErr w:type="gramStart"/>
            <w:r w:rsidRPr="005D5030">
              <w:rPr>
                <w:rFonts w:eastAsia="Times New Roman" w:cs="Times New Roman"/>
                <w:sz w:val="24"/>
                <w:szCs w:val="24"/>
                <w:lang w:eastAsia="ru-RU"/>
              </w:rPr>
              <w:t>коэффи-циент</w:t>
            </w:r>
            <w:proofErr w:type="spellEnd"/>
            <w:proofErr w:type="gramEnd"/>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0,9</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0,9</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0,9</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0,9</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0,9</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0,9</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0,9</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160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168</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9.3.2.</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Целевой показатель 2                Коэффициент технической </w:t>
            </w:r>
            <w:proofErr w:type="gramStart"/>
            <w:r w:rsidRPr="005D5030">
              <w:rPr>
                <w:rFonts w:eastAsia="Times New Roman" w:cs="Times New Roman"/>
                <w:sz w:val="24"/>
                <w:szCs w:val="24"/>
                <w:lang w:eastAsia="ru-RU"/>
              </w:rPr>
              <w:t>готовности средств транспортного обслуживания органов местного самоуправления</w:t>
            </w:r>
            <w:proofErr w:type="gramEnd"/>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proofErr w:type="spellStart"/>
            <w:proofErr w:type="gramStart"/>
            <w:r w:rsidRPr="005D5030">
              <w:rPr>
                <w:rFonts w:eastAsia="Times New Roman" w:cs="Times New Roman"/>
                <w:sz w:val="24"/>
                <w:szCs w:val="24"/>
                <w:lang w:eastAsia="ru-RU"/>
              </w:rPr>
              <w:t>коэффи-циент</w:t>
            </w:r>
            <w:proofErr w:type="spellEnd"/>
            <w:proofErr w:type="gramEnd"/>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84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169</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9.4.</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Задача 9.4.                                     Осуществление функций по ведению делопроизводства, охране труда, пожарной безопасности муниципальным казенным учреждением «Управление по обеспечению деятельности органов местного самоуправления </w:t>
            </w:r>
            <w:r w:rsidRPr="005D5030">
              <w:rPr>
                <w:rFonts w:eastAsia="Times New Roman" w:cs="Times New Roman"/>
                <w:sz w:val="24"/>
                <w:szCs w:val="24"/>
                <w:lang w:eastAsia="ru-RU"/>
              </w:rPr>
              <w:lastRenderedPageBreak/>
              <w:t>Березовского городского округа»</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30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170</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9.4.1.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1                            Доля качественно предоставленной информации и отчетов</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проценты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126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171</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9.5.</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Задача 9.5.                                         Развитие архивного дела на территории Березовского городского округа</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629"/>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172</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9.5.1.</w:t>
            </w:r>
          </w:p>
        </w:tc>
        <w:tc>
          <w:tcPr>
            <w:tcW w:w="2725" w:type="dxa"/>
            <w:shd w:val="clear" w:color="auto" w:fill="auto"/>
            <w:hideMark/>
          </w:tcPr>
          <w:p w:rsidR="005D5030" w:rsidRPr="005D5030" w:rsidRDefault="005D5030" w:rsidP="005D5030">
            <w:pPr>
              <w:spacing w:after="0" w:line="240" w:lineRule="auto"/>
              <w:rPr>
                <w:rFonts w:eastAsia="Times New Roman" w:cs="Times New Roman"/>
                <w:color w:val="auto"/>
                <w:sz w:val="24"/>
                <w:szCs w:val="24"/>
                <w:lang w:eastAsia="ru-RU"/>
              </w:rPr>
            </w:pPr>
            <w:r w:rsidRPr="005D5030">
              <w:rPr>
                <w:rFonts w:eastAsia="Times New Roman" w:cs="Times New Roman"/>
                <w:color w:val="auto"/>
                <w:sz w:val="24"/>
                <w:szCs w:val="24"/>
                <w:lang w:eastAsia="ru-RU"/>
              </w:rPr>
              <w:t>Целевой показатель 1                     Количество пользователей архивной информацией</w:t>
            </w:r>
          </w:p>
        </w:tc>
        <w:tc>
          <w:tcPr>
            <w:tcW w:w="1559" w:type="dxa"/>
            <w:shd w:val="clear" w:color="auto" w:fill="auto"/>
            <w:hideMark/>
          </w:tcPr>
          <w:p w:rsidR="00285375" w:rsidRDefault="00285375" w:rsidP="005D5030">
            <w:pPr>
              <w:spacing w:after="0" w:line="240" w:lineRule="auto"/>
              <w:jc w:val="center"/>
              <w:rPr>
                <w:rFonts w:eastAsia="Times New Roman" w:cs="Times New Roman"/>
                <w:color w:val="auto"/>
                <w:sz w:val="24"/>
                <w:szCs w:val="24"/>
                <w:lang w:eastAsia="ru-RU"/>
              </w:rPr>
            </w:pPr>
            <w:proofErr w:type="spellStart"/>
            <w:r>
              <w:rPr>
                <w:rFonts w:eastAsia="Times New Roman" w:cs="Times New Roman"/>
                <w:color w:val="auto"/>
                <w:sz w:val="24"/>
                <w:szCs w:val="24"/>
                <w:lang w:eastAsia="ru-RU"/>
              </w:rPr>
              <w:t>пользовате</w:t>
            </w:r>
            <w:proofErr w:type="spellEnd"/>
          </w:p>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ли</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1700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1750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1800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1850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1900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1950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2000</w:t>
            </w:r>
          </w:p>
        </w:tc>
        <w:tc>
          <w:tcPr>
            <w:tcW w:w="2349" w:type="dxa"/>
            <w:shd w:val="clear" w:color="auto" w:fill="auto"/>
            <w:hideMark/>
          </w:tcPr>
          <w:p w:rsidR="005D5030" w:rsidRPr="005D5030" w:rsidRDefault="005D5030" w:rsidP="005D5030">
            <w:pPr>
              <w:spacing w:after="0" w:line="240" w:lineRule="auto"/>
              <w:rPr>
                <w:rFonts w:eastAsia="Times New Roman" w:cs="Times New Roman"/>
                <w:color w:val="auto"/>
                <w:sz w:val="24"/>
                <w:szCs w:val="24"/>
                <w:lang w:eastAsia="ru-RU"/>
              </w:rPr>
            </w:pPr>
            <w:r w:rsidRPr="005D5030">
              <w:rPr>
                <w:rFonts w:eastAsia="Times New Roman" w:cs="Times New Roman"/>
                <w:color w:val="auto"/>
                <w:sz w:val="24"/>
                <w:szCs w:val="24"/>
                <w:lang w:eastAsia="ru-RU"/>
              </w:rPr>
              <w:t>Стратегический план развития Березовского городского округа до 2020 года</w:t>
            </w:r>
          </w:p>
        </w:tc>
      </w:tr>
      <w:tr w:rsidR="005D5030" w:rsidRPr="005D5030" w:rsidTr="00285375">
        <w:trPr>
          <w:trHeight w:val="189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173</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9.5.2.</w:t>
            </w:r>
          </w:p>
        </w:tc>
        <w:tc>
          <w:tcPr>
            <w:tcW w:w="2725" w:type="dxa"/>
            <w:shd w:val="clear" w:color="auto" w:fill="auto"/>
            <w:hideMark/>
          </w:tcPr>
          <w:p w:rsidR="005D5030" w:rsidRPr="005D5030" w:rsidRDefault="005D5030" w:rsidP="005D5030">
            <w:pPr>
              <w:spacing w:after="0" w:line="240" w:lineRule="auto"/>
              <w:rPr>
                <w:rFonts w:eastAsia="Times New Roman" w:cs="Times New Roman"/>
                <w:color w:val="auto"/>
                <w:sz w:val="24"/>
                <w:szCs w:val="24"/>
                <w:lang w:eastAsia="ru-RU"/>
              </w:rPr>
            </w:pPr>
            <w:r w:rsidRPr="005D5030">
              <w:rPr>
                <w:rFonts w:eastAsia="Times New Roman" w:cs="Times New Roman"/>
                <w:color w:val="auto"/>
                <w:sz w:val="24"/>
                <w:szCs w:val="24"/>
                <w:lang w:eastAsia="ru-RU"/>
              </w:rPr>
              <w:t>Целевой показатель 2               Количество запросов пользователей архивными документами, исполненных в установленные архивным законодательством сроки</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единицы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1000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1050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1100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1150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1200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1250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1300</w:t>
            </w:r>
          </w:p>
        </w:tc>
        <w:tc>
          <w:tcPr>
            <w:tcW w:w="2349" w:type="dxa"/>
            <w:shd w:val="clear" w:color="auto" w:fill="auto"/>
            <w:hideMark/>
          </w:tcPr>
          <w:p w:rsidR="005D5030" w:rsidRPr="005D5030" w:rsidRDefault="005D5030" w:rsidP="005D5030">
            <w:pPr>
              <w:spacing w:after="0" w:line="240" w:lineRule="auto"/>
              <w:rPr>
                <w:rFonts w:eastAsia="Times New Roman" w:cs="Times New Roman"/>
                <w:color w:val="auto"/>
                <w:sz w:val="24"/>
                <w:szCs w:val="24"/>
                <w:lang w:eastAsia="ru-RU"/>
              </w:rPr>
            </w:pPr>
            <w:r w:rsidRPr="005D5030">
              <w:rPr>
                <w:rFonts w:eastAsia="Times New Roman" w:cs="Times New Roman"/>
                <w:color w:val="auto"/>
                <w:sz w:val="24"/>
                <w:szCs w:val="24"/>
                <w:lang w:eastAsia="ru-RU"/>
              </w:rPr>
              <w:t>Стратегический план развития Березовского городского округа до 2020 года</w:t>
            </w:r>
          </w:p>
        </w:tc>
      </w:tr>
      <w:tr w:rsidR="005D5030" w:rsidRPr="005D5030" w:rsidTr="00285375">
        <w:trPr>
          <w:trHeight w:val="162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174</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9.5.3.</w:t>
            </w:r>
          </w:p>
        </w:tc>
        <w:tc>
          <w:tcPr>
            <w:tcW w:w="2725" w:type="dxa"/>
            <w:shd w:val="clear" w:color="auto" w:fill="auto"/>
            <w:hideMark/>
          </w:tcPr>
          <w:p w:rsidR="005D5030" w:rsidRPr="005D5030" w:rsidRDefault="005D5030" w:rsidP="005D5030">
            <w:pPr>
              <w:spacing w:after="0" w:line="240" w:lineRule="auto"/>
              <w:rPr>
                <w:rFonts w:eastAsia="Times New Roman" w:cs="Times New Roman"/>
                <w:color w:val="auto"/>
                <w:sz w:val="24"/>
                <w:szCs w:val="24"/>
                <w:lang w:eastAsia="ru-RU"/>
              </w:rPr>
            </w:pPr>
            <w:r w:rsidRPr="005D5030">
              <w:rPr>
                <w:rFonts w:eastAsia="Times New Roman" w:cs="Times New Roman"/>
                <w:color w:val="auto"/>
                <w:sz w:val="24"/>
                <w:szCs w:val="24"/>
                <w:lang w:eastAsia="ru-RU"/>
              </w:rPr>
              <w:t>Целевой показатель 3                     Перевод в электронную форму документов Архивного фонда РФ и научно-справочного аппарата к ним</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единицы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10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20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30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40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50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60</w:t>
            </w:r>
          </w:p>
        </w:tc>
        <w:tc>
          <w:tcPr>
            <w:tcW w:w="2349" w:type="dxa"/>
            <w:shd w:val="clear" w:color="auto" w:fill="auto"/>
            <w:hideMark/>
          </w:tcPr>
          <w:p w:rsidR="005D5030" w:rsidRPr="005D5030" w:rsidRDefault="005D5030" w:rsidP="005D5030">
            <w:pPr>
              <w:spacing w:after="0" w:line="240" w:lineRule="auto"/>
              <w:rPr>
                <w:rFonts w:eastAsia="Times New Roman" w:cs="Times New Roman"/>
                <w:color w:val="auto"/>
                <w:sz w:val="24"/>
                <w:szCs w:val="24"/>
                <w:lang w:eastAsia="ru-RU"/>
              </w:rPr>
            </w:pPr>
            <w:r w:rsidRPr="005D5030">
              <w:rPr>
                <w:rFonts w:eastAsia="Times New Roman" w:cs="Times New Roman"/>
                <w:color w:val="auto"/>
                <w:sz w:val="24"/>
                <w:szCs w:val="24"/>
                <w:lang w:eastAsia="ru-RU"/>
              </w:rPr>
              <w:t>Стратегический план развития Березовского городского округа до 2020 года</w:t>
            </w:r>
          </w:p>
        </w:tc>
      </w:tr>
      <w:tr w:rsidR="005D5030" w:rsidRPr="005D5030" w:rsidTr="00285375">
        <w:trPr>
          <w:trHeight w:val="163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175</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9.5.4.</w:t>
            </w:r>
          </w:p>
        </w:tc>
        <w:tc>
          <w:tcPr>
            <w:tcW w:w="2725" w:type="dxa"/>
            <w:shd w:val="clear" w:color="auto" w:fill="auto"/>
            <w:hideMark/>
          </w:tcPr>
          <w:p w:rsidR="005D5030" w:rsidRPr="005D5030" w:rsidRDefault="005D5030" w:rsidP="005D5030">
            <w:pPr>
              <w:spacing w:after="0" w:line="240" w:lineRule="auto"/>
              <w:rPr>
                <w:rFonts w:eastAsia="Times New Roman" w:cs="Times New Roman"/>
                <w:color w:val="auto"/>
                <w:sz w:val="24"/>
                <w:szCs w:val="24"/>
                <w:lang w:eastAsia="ru-RU"/>
              </w:rPr>
            </w:pPr>
            <w:r w:rsidRPr="005D5030">
              <w:rPr>
                <w:rFonts w:eastAsia="Times New Roman" w:cs="Times New Roman"/>
                <w:color w:val="auto"/>
                <w:sz w:val="24"/>
                <w:szCs w:val="24"/>
                <w:lang w:eastAsia="ru-RU"/>
              </w:rPr>
              <w:t>Целевой показатель 4                     Упорядоченность документов постоянного срока хранения и по личному составу подлежащих приему на муниципальное хранение</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единицы хранения</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900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500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500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500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505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510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515</w:t>
            </w:r>
          </w:p>
        </w:tc>
        <w:tc>
          <w:tcPr>
            <w:tcW w:w="2349" w:type="dxa"/>
            <w:shd w:val="clear" w:color="auto" w:fill="auto"/>
            <w:hideMark/>
          </w:tcPr>
          <w:p w:rsidR="005D5030" w:rsidRPr="005D5030" w:rsidRDefault="005D5030" w:rsidP="005D5030">
            <w:pPr>
              <w:spacing w:after="0" w:line="240" w:lineRule="auto"/>
              <w:rPr>
                <w:rFonts w:eastAsia="Times New Roman" w:cs="Times New Roman"/>
                <w:color w:val="auto"/>
                <w:sz w:val="24"/>
                <w:szCs w:val="24"/>
                <w:lang w:eastAsia="ru-RU"/>
              </w:rPr>
            </w:pPr>
            <w:r w:rsidRPr="005D5030">
              <w:rPr>
                <w:rFonts w:eastAsia="Times New Roman" w:cs="Times New Roman"/>
                <w:color w:val="auto"/>
                <w:sz w:val="24"/>
                <w:szCs w:val="24"/>
                <w:lang w:eastAsia="ru-RU"/>
              </w:rPr>
              <w:t>Стратегический план развития Березовского городского округа до 2020 года</w:t>
            </w:r>
          </w:p>
        </w:tc>
      </w:tr>
      <w:tr w:rsidR="005D5030" w:rsidRPr="005D5030" w:rsidTr="00285375">
        <w:trPr>
          <w:trHeight w:val="159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176</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9.5.5.</w:t>
            </w:r>
          </w:p>
        </w:tc>
        <w:tc>
          <w:tcPr>
            <w:tcW w:w="2725" w:type="dxa"/>
            <w:shd w:val="clear" w:color="auto" w:fill="auto"/>
            <w:hideMark/>
          </w:tcPr>
          <w:p w:rsidR="005D5030" w:rsidRPr="005D5030" w:rsidRDefault="005D5030" w:rsidP="005D5030">
            <w:pPr>
              <w:spacing w:after="0" w:line="240" w:lineRule="auto"/>
              <w:rPr>
                <w:rFonts w:eastAsia="Times New Roman" w:cs="Times New Roman"/>
                <w:color w:val="auto"/>
                <w:sz w:val="24"/>
                <w:szCs w:val="24"/>
                <w:lang w:eastAsia="ru-RU"/>
              </w:rPr>
            </w:pPr>
            <w:r w:rsidRPr="005D5030">
              <w:rPr>
                <w:rFonts w:eastAsia="Times New Roman" w:cs="Times New Roman"/>
                <w:color w:val="auto"/>
                <w:sz w:val="24"/>
                <w:szCs w:val="24"/>
                <w:lang w:eastAsia="ru-RU"/>
              </w:rPr>
              <w:t>Целевой показатель 5                                     Прием на постоянное хранение архивных документов, подлежащих приему в установленные  архивным законодательством сроки</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единицы хранения</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330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216</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237</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180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185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190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195</w:t>
            </w:r>
          </w:p>
        </w:tc>
        <w:tc>
          <w:tcPr>
            <w:tcW w:w="2349" w:type="dxa"/>
            <w:shd w:val="clear" w:color="auto" w:fill="auto"/>
            <w:hideMark/>
          </w:tcPr>
          <w:p w:rsidR="005D5030" w:rsidRPr="005D5030" w:rsidRDefault="005D5030" w:rsidP="005D5030">
            <w:pPr>
              <w:spacing w:after="0" w:line="240" w:lineRule="auto"/>
              <w:rPr>
                <w:rFonts w:eastAsia="Times New Roman" w:cs="Times New Roman"/>
                <w:color w:val="auto"/>
                <w:sz w:val="24"/>
                <w:szCs w:val="24"/>
                <w:lang w:eastAsia="ru-RU"/>
              </w:rPr>
            </w:pPr>
            <w:r w:rsidRPr="005D5030">
              <w:rPr>
                <w:rFonts w:eastAsia="Times New Roman" w:cs="Times New Roman"/>
                <w:color w:val="auto"/>
                <w:sz w:val="24"/>
                <w:szCs w:val="24"/>
                <w:lang w:eastAsia="ru-RU"/>
              </w:rPr>
              <w:t>Стратегический план развития Березовского городского округа до 2020 года</w:t>
            </w:r>
          </w:p>
        </w:tc>
      </w:tr>
      <w:tr w:rsidR="005D5030" w:rsidRPr="005D5030" w:rsidTr="00285375">
        <w:trPr>
          <w:trHeight w:val="527"/>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177</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9.5.6.</w:t>
            </w:r>
          </w:p>
        </w:tc>
        <w:tc>
          <w:tcPr>
            <w:tcW w:w="2725" w:type="dxa"/>
            <w:shd w:val="clear" w:color="auto" w:fill="auto"/>
            <w:hideMark/>
          </w:tcPr>
          <w:p w:rsidR="005D5030" w:rsidRPr="005D5030" w:rsidRDefault="005D5030" w:rsidP="005D5030">
            <w:pPr>
              <w:spacing w:after="0" w:line="240" w:lineRule="auto"/>
              <w:rPr>
                <w:rFonts w:eastAsia="Times New Roman" w:cs="Times New Roman"/>
                <w:color w:val="auto"/>
                <w:sz w:val="24"/>
                <w:szCs w:val="24"/>
                <w:lang w:eastAsia="ru-RU"/>
              </w:rPr>
            </w:pPr>
            <w:r w:rsidRPr="005D5030">
              <w:rPr>
                <w:rFonts w:eastAsia="Times New Roman" w:cs="Times New Roman"/>
                <w:color w:val="auto"/>
                <w:sz w:val="24"/>
                <w:szCs w:val="24"/>
                <w:lang w:eastAsia="ru-RU"/>
              </w:rPr>
              <w:t>Целевой показатель 6                                     Количество архивных документов, внесенных в электронные базы данных</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 xml:space="preserve">единицы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4000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4050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4100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4150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4200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4250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4300</w:t>
            </w:r>
          </w:p>
        </w:tc>
        <w:tc>
          <w:tcPr>
            <w:tcW w:w="2349" w:type="dxa"/>
            <w:shd w:val="clear" w:color="auto" w:fill="auto"/>
            <w:hideMark/>
          </w:tcPr>
          <w:p w:rsidR="005D5030" w:rsidRPr="005D5030" w:rsidRDefault="005D5030" w:rsidP="005D5030">
            <w:pPr>
              <w:spacing w:after="0" w:line="240" w:lineRule="auto"/>
              <w:rPr>
                <w:rFonts w:eastAsia="Times New Roman" w:cs="Times New Roman"/>
                <w:color w:val="auto"/>
                <w:sz w:val="24"/>
                <w:szCs w:val="24"/>
                <w:lang w:eastAsia="ru-RU"/>
              </w:rPr>
            </w:pPr>
            <w:r w:rsidRPr="005D5030">
              <w:rPr>
                <w:rFonts w:eastAsia="Times New Roman" w:cs="Times New Roman"/>
                <w:color w:val="auto"/>
                <w:sz w:val="24"/>
                <w:szCs w:val="24"/>
                <w:lang w:eastAsia="ru-RU"/>
              </w:rPr>
              <w:t>Стратегический план развития Березовского городского округа до 2020 года</w:t>
            </w:r>
          </w:p>
        </w:tc>
      </w:tr>
      <w:tr w:rsidR="005D5030" w:rsidRPr="005D5030" w:rsidTr="00285375">
        <w:trPr>
          <w:trHeight w:val="163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178</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9.5.7.</w:t>
            </w:r>
          </w:p>
        </w:tc>
        <w:tc>
          <w:tcPr>
            <w:tcW w:w="2725" w:type="dxa"/>
            <w:shd w:val="clear" w:color="auto" w:fill="auto"/>
            <w:hideMark/>
          </w:tcPr>
          <w:p w:rsidR="005D5030" w:rsidRPr="005D5030" w:rsidRDefault="005D5030" w:rsidP="005D5030">
            <w:pPr>
              <w:spacing w:after="0" w:line="240" w:lineRule="auto"/>
              <w:rPr>
                <w:rFonts w:eastAsia="Times New Roman" w:cs="Times New Roman"/>
                <w:color w:val="auto"/>
                <w:sz w:val="24"/>
                <w:szCs w:val="24"/>
                <w:lang w:eastAsia="ru-RU"/>
              </w:rPr>
            </w:pPr>
            <w:r w:rsidRPr="005D5030">
              <w:rPr>
                <w:rFonts w:eastAsia="Times New Roman" w:cs="Times New Roman"/>
                <w:color w:val="auto"/>
                <w:sz w:val="24"/>
                <w:szCs w:val="24"/>
                <w:lang w:eastAsia="ru-RU"/>
              </w:rPr>
              <w:t>Целевой показатель 7                                Безопасные условия хранения архивных документов (сохранность архивных документов в соответствии с нормативными требованиями хранения)</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единицы хранения</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26265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26481</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26718</w:t>
            </w:r>
          </w:p>
        </w:tc>
        <w:tc>
          <w:tcPr>
            <w:tcW w:w="936" w:type="dxa"/>
            <w:shd w:val="clear" w:color="auto" w:fill="auto"/>
            <w:noWrap/>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26898</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27083</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27273</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27468</w:t>
            </w:r>
          </w:p>
        </w:tc>
        <w:tc>
          <w:tcPr>
            <w:tcW w:w="2349" w:type="dxa"/>
            <w:shd w:val="clear" w:color="auto" w:fill="auto"/>
            <w:hideMark/>
          </w:tcPr>
          <w:p w:rsidR="005D5030" w:rsidRPr="005D5030" w:rsidRDefault="005D5030" w:rsidP="005D5030">
            <w:pPr>
              <w:spacing w:after="0" w:line="240" w:lineRule="auto"/>
              <w:rPr>
                <w:rFonts w:eastAsia="Times New Roman" w:cs="Times New Roman"/>
                <w:color w:val="auto"/>
                <w:sz w:val="24"/>
                <w:szCs w:val="24"/>
                <w:lang w:eastAsia="ru-RU"/>
              </w:rPr>
            </w:pPr>
            <w:r w:rsidRPr="005D5030">
              <w:rPr>
                <w:rFonts w:eastAsia="Times New Roman" w:cs="Times New Roman"/>
                <w:color w:val="auto"/>
                <w:sz w:val="24"/>
                <w:szCs w:val="24"/>
                <w:lang w:eastAsia="ru-RU"/>
              </w:rPr>
              <w:t>Стратегический план развития Березовского городского округа до 2020 года</w:t>
            </w:r>
          </w:p>
        </w:tc>
      </w:tr>
      <w:tr w:rsidR="005D5030" w:rsidRPr="005D5030" w:rsidTr="00285375">
        <w:trPr>
          <w:trHeight w:val="160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179</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9.5.8.</w:t>
            </w:r>
          </w:p>
        </w:tc>
        <w:tc>
          <w:tcPr>
            <w:tcW w:w="2725" w:type="dxa"/>
            <w:shd w:val="clear" w:color="auto" w:fill="auto"/>
            <w:hideMark/>
          </w:tcPr>
          <w:p w:rsidR="005D5030" w:rsidRPr="005D5030" w:rsidRDefault="005D5030" w:rsidP="005D5030">
            <w:pPr>
              <w:spacing w:after="0" w:line="240" w:lineRule="auto"/>
              <w:rPr>
                <w:rFonts w:eastAsia="Times New Roman" w:cs="Times New Roman"/>
                <w:color w:val="auto"/>
                <w:sz w:val="24"/>
                <w:szCs w:val="24"/>
                <w:lang w:eastAsia="ru-RU"/>
              </w:rPr>
            </w:pPr>
            <w:r w:rsidRPr="005D5030">
              <w:rPr>
                <w:rFonts w:eastAsia="Times New Roman" w:cs="Times New Roman"/>
                <w:color w:val="auto"/>
                <w:sz w:val="24"/>
                <w:szCs w:val="24"/>
                <w:lang w:eastAsia="ru-RU"/>
              </w:rPr>
              <w:t>Целевой показатель 8                                Выделение дополнительных помещений для хранения архивных документов</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color w:val="auto"/>
                <w:sz w:val="24"/>
                <w:szCs w:val="24"/>
                <w:lang w:eastAsia="ru-RU"/>
              </w:rPr>
            </w:pPr>
            <w:r w:rsidRPr="005D5030">
              <w:rPr>
                <w:rFonts w:eastAsia="Times New Roman" w:cs="Times New Roman"/>
                <w:color w:val="auto"/>
                <w:sz w:val="24"/>
                <w:szCs w:val="24"/>
                <w:lang w:eastAsia="ru-RU"/>
              </w:rPr>
              <w:t>единиц</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2"/>
                <w:szCs w:val="22"/>
                <w:lang w:eastAsia="ru-RU"/>
              </w:rPr>
            </w:pPr>
            <w:r w:rsidRPr="005D5030">
              <w:rPr>
                <w:rFonts w:eastAsia="Times New Roman" w:cs="Times New Roman"/>
                <w:color w:val="auto"/>
                <w:sz w:val="22"/>
                <w:szCs w:val="22"/>
                <w:lang w:eastAsia="ru-RU"/>
              </w:rPr>
              <w:t>-</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2"/>
                <w:szCs w:val="22"/>
                <w:lang w:eastAsia="ru-RU"/>
              </w:rPr>
            </w:pPr>
            <w:r w:rsidRPr="005D5030">
              <w:rPr>
                <w:rFonts w:eastAsia="Times New Roman" w:cs="Times New Roman"/>
                <w:color w:val="auto"/>
                <w:sz w:val="22"/>
                <w:szCs w:val="22"/>
                <w:lang w:eastAsia="ru-RU"/>
              </w:rPr>
              <w:t>-</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color w:val="auto"/>
                <w:sz w:val="22"/>
                <w:szCs w:val="22"/>
                <w:lang w:eastAsia="ru-RU"/>
              </w:rPr>
            </w:pPr>
            <w:r w:rsidRPr="005D5030">
              <w:rPr>
                <w:rFonts w:eastAsia="Times New Roman" w:cs="Times New Roman"/>
                <w:color w:val="auto"/>
                <w:sz w:val="22"/>
                <w:szCs w:val="22"/>
                <w:lang w:eastAsia="ru-RU"/>
              </w:rPr>
              <w:t>-</w:t>
            </w:r>
          </w:p>
        </w:tc>
        <w:tc>
          <w:tcPr>
            <w:tcW w:w="936" w:type="dxa"/>
            <w:shd w:val="clear" w:color="auto" w:fill="auto"/>
            <w:noWrap/>
            <w:hideMark/>
          </w:tcPr>
          <w:p w:rsidR="005D5030" w:rsidRPr="005D5030" w:rsidRDefault="005D5030" w:rsidP="005D5030">
            <w:pPr>
              <w:spacing w:after="0" w:line="240" w:lineRule="auto"/>
              <w:jc w:val="center"/>
              <w:rPr>
                <w:rFonts w:eastAsia="Times New Roman" w:cs="Times New Roman"/>
                <w:color w:val="auto"/>
                <w:sz w:val="22"/>
                <w:szCs w:val="22"/>
                <w:lang w:eastAsia="ru-RU"/>
              </w:rPr>
            </w:pPr>
            <w:r w:rsidRPr="005D5030">
              <w:rPr>
                <w:rFonts w:eastAsia="Times New Roman" w:cs="Times New Roman"/>
                <w:color w:val="auto"/>
                <w:sz w:val="22"/>
                <w:szCs w:val="22"/>
                <w:lang w:eastAsia="ru-RU"/>
              </w:rPr>
              <w:t>-</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2"/>
                <w:szCs w:val="22"/>
                <w:lang w:eastAsia="ru-RU"/>
              </w:rPr>
            </w:pPr>
            <w:r w:rsidRPr="005D5030">
              <w:rPr>
                <w:rFonts w:eastAsia="Times New Roman" w:cs="Times New Roman"/>
                <w:color w:val="auto"/>
                <w:sz w:val="22"/>
                <w:szCs w:val="22"/>
                <w:lang w:eastAsia="ru-RU"/>
              </w:rPr>
              <w:t>-</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2"/>
                <w:szCs w:val="22"/>
                <w:lang w:eastAsia="ru-RU"/>
              </w:rPr>
            </w:pPr>
            <w:r w:rsidRPr="005D5030">
              <w:rPr>
                <w:rFonts w:eastAsia="Times New Roman" w:cs="Times New Roman"/>
                <w:color w:val="auto"/>
                <w:sz w:val="22"/>
                <w:szCs w:val="22"/>
                <w:lang w:eastAsia="ru-RU"/>
              </w:rPr>
              <w:t>-</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color w:val="auto"/>
                <w:sz w:val="22"/>
                <w:szCs w:val="22"/>
                <w:lang w:eastAsia="ru-RU"/>
              </w:rPr>
            </w:pPr>
            <w:r w:rsidRPr="005D5030">
              <w:rPr>
                <w:rFonts w:eastAsia="Times New Roman" w:cs="Times New Roman"/>
                <w:color w:val="auto"/>
                <w:sz w:val="22"/>
                <w:szCs w:val="22"/>
                <w:lang w:eastAsia="ru-RU"/>
              </w:rPr>
              <w:t>1</w:t>
            </w:r>
          </w:p>
        </w:tc>
        <w:tc>
          <w:tcPr>
            <w:tcW w:w="2349" w:type="dxa"/>
            <w:shd w:val="clear" w:color="auto" w:fill="auto"/>
            <w:hideMark/>
          </w:tcPr>
          <w:p w:rsidR="005D5030" w:rsidRPr="005D5030" w:rsidRDefault="005D5030" w:rsidP="005D5030">
            <w:pPr>
              <w:spacing w:after="0" w:line="240" w:lineRule="auto"/>
              <w:rPr>
                <w:rFonts w:eastAsia="Times New Roman" w:cs="Times New Roman"/>
                <w:color w:val="auto"/>
                <w:sz w:val="24"/>
                <w:szCs w:val="24"/>
                <w:lang w:eastAsia="ru-RU"/>
              </w:rPr>
            </w:pPr>
            <w:r w:rsidRPr="005D5030">
              <w:rPr>
                <w:rFonts w:eastAsia="Times New Roman" w:cs="Times New Roman"/>
                <w:color w:val="auto"/>
                <w:sz w:val="24"/>
                <w:szCs w:val="24"/>
                <w:lang w:eastAsia="ru-RU"/>
              </w:rPr>
              <w:t>Стратегический план развития Березовского городского округа до 2020 года</w:t>
            </w:r>
          </w:p>
        </w:tc>
      </w:tr>
      <w:tr w:rsidR="005D5030" w:rsidRPr="005D5030" w:rsidTr="00285375">
        <w:trPr>
          <w:trHeight w:val="31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180</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w:t>
            </w:r>
          </w:p>
        </w:tc>
        <w:tc>
          <w:tcPr>
            <w:tcW w:w="13190" w:type="dxa"/>
            <w:gridSpan w:val="10"/>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Подпрограмма 10 «Управление муниципальным долгом»</w:t>
            </w:r>
          </w:p>
        </w:tc>
      </w:tr>
      <w:tr w:rsidR="005D5030" w:rsidRPr="005D5030" w:rsidTr="00285375">
        <w:trPr>
          <w:trHeight w:val="31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181</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w:t>
            </w:r>
          </w:p>
        </w:tc>
        <w:tc>
          <w:tcPr>
            <w:tcW w:w="13190" w:type="dxa"/>
            <w:gridSpan w:val="10"/>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Цель 10 Обслуживание муниципального долга Березовского городского округа</w:t>
            </w:r>
          </w:p>
        </w:tc>
      </w:tr>
      <w:tr w:rsidR="005D5030" w:rsidRPr="005D5030" w:rsidTr="00285375">
        <w:trPr>
          <w:trHeight w:val="126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182</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Задача 10.1.                                      Минимизация расходов на обслуживание долговых обязательств Березовского городского округа</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lang w:eastAsia="ru-RU"/>
              </w:rPr>
            </w:pPr>
            <w:r w:rsidRPr="005D5030">
              <w:rPr>
                <w:rFonts w:eastAsia="Times New Roman" w:cs="Times New Roman"/>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lang w:eastAsia="ru-RU"/>
              </w:rPr>
            </w:pPr>
            <w:r w:rsidRPr="005D5030">
              <w:rPr>
                <w:rFonts w:eastAsia="Times New Roman" w:cs="Times New Roman"/>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lang w:eastAsia="ru-RU"/>
              </w:rPr>
            </w:pPr>
            <w:r w:rsidRPr="005D5030">
              <w:rPr>
                <w:rFonts w:eastAsia="Times New Roman" w:cs="Times New Roman"/>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lang w:eastAsia="ru-RU"/>
              </w:rPr>
            </w:pPr>
            <w:r w:rsidRPr="005D5030">
              <w:rPr>
                <w:rFonts w:eastAsia="Times New Roman" w:cs="Times New Roman"/>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315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183</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10.1.1.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1                    Отношение предельного объема  расходов  на обслуживание муниципального долга к объему расходов местного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проценты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не более 2,8</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не более 4,2</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не более 2,8</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не более 2,8</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не более 2,8</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не более 2,8</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не более 2,8</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Бюджетный кодекс Российской Федерации; решение Думы Березовского городского округа об утверждении бюджета</w:t>
            </w:r>
          </w:p>
        </w:tc>
      </w:tr>
      <w:tr w:rsidR="005D5030" w:rsidRPr="005D5030" w:rsidTr="00285375">
        <w:trPr>
          <w:trHeight w:val="195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184</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10.1.2.</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2                       Объем выплат из бюджета сумм, связанных с  несвоевременным исполнением долговых обязательств</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тыс</w:t>
            </w:r>
            <w:proofErr w:type="gramStart"/>
            <w:r w:rsidRPr="005D5030">
              <w:rPr>
                <w:rFonts w:eastAsia="Times New Roman" w:cs="Times New Roman"/>
                <w:sz w:val="24"/>
                <w:szCs w:val="24"/>
                <w:lang w:eastAsia="ru-RU"/>
              </w:rPr>
              <w:t>.р</w:t>
            </w:r>
            <w:proofErr w:type="gramEnd"/>
            <w:r w:rsidRPr="005D5030">
              <w:rPr>
                <w:rFonts w:eastAsia="Times New Roman" w:cs="Times New Roman"/>
                <w:sz w:val="24"/>
                <w:szCs w:val="24"/>
                <w:lang w:eastAsia="ru-RU"/>
              </w:rPr>
              <w:t>уб.</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решение Думы Березовского городского округа об исполнении местного бюджета</w:t>
            </w:r>
          </w:p>
        </w:tc>
      </w:tr>
      <w:tr w:rsidR="005D5030" w:rsidRPr="005D5030" w:rsidTr="00285375">
        <w:trPr>
          <w:trHeight w:val="131"/>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185</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10.1.3.</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3                   Заключение муниципальных контрактов, связанных с исполнением программы муниципальных внутренних заимствований Березовского городского округа  по итогам проведения отборов исполнителей на оказание услуг</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да/нет</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да</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сайт </w:t>
            </w:r>
            <w:proofErr w:type="spellStart"/>
            <w:r w:rsidRPr="005D5030">
              <w:rPr>
                <w:rFonts w:eastAsia="Times New Roman" w:cs="Times New Roman"/>
                <w:sz w:val="24"/>
                <w:szCs w:val="24"/>
                <w:lang w:eastAsia="ru-RU"/>
              </w:rPr>
              <w:t>zakupki.gov.ru</w:t>
            </w:r>
            <w:proofErr w:type="spellEnd"/>
          </w:p>
        </w:tc>
      </w:tr>
      <w:tr w:rsidR="005D5030" w:rsidRPr="005D5030" w:rsidTr="00285375">
        <w:trPr>
          <w:trHeight w:val="36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186</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w:t>
            </w:r>
          </w:p>
        </w:tc>
        <w:tc>
          <w:tcPr>
            <w:tcW w:w="13190" w:type="dxa"/>
            <w:gridSpan w:val="10"/>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Подпрограмма 11 «Устойчивое развитие сельских территорий на 2014-2017 годы и на период до 2020 года»</w:t>
            </w:r>
          </w:p>
        </w:tc>
      </w:tr>
      <w:tr w:rsidR="005D5030" w:rsidRPr="005D5030" w:rsidTr="00285375">
        <w:trPr>
          <w:trHeight w:val="39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187</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w:t>
            </w:r>
          </w:p>
        </w:tc>
        <w:tc>
          <w:tcPr>
            <w:tcW w:w="13190" w:type="dxa"/>
            <w:gridSpan w:val="10"/>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Цель 11 Устойчивое развитие сельских населенных пунктов на основе создания достойных условий для жизни и деятельности населения</w:t>
            </w:r>
          </w:p>
        </w:tc>
      </w:tr>
      <w:tr w:rsidR="005D5030" w:rsidRPr="005D5030" w:rsidTr="00285375">
        <w:trPr>
          <w:trHeight w:val="131"/>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188</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Задача 11.1.                                          Повышение объемов производства и реализация сельскохозяйственной продукции, сохранение крупного рогатого скота у населения, содействие сбыту </w:t>
            </w:r>
            <w:r w:rsidRPr="005D5030">
              <w:rPr>
                <w:rFonts w:eastAsia="Times New Roman" w:cs="Times New Roman"/>
                <w:sz w:val="24"/>
                <w:szCs w:val="24"/>
                <w:lang w:eastAsia="ru-RU"/>
              </w:rPr>
              <w:lastRenderedPageBreak/>
              <w:t>сельскохозяйственной продукции</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189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189</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11.1.1.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Целевой показатель 1               Предоставление субсидий на возмещение части затрат на приобретение строительных материалов, кормов, семенного материала и удобрений  </w:t>
            </w:r>
          </w:p>
        </w:tc>
        <w:tc>
          <w:tcPr>
            <w:tcW w:w="1559" w:type="dxa"/>
            <w:shd w:val="clear" w:color="auto" w:fill="auto"/>
            <w:hideMark/>
          </w:tcPr>
          <w:p w:rsidR="00285375"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xml:space="preserve">субъект </w:t>
            </w:r>
            <w:proofErr w:type="spellStart"/>
            <w:r w:rsidRPr="005D5030">
              <w:rPr>
                <w:rFonts w:eastAsia="Times New Roman" w:cs="Times New Roman"/>
                <w:sz w:val="24"/>
                <w:szCs w:val="24"/>
                <w:lang w:eastAsia="ru-RU"/>
              </w:rPr>
              <w:t>деятельнос</w:t>
            </w:r>
            <w:proofErr w:type="spellEnd"/>
          </w:p>
          <w:p w:rsidR="005D5030" w:rsidRPr="005D5030" w:rsidRDefault="005D5030" w:rsidP="005D5030">
            <w:pPr>
              <w:spacing w:after="0" w:line="240" w:lineRule="auto"/>
              <w:jc w:val="center"/>
              <w:rPr>
                <w:rFonts w:eastAsia="Times New Roman" w:cs="Times New Roman"/>
                <w:sz w:val="24"/>
                <w:szCs w:val="24"/>
                <w:lang w:eastAsia="ru-RU"/>
              </w:rPr>
            </w:pPr>
            <w:proofErr w:type="spellStart"/>
            <w:r w:rsidRPr="005D5030">
              <w:rPr>
                <w:rFonts w:eastAsia="Times New Roman" w:cs="Times New Roman"/>
                <w:sz w:val="24"/>
                <w:szCs w:val="24"/>
                <w:lang w:eastAsia="ru-RU"/>
              </w:rPr>
              <w:t>ти</w:t>
            </w:r>
            <w:proofErr w:type="spellEnd"/>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6</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8</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892"/>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190</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11.1.2.</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2                       Организация сезонных сельскохозяйственных выставок - ярмарок</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единицы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14</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14</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14</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14</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14</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14</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189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191</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11.2.</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Задача 11.2.                                               Оказание  муниципальной поддержки гражданам, проживающим в сельской местности, в том числе молодым семьям и молодым специалистам в улучшении жилищных условий</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7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192</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11.2.1.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Целевой показатель 1                          Количество граждан, проживающих в сельской местности, в том числе молодых семей и молодых специалистов, </w:t>
            </w:r>
            <w:r w:rsidRPr="005D5030">
              <w:rPr>
                <w:rFonts w:eastAsia="Times New Roman" w:cs="Times New Roman"/>
                <w:sz w:val="24"/>
                <w:szCs w:val="24"/>
                <w:lang w:eastAsia="ru-RU"/>
              </w:rPr>
              <w:lastRenderedPageBreak/>
              <w:t>нуждающихся в улучшении жилищных условий</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человек</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8</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9</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Государственная программа Свердловской области «Развитие агропромышленного комплекса и потребительского </w:t>
            </w:r>
            <w:r w:rsidRPr="005D5030">
              <w:rPr>
                <w:rFonts w:eastAsia="Times New Roman" w:cs="Times New Roman"/>
                <w:sz w:val="24"/>
                <w:szCs w:val="24"/>
                <w:lang w:eastAsia="ru-RU"/>
              </w:rPr>
              <w:lastRenderedPageBreak/>
              <w:t>рынка Свердловской области до 2020 года», подпрограмма «Устойчивое развитие сельских населенных пунктов Свердловской области»</w:t>
            </w:r>
          </w:p>
        </w:tc>
      </w:tr>
      <w:tr w:rsidR="005D5030" w:rsidRPr="005D5030" w:rsidTr="00285375">
        <w:trPr>
          <w:trHeight w:val="3959"/>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193</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11.2.2.</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2                       Количество социальных выплат гражданам, проживающим в сельской местности, в том числе молодым семьям и молодым специалистам</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единицы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Государственная программа Свердловской области «Развитие агропромышленного комплекса и потребительского рынка Свердловской области до 2020 года», подпрограмма «Устойчивое развитие сельских населенных пунктов Свердловской области»</w:t>
            </w:r>
          </w:p>
        </w:tc>
      </w:tr>
      <w:tr w:rsidR="005D5030" w:rsidRPr="005D5030" w:rsidTr="00285375">
        <w:trPr>
          <w:trHeight w:val="131"/>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194</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11.3.</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Задача 11.3.                                                   Создание условий для привлечения гражданами, проживающими в сельской местности, в том числе молодыми </w:t>
            </w:r>
            <w:r w:rsidRPr="005D5030">
              <w:rPr>
                <w:rFonts w:eastAsia="Times New Roman" w:cs="Times New Roman"/>
                <w:sz w:val="24"/>
                <w:szCs w:val="24"/>
                <w:lang w:eastAsia="ru-RU"/>
              </w:rPr>
              <w:lastRenderedPageBreak/>
              <w:t>семьями и молодыми специалистами собственных средств, дополнительных финансовых средств - кредитных и других организаций, предоставляющих кредиты и займы, в том числе ипотечные кредиты (займы) для улучшения жилищных условий</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84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195</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11.3.1.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1                     Содействие гражданам, проживающим в сельской местности, в том числе молодым семьям и молодым специалистам в получении ипотечных жилищных кредитов на улучшение жилищных условий</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xml:space="preserve">количество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Государственная программа Свердловской области «Развитие агропромышленного комплекса и потребительского рынка Свердловской области до 2020 года», подпрограмма «Устойчивое развитие сельских населенных пунктов Свердловской области»</w:t>
            </w:r>
          </w:p>
        </w:tc>
      </w:tr>
      <w:tr w:rsidR="005D5030" w:rsidRPr="005D5030" w:rsidTr="00285375">
        <w:trPr>
          <w:trHeight w:val="7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196</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11.4.</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Задача 11.4.                                                         Развитие централизованного газоснабжения в </w:t>
            </w:r>
            <w:r w:rsidRPr="005D5030">
              <w:rPr>
                <w:rFonts w:eastAsia="Times New Roman" w:cs="Times New Roman"/>
                <w:sz w:val="24"/>
                <w:szCs w:val="24"/>
                <w:lang w:eastAsia="ru-RU"/>
              </w:rPr>
              <w:lastRenderedPageBreak/>
              <w:t>сельской местности Березовского городского округа</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157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197</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11.4.1.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1                              Ввод дополнительных мощностей газопроводов и газовых сетей в сельской местности</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км</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3,469</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11,867</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2,297</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4,08</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6,53</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5,43</w:t>
            </w:r>
          </w:p>
        </w:tc>
        <w:tc>
          <w:tcPr>
            <w:tcW w:w="2349" w:type="dxa"/>
            <w:shd w:val="clear" w:color="auto" w:fill="auto"/>
            <w:hideMark/>
          </w:tcPr>
          <w:p w:rsidR="005D5030" w:rsidRPr="005D5030" w:rsidRDefault="005D5030" w:rsidP="005D5030">
            <w:pPr>
              <w:spacing w:after="0" w:line="240" w:lineRule="auto"/>
              <w:rPr>
                <w:rFonts w:eastAsia="Times New Roman" w:cs="Times New Roman"/>
                <w:color w:val="auto"/>
                <w:sz w:val="24"/>
                <w:szCs w:val="24"/>
                <w:lang w:eastAsia="ru-RU"/>
              </w:rPr>
            </w:pPr>
            <w:r w:rsidRPr="005D5030">
              <w:rPr>
                <w:rFonts w:eastAsia="Times New Roman" w:cs="Times New Roman"/>
                <w:color w:val="auto"/>
                <w:sz w:val="24"/>
                <w:szCs w:val="24"/>
                <w:lang w:eastAsia="ru-RU"/>
              </w:rPr>
              <w:t>Стратегический план развития Березовского городского округа до 2020 года</w:t>
            </w:r>
          </w:p>
        </w:tc>
      </w:tr>
      <w:tr w:rsidR="005D5030" w:rsidRPr="005D5030" w:rsidTr="00285375">
        <w:trPr>
          <w:trHeight w:val="1022"/>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198</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11.4.2.</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2              Количество жилых домов вновь подключенных к газовым сетям</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единицы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53</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170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41</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52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74</w:t>
            </w:r>
          </w:p>
        </w:tc>
        <w:tc>
          <w:tcPr>
            <w:tcW w:w="2349" w:type="dxa"/>
            <w:shd w:val="clear" w:color="auto" w:fill="auto"/>
            <w:hideMark/>
          </w:tcPr>
          <w:p w:rsidR="005D5030" w:rsidRPr="005D5030" w:rsidRDefault="005D5030" w:rsidP="005D5030">
            <w:pPr>
              <w:spacing w:after="0" w:line="240" w:lineRule="auto"/>
              <w:rPr>
                <w:rFonts w:eastAsia="Times New Roman" w:cs="Times New Roman"/>
                <w:color w:val="auto"/>
                <w:sz w:val="24"/>
                <w:szCs w:val="24"/>
                <w:lang w:eastAsia="ru-RU"/>
              </w:rPr>
            </w:pPr>
            <w:r w:rsidRPr="005D5030">
              <w:rPr>
                <w:rFonts w:eastAsia="Times New Roman" w:cs="Times New Roman"/>
                <w:color w:val="auto"/>
                <w:sz w:val="24"/>
                <w:szCs w:val="24"/>
                <w:lang w:eastAsia="ru-RU"/>
              </w:rPr>
              <w:t>Стратегический план развития Березовского городского округа до 2020 года</w:t>
            </w:r>
          </w:p>
        </w:tc>
      </w:tr>
      <w:tr w:rsidR="005D5030" w:rsidRPr="005D5030" w:rsidTr="00285375">
        <w:trPr>
          <w:trHeight w:val="37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199</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12.</w:t>
            </w:r>
          </w:p>
        </w:tc>
        <w:tc>
          <w:tcPr>
            <w:tcW w:w="13190" w:type="dxa"/>
            <w:gridSpan w:val="10"/>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Подпрограмма 12 «Развитие малого и среднего предпринимательства»</w:t>
            </w:r>
          </w:p>
        </w:tc>
      </w:tr>
      <w:tr w:rsidR="005D5030" w:rsidRPr="005D5030" w:rsidTr="00285375">
        <w:trPr>
          <w:trHeight w:val="39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200</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12.</w:t>
            </w:r>
          </w:p>
        </w:tc>
        <w:tc>
          <w:tcPr>
            <w:tcW w:w="13190" w:type="dxa"/>
            <w:gridSpan w:val="10"/>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Цель 12 Обеспечение ускоренного развития предпринимательства как важнейшего компонента формирования оптимальной территориальной и отраслевой экономики, как способа создания новых рабочих мест, рационального использования природных, материальных и трудовых ресурсов, как одного из источников пополнения бюджета</w:t>
            </w:r>
          </w:p>
        </w:tc>
      </w:tr>
      <w:tr w:rsidR="005D5030" w:rsidRPr="005D5030" w:rsidTr="00285375">
        <w:trPr>
          <w:trHeight w:val="157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201</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12.1.</w:t>
            </w:r>
          </w:p>
        </w:tc>
        <w:tc>
          <w:tcPr>
            <w:tcW w:w="2725" w:type="dxa"/>
            <w:shd w:val="clear" w:color="auto" w:fill="auto"/>
            <w:hideMark/>
          </w:tcPr>
          <w:p w:rsidR="005D5030" w:rsidRPr="005D5030" w:rsidRDefault="005D5030" w:rsidP="00285375">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Задача 12.1.                                           Создание условий для содействия и повышения эффективной деятельности субъектов малого и среднего предпринимательства  </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7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202</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12.1.1.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Целевой показатель 1                             Доля оборота малых и средних предприятий (без индивидуальных предпринимателей в общем обороте организаций городского </w:t>
            </w:r>
            <w:r w:rsidRPr="005D5030">
              <w:rPr>
                <w:rFonts w:eastAsia="Times New Roman" w:cs="Times New Roman"/>
                <w:sz w:val="24"/>
                <w:szCs w:val="24"/>
                <w:lang w:eastAsia="ru-RU"/>
              </w:rPr>
              <w:lastRenderedPageBreak/>
              <w:t>округа)</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проценты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34</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31,5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32</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315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203</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12.1.2.</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2                          Доля среднесписочной численности работников (без внешних  совместителей) малых и средних предприятий, в том числе индивидуальные предприниматели в среднесписочной численности работников (без внешних совместителей) всех предприятий  и организаций</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проценты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45</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44,5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44</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43,8</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43,6</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126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204</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12.2.</w:t>
            </w:r>
          </w:p>
        </w:tc>
        <w:tc>
          <w:tcPr>
            <w:tcW w:w="2725" w:type="dxa"/>
            <w:shd w:val="clear" w:color="auto" w:fill="auto"/>
            <w:hideMark/>
          </w:tcPr>
          <w:p w:rsidR="005D5030" w:rsidRPr="005D5030" w:rsidRDefault="005D5030" w:rsidP="00285375">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Задача 12.2.                                         Создание условий для увеличения количества субъектов малого и среднего предпринимательства</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84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205</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12.2.1.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1                          Количество малых и средних предприятий</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единицы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1100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1200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1230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1260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1290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1320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1018"/>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206</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12.2.2.</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2                     Количество малых и средних предприятий в расчете на 1000 жителей</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единицы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14,4</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15,3</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15,4</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15,4</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15,5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15,5</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467"/>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207</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12.2.3.</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3                     Количество индивидуальных предпринимателей</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единицы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2160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2140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2060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2020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1980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165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208</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12.2.4.</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4                  Количество индивидуальных предпринимателей в расчете на 1000 жителей</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единицы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28,4</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27,4</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26,3</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25,2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24,2</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23,3</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126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209</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12.3.</w:t>
            </w:r>
          </w:p>
        </w:tc>
        <w:tc>
          <w:tcPr>
            <w:tcW w:w="2725" w:type="dxa"/>
            <w:shd w:val="clear" w:color="auto" w:fill="auto"/>
            <w:hideMark/>
          </w:tcPr>
          <w:p w:rsidR="005D5030" w:rsidRPr="005D5030" w:rsidRDefault="005D5030" w:rsidP="00285375">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Задача 12.3.                                              Снижение административных барьеров для развития малого и среднего предпринимательства</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160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210</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12.3.1.</w:t>
            </w:r>
          </w:p>
        </w:tc>
        <w:tc>
          <w:tcPr>
            <w:tcW w:w="2725" w:type="dxa"/>
            <w:shd w:val="clear" w:color="auto" w:fill="auto"/>
            <w:hideMark/>
          </w:tcPr>
          <w:p w:rsidR="005D5030" w:rsidRPr="005D5030" w:rsidRDefault="005D5030" w:rsidP="00285375">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1                      Изменение объемов уплаченных субъектами малого и среднего предпринимательства налогов</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проценты    (к уровню 2012 года)</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128</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129</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130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130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130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130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84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211</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12.3.2.</w:t>
            </w:r>
          </w:p>
        </w:tc>
        <w:tc>
          <w:tcPr>
            <w:tcW w:w="2725" w:type="dxa"/>
            <w:shd w:val="clear" w:color="auto" w:fill="auto"/>
            <w:hideMark/>
          </w:tcPr>
          <w:p w:rsidR="005D5030" w:rsidRPr="005D5030" w:rsidRDefault="005D5030" w:rsidP="00285375">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Целевой показатель 2                             Количество вновь зарегистрированных субъектов малого и среднего предпринимательства  на 1000 существующих субъектов малого и среднего предпринимательства в Березовском городском </w:t>
            </w:r>
            <w:r w:rsidRPr="005D5030">
              <w:rPr>
                <w:rFonts w:eastAsia="Times New Roman" w:cs="Times New Roman"/>
                <w:sz w:val="24"/>
                <w:szCs w:val="24"/>
                <w:lang w:eastAsia="ru-RU"/>
              </w:rPr>
              <w:lastRenderedPageBreak/>
              <w:t>округе (за год)</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единицы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13</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13</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13</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13</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13</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13</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Стратегический план развития Березовского городского округа до 2020 года</w:t>
            </w:r>
          </w:p>
        </w:tc>
      </w:tr>
      <w:tr w:rsidR="005D5030" w:rsidRPr="005D5030" w:rsidTr="00285375">
        <w:trPr>
          <w:trHeight w:val="60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212</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13.</w:t>
            </w:r>
          </w:p>
        </w:tc>
        <w:tc>
          <w:tcPr>
            <w:tcW w:w="13190" w:type="dxa"/>
            <w:gridSpan w:val="10"/>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xml:space="preserve">Подпрограмма 13 «Финансовая поддержка молодым семьям на погашение основной суммы долга и процентов по ипотечным жилищным кредитам (займам)» </w:t>
            </w:r>
          </w:p>
        </w:tc>
      </w:tr>
      <w:tr w:rsidR="005D5030" w:rsidRPr="005D5030" w:rsidTr="00285375">
        <w:trPr>
          <w:trHeight w:val="63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213</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13.</w:t>
            </w:r>
          </w:p>
        </w:tc>
        <w:tc>
          <w:tcPr>
            <w:tcW w:w="13190" w:type="dxa"/>
            <w:gridSpan w:val="10"/>
            <w:shd w:val="clear" w:color="auto" w:fill="auto"/>
            <w:vAlign w:val="bottom"/>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Цель 13 Финансовая поддержка молодых семей на погашение основной суммы долга и процентов по ипотечным жилищным кредитам или займам</w:t>
            </w:r>
          </w:p>
        </w:tc>
      </w:tr>
      <w:tr w:rsidR="005D5030" w:rsidRPr="005D5030" w:rsidTr="00285375">
        <w:trPr>
          <w:trHeight w:val="131"/>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214</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13.1.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Задача 13.1.                                   Предоставление молодым семьям – участникам подпрограммы социальных выплат на погашение основной суммы долга и процентов по ипотечным жилищным кредитам (займам)</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5943"/>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215</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13.1.1.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1                   Количество предоставленных молодым семьям социальных выплат на погашение основной суммы долга и процентов по ипотечным кредитам (займам)</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единицы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Государственная программа Свердловской области «Развитие физической культуры, спорта и молодежной политики в Свердловской области до 2020 года». Подпрограмма «Предоставление финансовой поддержки молодым семьям, проживающим в Свердловской области, на погашение основной суммы долга и процентов по ипотечным кредитам (займам)»</w:t>
            </w:r>
          </w:p>
        </w:tc>
      </w:tr>
      <w:tr w:rsidR="005D5030" w:rsidRPr="005D5030" w:rsidTr="00285375">
        <w:trPr>
          <w:trHeight w:val="6368"/>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216</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13.1.2.</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Целевой показатель 2                         </w:t>
            </w:r>
            <w:r w:rsidRPr="005D5030">
              <w:rPr>
                <w:rFonts w:eastAsia="Times New Roman" w:cs="Times New Roman"/>
                <w:sz w:val="24"/>
                <w:szCs w:val="24"/>
                <w:lang w:eastAsia="ru-RU"/>
              </w:rPr>
              <w:br/>
              <w:t>Доля молодых семей, получивших социальные выплаты для погашения основной суммы долга и процентов по ипотечным жилищным кредитам (займам)</w:t>
            </w:r>
          </w:p>
        </w:tc>
        <w:tc>
          <w:tcPr>
            <w:tcW w:w="1559" w:type="dxa"/>
            <w:shd w:val="clear" w:color="auto" w:fill="auto"/>
            <w:noWrap/>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процентов</w:t>
            </w:r>
          </w:p>
        </w:tc>
        <w:tc>
          <w:tcPr>
            <w:tcW w:w="936" w:type="dxa"/>
            <w:shd w:val="clear" w:color="auto" w:fill="auto"/>
            <w:noWrap/>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41" w:type="dxa"/>
            <w:shd w:val="clear" w:color="auto" w:fill="auto"/>
            <w:noWrap/>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noWrap/>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noWrap/>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noWrap/>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noWrap/>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Государственная программа Свердловской области «Развитие физической культуры, спорта и молодежной политики в Свердловской области до 2020 года». Подпрограмма «Предоставление финансовой поддержки молодым семьям, проживающим в Свердловской области, на погашение основной суммы долга и процентов по ипотечным кредитам (займам)»</w:t>
            </w:r>
          </w:p>
        </w:tc>
      </w:tr>
      <w:tr w:rsidR="005D5030" w:rsidRPr="005D5030" w:rsidTr="00285375">
        <w:trPr>
          <w:trHeight w:val="31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217</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14.</w:t>
            </w:r>
          </w:p>
        </w:tc>
        <w:tc>
          <w:tcPr>
            <w:tcW w:w="13190" w:type="dxa"/>
            <w:gridSpan w:val="10"/>
            <w:shd w:val="clear" w:color="auto" w:fill="auto"/>
            <w:vAlign w:val="bottom"/>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xml:space="preserve">Подпрограмма 14 «Обеспечение жильем молодых семей» </w:t>
            </w:r>
          </w:p>
        </w:tc>
      </w:tr>
      <w:tr w:rsidR="005D5030" w:rsidRPr="005D5030" w:rsidTr="00285375">
        <w:trPr>
          <w:trHeight w:val="64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218</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14.</w:t>
            </w:r>
          </w:p>
        </w:tc>
        <w:tc>
          <w:tcPr>
            <w:tcW w:w="13190" w:type="dxa"/>
            <w:gridSpan w:val="10"/>
            <w:shd w:val="clear" w:color="auto" w:fill="auto"/>
            <w:vAlign w:val="bottom"/>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Цель 14 Предоставление финансовой поддержки молодым семьям, признанным в установленном </w:t>
            </w:r>
            <w:proofErr w:type="gramStart"/>
            <w:r w:rsidRPr="005D5030">
              <w:rPr>
                <w:rFonts w:eastAsia="Times New Roman" w:cs="Times New Roman"/>
                <w:sz w:val="24"/>
                <w:szCs w:val="24"/>
                <w:lang w:eastAsia="ru-RU"/>
              </w:rPr>
              <w:t>порядке</w:t>
            </w:r>
            <w:proofErr w:type="gramEnd"/>
            <w:r w:rsidRPr="005D5030">
              <w:rPr>
                <w:rFonts w:eastAsia="Times New Roman" w:cs="Times New Roman"/>
                <w:sz w:val="24"/>
                <w:szCs w:val="24"/>
                <w:lang w:eastAsia="ru-RU"/>
              </w:rPr>
              <w:t xml:space="preserve"> нуждающимися в улучшении жилищных условий</w:t>
            </w:r>
          </w:p>
        </w:tc>
      </w:tr>
      <w:tr w:rsidR="005D5030" w:rsidRPr="005D5030" w:rsidTr="00285375">
        <w:trPr>
          <w:trHeight w:val="220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219</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14.1.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Задача 14.1.                                        Обеспечение предоставления молодым семьям – участникам подпрограммы социальных выплат для приобретения жилья </w:t>
            </w:r>
            <w:proofErr w:type="spellStart"/>
            <w:r w:rsidRPr="005D5030">
              <w:rPr>
                <w:rFonts w:eastAsia="Times New Roman" w:cs="Times New Roman"/>
                <w:sz w:val="24"/>
                <w:szCs w:val="24"/>
                <w:lang w:eastAsia="ru-RU"/>
              </w:rPr>
              <w:t>эконом</w:t>
            </w:r>
            <w:proofErr w:type="gramStart"/>
            <w:r w:rsidRPr="005D5030">
              <w:rPr>
                <w:rFonts w:eastAsia="Times New Roman" w:cs="Times New Roman"/>
                <w:sz w:val="24"/>
                <w:szCs w:val="24"/>
                <w:lang w:eastAsia="ru-RU"/>
              </w:rPr>
              <w:t>.к</w:t>
            </w:r>
            <w:proofErr w:type="gramEnd"/>
            <w:r w:rsidRPr="005D5030">
              <w:rPr>
                <w:rFonts w:eastAsia="Times New Roman" w:cs="Times New Roman"/>
                <w:sz w:val="24"/>
                <w:szCs w:val="24"/>
                <w:lang w:eastAsia="ru-RU"/>
              </w:rPr>
              <w:t>ласса</w:t>
            </w:r>
            <w:proofErr w:type="spellEnd"/>
            <w:r w:rsidRPr="005D5030">
              <w:rPr>
                <w:rFonts w:eastAsia="Times New Roman" w:cs="Times New Roman"/>
                <w:sz w:val="24"/>
                <w:szCs w:val="24"/>
                <w:lang w:eastAsia="ru-RU"/>
              </w:rPr>
              <w:t xml:space="preserve"> или строительство индивидуального жилого дома </w:t>
            </w:r>
            <w:proofErr w:type="spellStart"/>
            <w:r w:rsidRPr="005D5030">
              <w:rPr>
                <w:rFonts w:eastAsia="Times New Roman" w:cs="Times New Roman"/>
                <w:sz w:val="24"/>
                <w:szCs w:val="24"/>
                <w:lang w:eastAsia="ru-RU"/>
              </w:rPr>
              <w:t>эконом.класса</w:t>
            </w:r>
            <w:proofErr w:type="spellEnd"/>
            <w:r w:rsidRPr="005D5030">
              <w:rPr>
                <w:rFonts w:eastAsia="Times New Roman" w:cs="Times New Roman"/>
                <w:sz w:val="24"/>
                <w:szCs w:val="24"/>
                <w:lang w:eastAsia="ru-RU"/>
              </w:rPr>
              <w:t xml:space="preserve"> </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3059"/>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220</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14.1.1.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1                            Количество граждан, обратившихся за разъяснениями о порядке получения социальных выплат молодыми семьями, нуждающимися в улучшении жилищных условий, и вариантах улучшения жилищных условий</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человек</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Федеральная целевая программа «Жилище» на 2011-2015 годы, утвержденная постановлением Правительства Российской Федерации от 17.12.2010 №1050</w:t>
            </w:r>
          </w:p>
        </w:tc>
      </w:tr>
      <w:tr w:rsidR="005D5030" w:rsidRPr="005D5030" w:rsidTr="00285375">
        <w:trPr>
          <w:trHeight w:val="70"/>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221</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14.1.2.</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2                            Количество молодых семей поставленных на учет, в качестве нуждающихся в улучшении жилищных условий</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семей</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23</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23</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24</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24</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25</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25</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Федеральная целевая программа «Жилище» на 2011-2015 годы, утвержденная постановлением Правительства Российской Федерации от </w:t>
            </w:r>
            <w:r w:rsidRPr="005D5030">
              <w:rPr>
                <w:rFonts w:eastAsia="Times New Roman" w:cs="Times New Roman"/>
                <w:sz w:val="24"/>
                <w:szCs w:val="24"/>
                <w:lang w:eastAsia="ru-RU"/>
              </w:rPr>
              <w:lastRenderedPageBreak/>
              <w:t>17.12.2010 № 1050</w:t>
            </w:r>
          </w:p>
        </w:tc>
      </w:tr>
      <w:tr w:rsidR="005D5030" w:rsidRPr="005D5030" w:rsidTr="00285375">
        <w:trPr>
          <w:trHeight w:val="2579"/>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222</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14.1.3.</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xml:space="preserve">Целевой показатель 3                          Количество социальных выплат, предоставленных молодым семьям </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единицы</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Федеральная целевая программа «Жилище» на 2011-2015 годы, утвержденная постановлением Правительства Российской Федерации от 17.12.2010 № 1050</w:t>
            </w:r>
          </w:p>
        </w:tc>
      </w:tr>
      <w:tr w:rsidR="005D5030" w:rsidRPr="005D5030" w:rsidTr="00285375">
        <w:trPr>
          <w:trHeight w:val="319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223</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14.2.</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Задача 14.2.                                            Создание условий для привлечения молодыми семьями собственных средств, дополнительных финансовых средств - кредитных и других организаций, предоставляющих кредиты и займы, в том числе ипотечные кредиты (займы) для приобретения жилого помещения или строительства индивидуального жилого дома</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 </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 </w:t>
            </w:r>
          </w:p>
        </w:tc>
      </w:tr>
      <w:tr w:rsidR="005D5030" w:rsidRPr="005D5030" w:rsidTr="00285375">
        <w:trPr>
          <w:trHeight w:val="2525"/>
        </w:trPr>
        <w:tc>
          <w:tcPr>
            <w:tcW w:w="866"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lastRenderedPageBreak/>
              <w:t>224</w:t>
            </w:r>
          </w:p>
        </w:tc>
        <w:tc>
          <w:tcPr>
            <w:tcW w:w="1229" w:type="dxa"/>
            <w:shd w:val="clear" w:color="auto" w:fill="auto"/>
            <w:noWrap/>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14.2.1.</w:t>
            </w:r>
          </w:p>
        </w:tc>
        <w:tc>
          <w:tcPr>
            <w:tcW w:w="2725"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Целевой показатель 1                            Количество молодых семей, получивших ипотечные жилищные кредиты на приобретение жилья или строительство индивидуального жилого дома</w:t>
            </w:r>
          </w:p>
        </w:tc>
        <w:tc>
          <w:tcPr>
            <w:tcW w:w="1559"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семей</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w:t>
            </w:r>
          </w:p>
        </w:tc>
        <w:tc>
          <w:tcPr>
            <w:tcW w:w="941"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w:t>
            </w:r>
          </w:p>
        </w:tc>
        <w:tc>
          <w:tcPr>
            <w:tcW w:w="936" w:type="dxa"/>
            <w:shd w:val="clear" w:color="auto" w:fill="auto"/>
            <w:hideMark/>
          </w:tcPr>
          <w:p w:rsidR="005D5030" w:rsidRPr="005D5030" w:rsidRDefault="005D5030" w:rsidP="005D5030">
            <w:pPr>
              <w:spacing w:after="0" w:line="240" w:lineRule="auto"/>
              <w:jc w:val="center"/>
              <w:rPr>
                <w:rFonts w:eastAsia="Times New Roman" w:cs="Times New Roman"/>
                <w:sz w:val="24"/>
                <w:szCs w:val="24"/>
                <w:lang w:eastAsia="ru-RU"/>
              </w:rPr>
            </w:pPr>
            <w:r w:rsidRPr="005D5030">
              <w:rPr>
                <w:rFonts w:eastAsia="Times New Roman" w:cs="Times New Roman"/>
                <w:sz w:val="24"/>
                <w:szCs w:val="24"/>
                <w:lang w:eastAsia="ru-RU"/>
              </w:rPr>
              <w:t>10</w:t>
            </w:r>
          </w:p>
        </w:tc>
        <w:tc>
          <w:tcPr>
            <w:tcW w:w="2349" w:type="dxa"/>
            <w:shd w:val="clear" w:color="auto" w:fill="auto"/>
            <w:hideMark/>
          </w:tcPr>
          <w:p w:rsidR="005D5030" w:rsidRPr="005D5030" w:rsidRDefault="005D5030" w:rsidP="005D5030">
            <w:pPr>
              <w:spacing w:after="0" w:line="240" w:lineRule="auto"/>
              <w:rPr>
                <w:rFonts w:eastAsia="Times New Roman" w:cs="Times New Roman"/>
                <w:sz w:val="24"/>
                <w:szCs w:val="24"/>
                <w:lang w:eastAsia="ru-RU"/>
              </w:rPr>
            </w:pPr>
            <w:r w:rsidRPr="005D5030">
              <w:rPr>
                <w:rFonts w:eastAsia="Times New Roman" w:cs="Times New Roman"/>
                <w:sz w:val="24"/>
                <w:szCs w:val="24"/>
                <w:lang w:eastAsia="ru-RU"/>
              </w:rPr>
              <w:t>Федеральная целевая программа «Жилище» на 2011-2015 годы, утвержденная постановлением Правительства Российской Федерации от 17.12.2010 № 1050</w:t>
            </w:r>
          </w:p>
        </w:tc>
      </w:tr>
    </w:tbl>
    <w:p w:rsidR="005D5030" w:rsidRDefault="005D5030"/>
    <w:sectPr w:rsidR="005D5030" w:rsidSect="00EC1574">
      <w:headerReference w:type="default" r:id="rId6"/>
      <w:pgSz w:w="16838" w:h="11906" w:orient="landscape"/>
      <w:pgMar w:top="1134" w:right="851" w:bottom="1134" w:left="1134"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B91" w:rsidRDefault="00D96B91" w:rsidP="00EC1574">
      <w:pPr>
        <w:spacing w:after="0" w:line="240" w:lineRule="auto"/>
      </w:pPr>
      <w:r>
        <w:separator/>
      </w:r>
    </w:p>
  </w:endnote>
  <w:endnote w:type="continuationSeparator" w:id="0">
    <w:p w:rsidR="00D96B91" w:rsidRDefault="00D96B91" w:rsidP="00EC15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B91" w:rsidRDefault="00D96B91" w:rsidP="00EC1574">
      <w:pPr>
        <w:spacing w:after="0" w:line="240" w:lineRule="auto"/>
      </w:pPr>
      <w:r>
        <w:separator/>
      </w:r>
    </w:p>
  </w:footnote>
  <w:footnote w:type="continuationSeparator" w:id="0">
    <w:p w:rsidR="00D96B91" w:rsidRDefault="00D96B91" w:rsidP="00EC15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67335"/>
      <w:docPartObj>
        <w:docPartGallery w:val="Page Numbers (Top of Page)"/>
        <w:docPartUnique/>
      </w:docPartObj>
    </w:sdtPr>
    <w:sdtContent>
      <w:p w:rsidR="00EC1574" w:rsidRDefault="00EC1574">
        <w:pPr>
          <w:pStyle w:val="a3"/>
          <w:jc w:val="center"/>
        </w:pPr>
        <w:r w:rsidRPr="00EC1574">
          <w:rPr>
            <w:sz w:val="24"/>
            <w:szCs w:val="24"/>
          </w:rPr>
          <w:fldChar w:fldCharType="begin"/>
        </w:r>
        <w:r w:rsidRPr="00EC1574">
          <w:rPr>
            <w:sz w:val="24"/>
            <w:szCs w:val="24"/>
          </w:rPr>
          <w:instrText xml:space="preserve"> PAGE   \* MERGEFORMAT </w:instrText>
        </w:r>
        <w:r w:rsidRPr="00EC1574">
          <w:rPr>
            <w:sz w:val="24"/>
            <w:szCs w:val="24"/>
          </w:rPr>
          <w:fldChar w:fldCharType="separate"/>
        </w:r>
        <w:r>
          <w:rPr>
            <w:noProof/>
            <w:sz w:val="24"/>
            <w:szCs w:val="24"/>
          </w:rPr>
          <w:t>3</w:t>
        </w:r>
        <w:r w:rsidRPr="00EC1574">
          <w:rPr>
            <w:sz w:val="24"/>
            <w:szCs w:val="24"/>
          </w:rPr>
          <w:fldChar w:fldCharType="end"/>
        </w:r>
      </w:p>
    </w:sdtContent>
  </w:sdt>
  <w:p w:rsidR="00EC1574" w:rsidRDefault="00EC157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5D5030"/>
    <w:rsid w:val="000C3E0B"/>
    <w:rsid w:val="000D43DB"/>
    <w:rsid w:val="00140C2B"/>
    <w:rsid w:val="00285375"/>
    <w:rsid w:val="005D5030"/>
    <w:rsid w:val="0071679E"/>
    <w:rsid w:val="008643FB"/>
    <w:rsid w:val="00923A51"/>
    <w:rsid w:val="00A87474"/>
    <w:rsid w:val="00B533FF"/>
    <w:rsid w:val="00CF49E8"/>
    <w:rsid w:val="00D96B91"/>
    <w:rsid w:val="00EC1574"/>
    <w:rsid w:val="00F40DB3"/>
    <w:rsid w:val="00F73B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7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157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1574"/>
  </w:style>
  <w:style w:type="paragraph" w:styleId="a5">
    <w:name w:val="footer"/>
    <w:basedOn w:val="a"/>
    <w:link w:val="a6"/>
    <w:uiPriority w:val="99"/>
    <w:semiHidden/>
    <w:unhideWhenUsed/>
    <w:rsid w:val="00EC157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C1574"/>
  </w:style>
</w:styles>
</file>

<file path=word/webSettings.xml><?xml version="1.0" encoding="utf-8"?>
<w:webSettings xmlns:r="http://schemas.openxmlformats.org/officeDocument/2006/relationships" xmlns:w="http://schemas.openxmlformats.org/wordprocessingml/2006/main">
  <w:divs>
    <w:div w:id="16347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8454</Words>
  <Characters>48192</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Лазаренко Ирина Владимировна</dc:creator>
  <cp:lastModifiedBy>Лазаренко Ирина Владимировна</cp:lastModifiedBy>
  <cp:revision>3</cp:revision>
  <dcterms:created xsi:type="dcterms:W3CDTF">2015-01-28T11:32:00Z</dcterms:created>
  <dcterms:modified xsi:type="dcterms:W3CDTF">2015-01-28T12:04:00Z</dcterms:modified>
</cp:coreProperties>
</file>