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9CA" w:rsidRPr="00BF35FF" w:rsidRDefault="000229CA" w:rsidP="007737A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F35FF"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 предоставленных налоговых льгот</w:t>
      </w:r>
    </w:p>
    <w:p w:rsidR="000229CA" w:rsidRPr="00BF35FF" w:rsidRDefault="000229CA" w:rsidP="007737A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5FF">
        <w:rPr>
          <w:rFonts w:ascii="Times New Roman" w:hAnsi="Times New Roman" w:cs="Times New Roman"/>
          <w:b/>
          <w:bCs/>
          <w:sz w:val="28"/>
          <w:szCs w:val="28"/>
        </w:rPr>
        <w:t xml:space="preserve">и ставок налогов, установленных </w:t>
      </w:r>
    </w:p>
    <w:p w:rsidR="000229CA" w:rsidRDefault="000229CA" w:rsidP="007737A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5FF">
        <w:rPr>
          <w:rFonts w:ascii="Times New Roman" w:hAnsi="Times New Roman" w:cs="Times New Roman"/>
          <w:b/>
          <w:bCs/>
          <w:sz w:val="28"/>
          <w:szCs w:val="28"/>
        </w:rPr>
        <w:t>Думой Березовского городского округа в 201</w:t>
      </w:r>
      <w:r w:rsidRPr="00CC0C1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F35FF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0229CA" w:rsidRPr="00433BE7" w:rsidRDefault="000229CA" w:rsidP="007737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планируемых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 предоставлению в 201</w:t>
      </w:r>
      <w:r w:rsidRPr="00CC0C15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 w:rsidRPr="00BF35F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229CA" w:rsidRDefault="000229CA" w:rsidP="007737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9CA" w:rsidRDefault="000229CA" w:rsidP="001A3458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3BE7">
        <w:rPr>
          <w:rFonts w:ascii="Times New Roman" w:hAnsi="Times New Roman" w:cs="Times New Roman"/>
          <w:sz w:val="28"/>
          <w:szCs w:val="28"/>
        </w:rPr>
        <w:t>Сумма предоставленных льгот за 201</w:t>
      </w:r>
      <w:r w:rsidRPr="00CC0C15">
        <w:rPr>
          <w:rFonts w:ascii="Times New Roman" w:hAnsi="Times New Roman" w:cs="Times New Roman"/>
          <w:sz w:val="28"/>
          <w:szCs w:val="28"/>
        </w:rPr>
        <w:t>2</w:t>
      </w:r>
      <w:r w:rsidRPr="00433BE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433BE7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433BE7">
        <w:rPr>
          <w:rFonts w:ascii="Times New Roman" w:hAnsi="Times New Roman" w:cs="Times New Roman"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</w:rPr>
        <w:t xml:space="preserve">у составила </w:t>
      </w:r>
      <w:r w:rsidRPr="00433BE7">
        <w:rPr>
          <w:rFonts w:ascii="Times New Roman" w:hAnsi="Times New Roman" w:cs="Times New Roman"/>
          <w:sz w:val="28"/>
          <w:szCs w:val="28"/>
        </w:rPr>
        <w:t xml:space="preserve"> </w:t>
      </w:r>
      <w:r w:rsidRPr="00C45003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C2026F">
        <w:rPr>
          <w:rFonts w:ascii="Times New Roman" w:hAnsi="Times New Roman" w:cs="Times New Roman"/>
          <w:b/>
          <w:bCs/>
          <w:sz w:val="28"/>
          <w:szCs w:val="28"/>
        </w:rPr>
        <w:t>889</w:t>
      </w:r>
      <w:r w:rsidRPr="00433BE7">
        <w:rPr>
          <w:rFonts w:ascii="Times New Roman" w:hAnsi="Times New Roman" w:cs="Times New Roman"/>
          <w:sz w:val="28"/>
          <w:szCs w:val="28"/>
        </w:rPr>
        <w:t xml:space="preserve"> тыс. руб. </w:t>
      </w:r>
      <w:r>
        <w:rPr>
          <w:rFonts w:ascii="Times New Roman" w:hAnsi="Times New Roman" w:cs="Times New Roman"/>
          <w:sz w:val="28"/>
          <w:szCs w:val="28"/>
        </w:rPr>
        <w:t>в соответствии с решением Думы Березовского городского округа от 26.11.2009 №93 «Об установлении земельного налога на территории Березовского городского округа» в редакциях от 18.11.2010 №171, от 01.12.2011 №245, от  02.07.2012 №294, от 30.08.2012 №318, от 11.10.2012 №329 (далее решение Думы БГО № 93).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числе, сумма предоставленных льгот по организациям, учреждениям, финансируемым за счет средств местного бюджета составила </w:t>
      </w:r>
      <w:r w:rsidR="00C2026F" w:rsidRPr="00C2026F">
        <w:rPr>
          <w:rFonts w:ascii="Times New Roman" w:hAnsi="Times New Roman" w:cs="Times New Roman"/>
          <w:b/>
          <w:sz w:val="28"/>
          <w:szCs w:val="28"/>
        </w:rPr>
        <w:t>10100</w:t>
      </w:r>
      <w:r w:rsidRPr="00C450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  <w:r w:rsidR="00C2026F">
        <w:rPr>
          <w:rFonts w:ascii="Times New Roman" w:hAnsi="Times New Roman" w:cs="Times New Roman"/>
          <w:sz w:val="28"/>
          <w:szCs w:val="28"/>
        </w:rPr>
        <w:t xml:space="preserve"> (с целью исключения встречных денежных потоков)</w:t>
      </w:r>
      <w:r>
        <w:rPr>
          <w:rFonts w:ascii="Times New Roman" w:hAnsi="Times New Roman" w:cs="Times New Roman"/>
          <w:sz w:val="28"/>
          <w:szCs w:val="28"/>
        </w:rPr>
        <w:t>, сумма льгот, предоставленных физическим лицам</w:t>
      </w:r>
      <w:r w:rsidR="00832C8F">
        <w:rPr>
          <w:rFonts w:ascii="Times New Roman" w:hAnsi="Times New Roman" w:cs="Times New Roman"/>
          <w:sz w:val="28"/>
          <w:szCs w:val="28"/>
        </w:rPr>
        <w:t xml:space="preserve"> (с целью повышения социальной защищенности гр</w:t>
      </w:r>
      <w:r w:rsidR="00C8362F">
        <w:rPr>
          <w:rFonts w:ascii="Times New Roman" w:hAnsi="Times New Roman" w:cs="Times New Roman"/>
          <w:sz w:val="28"/>
          <w:szCs w:val="28"/>
        </w:rPr>
        <w:t>а</w:t>
      </w:r>
      <w:r w:rsidR="00832C8F">
        <w:rPr>
          <w:rFonts w:ascii="Times New Roman" w:hAnsi="Times New Roman" w:cs="Times New Roman"/>
          <w:sz w:val="28"/>
          <w:szCs w:val="28"/>
        </w:rPr>
        <w:t>ждан)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87895">
        <w:rPr>
          <w:rFonts w:ascii="Times New Roman" w:hAnsi="Times New Roman" w:cs="Times New Roman"/>
          <w:b/>
          <w:bCs/>
          <w:sz w:val="28"/>
          <w:szCs w:val="28"/>
        </w:rPr>
        <w:t>57</w:t>
      </w:r>
      <w:r w:rsidRPr="006130B0">
        <w:rPr>
          <w:rFonts w:ascii="Times New Roman" w:hAnsi="Times New Roman" w:cs="Times New Roman"/>
          <w:b/>
          <w:bCs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0229CA" w:rsidRPr="00433BE7" w:rsidRDefault="000229CA" w:rsidP="007F2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3BE7">
        <w:rPr>
          <w:rFonts w:ascii="Times New Roman" w:hAnsi="Times New Roman" w:cs="Times New Roman"/>
          <w:sz w:val="28"/>
          <w:szCs w:val="28"/>
        </w:rPr>
        <w:t xml:space="preserve">           Категории лиц, получающих льготы:</w:t>
      </w:r>
    </w:p>
    <w:p w:rsidR="000229CA" w:rsidRPr="001C4DE3" w:rsidRDefault="000229CA" w:rsidP="007F2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1. 1</w:t>
      </w:r>
      <w:r w:rsidRPr="00433BE7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33BE7">
        <w:rPr>
          <w:rFonts w:ascii="Times New Roman" w:hAnsi="Times New Roman" w:cs="Times New Roman"/>
          <w:sz w:val="28"/>
          <w:szCs w:val="28"/>
        </w:rPr>
        <w:t xml:space="preserve">огласно п.3  </w:t>
      </w:r>
      <w:r>
        <w:rPr>
          <w:rFonts w:ascii="Times New Roman" w:hAnsi="Times New Roman" w:cs="Times New Roman"/>
          <w:sz w:val="28"/>
          <w:szCs w:val="28"/>
        </w:rPr>
        <w:t>решение Думы БГО №93</w:t>
      </w:r>
      <w:r w:rsidRPr="001C4DE3">
        <w:rPr>
          <w:rFonts w:ascii="Times New Roman" w:hAnsi="Times New Roman" w:cs="Times New Roman"/>
          <w:sz w:val="28"/>
          <w:szCs w:val="28"/>
        </w:rPr>
        <w:t>:</w:t>
      </w:r>
    </w:p>
    <w:p w:rsidR="000229CA" w:rsidRDefault="000229CA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Организации и учреждения, финансируемые за счет средств местного бюджета.</w:t>
      </w:r>
    </w:p>
    <w:p w:rsidR="000229CA" w:rsidRDefault="000229CA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Организации -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объектам инженерной инфраструктуры жилищно-коммунального комплекса).</w:t>
      </w:r>
    </w:p>
    <w:p w:rsidR="000229CA" w:rsidRDefault="000229CA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Организации - в отношении земельных участков для строительства объектов недвижимости, источником финансирования которых является местный бюджет и бюджеты специальных фондов, созданных для осуществления программ жилищного строительства.</w:t>
      </w:r>
    </w:p>
    <w:p w:rsidR="000229CA" w:rsidRDefault="000229CA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1.1.4. Дети-сироты, дети, оставшиеся без попечения родителей.</w:t>
      </w:r>
    </w:p>
    <w:p w:rsidR="000229CA" w:rsidRDefault="000229CA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C450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Лица, имеющие трех и более несовершеннолетних детей.</w:t>
      </w:r>
    </w:p>
    <w:p w:rsidR="000229CA" w:rsidRDefault="000229CA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C4500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Солдаты, матросы, сержанты и старшины на период прохождения срочной военной службы, а также члены их семей.</w:t>
      </w:r>
    </w:p>
    <w:p w:rsidR="000229CA" w:rsidRDefault="000229CA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C4500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Неработающие пенсионеры по старости, не имеющие в составе семьи трудоспособных лиц;</w:t>
      </w:r>
    </w:p>
    <w:p w:rsidR="000229CA" w:rsidRDefault="000229CA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C450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Неработающие пенсионеры по случаю потери кормильца.</w:t>
      </w:r>
    </w:p>
    <w:p w:rsidR="000229CA" w:rsidRDefault="000229CA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C4500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Лица, достигшие пенсионного возраста, подвергшиеся политическим репрессиям и признанные жертвами политических репрессий в соответствии с Федеральным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реабилитации жертв политических репрессий".</w:t>
      </w:r>
    </w:p>
    <w:p w:rsidR="000229CA" w:rsidRDefault="000229CA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</w:t>
      </w:r>
      <w:r w:rsidRPr="00C4500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Пенсионеры, имеющие звание ветерана в соответствии с Федеральным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ветеранах".</w:t>
      </w:r>
    </w:p>
    <w:p w:rsidR="000229CA" w:rsidRDefault="000229CA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</w:t>
      </w:r>
      <w:r w:rsidRPr="00C4500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Члены семей военнослужащих и сотрудников органов внутренних дел, потерявшие кормильца при исполнении им служебных обязанностей.</w:t>
      </w:r>
    </w:p>
    <w:p w:rsidR="000229CA" w:rsidRDefault="000229CA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</w:t>
      </w:r>
      <w:r w:rsidRPr="00C450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Вдовы участников Великой Отечественной войны.</w:t>
      </w:r>
    </w:p>
    <w:p w:rsidR="000229CA" w:rsidRDefault="000229CA" w:rsidP="001A3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1.1.1</w:t>
      </w:r>
      <w:r w:rsidRPr="00C450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Лица, имеющие звание «Почетный гражданин города Березовского» (в размере 50%).  </w:t>
      </w:r>
    </w:p>
    <w:p w:rsidR="000229CA" w:rsidRPr="00433BE7" w:rsidRDefault="000229CA" w:rsidP="001A34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3BE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1.2 О</w:t>
      </w:r>
      <w:r w:rsidRPr="00433BE7">
        <w:rPr>
          <w:rFonts w:ascii="Times New Roman" w:hAnsi="Times New Roman" w:cs="Times New Roman"/>
          <w:sz w:val="28"/>
          <w:szCs w:val="28"/>
        </w:rPr>
        <w:t xml:space="preserve">пределенные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BE7">
        <w:rPr>
          <w:rFonts w:ascii="Times New Roman" w:hAnsi="Times New Roman" w:cs="Times New Roman"/>
          <w:sz w:val="28"/>
          <w:szCs w:val="28"/>
        </w:rPr>
        <w:t>п.5  ст. 391  Налогового Кодекса Российской Федерации;</w:t>
      </w:r>
      <w:proofErr w:type="gramEnd"/>
    </w:p>
    <w:p w:rsidR="000229CA" w:rsidRDefault="000229CA" w:rsidP="00FB7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9CA" w:rsidRDefault="000229CA" w:rsidP="00433B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Предельные ставки по земельному налогу установлены ст.394 гл.31 Налогового Кодекса Российской Федерации. По земельным участкам, отнесенным к землям сельскохозяйственного назначения, занятым жилищным фондом и объектами инженерной инфраструктуры жилищно-коммунального комплекса, приобретенным для жилищного строительства, для личного подсобного хозяйства, садоводства, огородничества, животноводства, а также дачного хозяйства ставка земельного налога не может превышать 0,3%. </w:t>
      </w:r>
    </w:p>
    <w:p w:rsidR="000229CA" w:rsidRDefault="000229CA" w:rsidP="00433B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Думы БГО №93 установлена максимальная ставка земельного налога 0,3%, кроме земельных участков, занятых жилищным фондом индивидуальной жилой застройки, земельным участкам, приобретенным (предоставленным) для личного подсобного хозяйства, дачного хозяйства, садоводства, огородничества или животноводства, и по земельным участкам, занятым индивидуальными гаражами и гаражами в составе гаражно-строительных кооперативов или приобретенных (предоставленных) для вышеуказанных назначений, для которых установлена ставка 0,2%.  </w:t>
      </w:r>
      <w:proofErr w:type="gramEnd"/>
    </w:p>
    <w:p w:rsidR="000229CA" w:rsidRDefault="000229CA" w:rsidP="00433B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отношении прочих земельных участков предельная ставка земельного налога не может превышать 1,5%. В соответствии с решением Думы БГО №93 для прочих земельных участков установлена максимальная ставка земельного налога 1,5%, кроме земельных участков, занятых объектами общественного питания, бытового обслуживания, образования, науки, здравоохранения (за исключением аптек), социального обеспечения, культуры и искусства, физической культуры и спорта, религиозного назначения или приобретенные (предоставленные)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строительства вышеуказанных объектов, для которых установлена ставка налога 0,4%.  </w:t>
      </w:r>
    </w:p>
    <w:p w:rsidR="000229CA" w:rsidRDefault="000229CA" w:rsidP="00433B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9CA" w:rsidRDefault="000229CA" w:rsidP="00433BE7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3BE7">
        <w:rPr>
          <w:rFonts w:ascii="Times New Roman" w:hAnsi="Times New Roman" w:cs="Times New Roman"/>
          <w:sz w:val="28"/>
          <w:szCs w:val="28"/>
        </w:rPr>
        <w:t>Сумма предоставленных льгот за 201</w:t>
      </w:r>
      <w:r w:rsidRPr="000E6B52">
        <w:rPr>
          <w:rFonts w:ascii="Times New Roman" w:hAnsi="Times New Roman" w:cs="Times New Roman"/>
          <w:sz w:val="28"/>
          <w:szCs w:val="28"/>
        </w:rPr>
        <w:t>2</w:t>
      </w:r>
      <w:r w:rsidRPr="00433BE7">
        <w:rPr>
          <w:rFonts w:ascii="Times New Roman" w:hAnsi="Times New Roman" w:cs="Times New Roman"/>
          <w:sz w:val="28"/>
          <w:szCs w:val="28"/>
        </w:rPr>
        <w:t xml:space="preserve"> год по налогу на имущество физических лиц составила  </w:t>
      </w:r>
      <w:r w:rsidRPr="000E6B52">
        <w:rPr>
          <w:rFonts w:ascii="Times New Roman" w:hAnsi="Times New Roman" w:cs="Times New Roman"/>
          <w:b/>
          <w:bCs/>
          <w:sz w:val="28"/>
          <w:szCs w:val="28"/>
        </w:rPr>
        <w:t xml:space="preserve">254 </w:t>
      </w:r>
      <w:r w:rsidRPr="00433BE7">
        <w:rPr>
          <w:rFonts w:ascii="Times New Roman" w:hAnsi="Times New Roman" w:cs="Times New Roman"/>
          <w:sz w:val="28"/>
          <w:szCs w:val="28"/>
        </w:rPr>
        <w:t xml:space="preserve">тыс. руб. (решение Думы Березовского городского округа от </w:t>
      </w:r>
      <w:r>
        <w:rPr>
          <w:rFonts w:ascii="Times New Roman" w:hAnsi="Times New Roman" w:cs="Times New Roman"/>
          <w:sz w:val="28"/>
          <w:szCs w:val="28"/>
        </w:rPr>
        <w:t xml:space="preserve">18.11.2010 </w:t>
      </w:r>
      <w:r w:rsidRPr="00433BE7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 xml:space="preserve">70 </w:t>
      </w:r>
      <w:r w:rsidRPr="00433BE7">
        <w:rPr>
          <w:rFonts w:ascii="Times New Roman" w:hAnsi="Times New Roman" w:cs="Times New Roman"/>
          <w:sz w:val="28"/>
          <w:szCs w:val="28"/>
        </w:rPr>
        <w:t>«Об установлении на территории Березовского городского округа ставок налога на имущество физических лиц»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33BE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:rsidR="000229CA" w:rsidRPr="00433BE7" w:rsidRDefault="000229CA" w:rsidP="00161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33BE7">
        <w:rPr>
          <w:rFonts w:ascii="Times New Roman" w:hAnsi="Times New Roman" w:cs="Times New Roman"/>
          <w:sz w:val="28"/>
          <w:szCs w:val="28"/>
        </w:rPr>
        <w:t xml:space="preserve">      Категории лиц, получающих льготы:</w:t>
      </w:r>
    </w:p>
    <w:p w:rsidR="000229CA" w:rsidRPr="00433BE7" w:rsidRDefault="000229CA" w:rsidP="00161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3BE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33BE7">
        <w:rPr>
          <w:rFonts w:ascii="Times New Roman" w:hAnsi="Times New Roman" w:cs="Times New Roman"/>
          <w:sz w:val="28"/>
          <w:szCs w:val="28"/>
        </w:rPr>
        <w:t>пределенные п.1,2 ст. 4 Федерального закона от 09.12.1991 № 2003-1 «О налогах на имущество физических лиц» (в редакции от 27.07.2010 № 229 -ФЗ);</w:t>
      </w:r>
    </w:p>
    <w:p w:rsidR="000229CA" w:rsidRPr="00433BE7" w:rsidRDefault="000229CA" w:rsidP="00161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3BE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33BE7">
        <w:rPr>
          <w:rFonts w:ascii="Times New Roman" w:hAnsi="Times New Roman" w:cs="Times New Roman"/>
          <w:sz w:val="28"/>
          <w:szCs w:val="28"/>
        </w:rPr>
        <w:t>огласно п.3 Решения  Думы БГО от 18.11.10 № 170 «Об установлении на территории Березовского городского округа ставок налога на имущество физических лиц»:</w:t>
      </w:r>
    </w:p>
    <w:p w:rsidR="000229CA" w:rsidRDefault="000229CA" w:rsidP="00161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33BE7">
        <w:rPr>
          <w:rFonts w:ascii="Times New Roman" w:hAnsi="Times New Roman" w:cs="Times New Roman"/>
          <w:sz w:val="28"/>
          <w:szCs w:val="28"/>
        </w:rPr>
        <w:t xml:space="preserve"> дети-сироты;</w:t>
      </w:r>
    </w:p>
    <w:p w:rsidR="000229CA" w:rsidRPr="00433BE7" w:rsidRDefault="000229CA" w:rsidP="00161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3BE7">
        <w:rPr>
          <w:rFonts w:ascii="Times New Roman" w:hAnsi="Times New Roman" w:cs="Times New Roman"/>
          <w:sz w:val="28"/>
          <w:szCs w:val="28"/>
        </w:rPr>
        <w:t>дети, оставшиеся без попечения родителей;</w:t>
      </w:r>
    </w:p>
    <w:p w:rsidR="000229CA" w:rsidRPr="00433BE7" w:rsidRDefault="000229CA" w:rsidP="00161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33BE7">
        <w:rPr>
          <w:rFonts w:ascii="Times New Roman" w:hAnsi="Times New Roman" w:cs="Times New Roman"/>
          <w:sz w:val="28"/>
          <w:szCs w:val="28"/>
        </w:rPr>
        <w:t xml:space="preserve"> лица, имеющие трех и более несовершеннолетних детей (в размере 50%);</w:t>
      </w:r>
    </w:p>
    <w:p w:rsidR="000229CA" w:rsidRDefault="000229CA" w:rsidP="00161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3BE7">
        <w:rPr>
          <w:rFonts w:ascii="Times New Roman" w:hAnsi="Times New Roman" w:cs="Times New Roman"/>
          <w:sz w:val="28"/>
          <w:szCs w:val="28"/>
        </w:rPr>
        <w:t xml:space="preserve">лица, имеющие звание «Почетный гражданин города Березовский» </w:t>
      </w:r>
      <w:proofErr w:type="gramStart"/>
      <w:r w:rsidRPr="00433BE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33BE7">
        <w:rPr>
          <w:rFonts w:ascii="Times New Roman" w:hAnsi="Times New Roman" w:cs="Times New Roman"/>
          <w:sz w:val="28"/>
          <w:szCs w:val="28"/>
        </w:rPr>
        <w:t>в размере 50%).</w:t>
      </w:r>
    </w:p>
    <w:p w:rsidR="000229CA" w:rsidRPr="00646509" w:rsidRDefault="000229CA" w:rsidP="001611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Pr="00646509">
        <w:rPr>
          <w:rFonts w:ascii="Times New Roman" w:hAnsi="Times New Roman" w:cs="Times New Roman"/>
          <w:sz w:val="28"/>
          <w:szCs w:val="28"/>
        </w:rPr>
        <w:t xml:space="preserve">Ставки налога на имущество физических лиц </w:t>
      </w:r>
      <w:r>
        <w:rPr>
          <w:rFonts w:ascii="Times New Roman" w:hAnsi="Times New Roman" w:cs="Times New Roman"/>
          <w:sz w:val="28"/>
          <w:szCs w:val="28"/>
        </w:rPr>
        <w:t>установлены в следующих размерах:</w:t>
      </w:r>
      <w:r w:rsidRPr="00646509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180"/>
        <w:gridCol w:w="2160"/>
        <w:gridCol w:w="180"/>
        <w:gridCol w:w="2263"/>
      </w:tblGrid>
      <w:tr w:rsidR="000229CA" w:rsidRPr="00646509">
        <w:trPr>
          <w:trHeight w:val="1673"/>
        </w:trPr>
        <w:tc>
          <w:tcPr>
            <w:tcW w:w="4788" w:type="dxa"/>
          </w:tcPr>
          <w:p w:rsidR="000229CA" w:rsidRDefault="000229CA" w:rsidP="00573D50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9CA" w:rsidRPr="00646509" w:rsidRDefault="000229CA" w:rsidP="00573D50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Суммарная инвентаризационная стоимость объектов налогообложения</w:t>
            </w:r>
          </w:p>
        </w:tc>
        <w:tc>
          <w:tcPr>
            <w:tcW w:w="2520" w:type="dxa"/>
            <w:gridSpan w:val="3"/>
          </w:tcPr>
          <w:p w:rsidR="000229CA" w:rsidRPr="00587F52" w:rsidRDefault="000229CA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52">
              <w:rPr>
                <w:rFonts w:ascii="Times New Roman" w:hAnsi="Times New Roman" w:cs="Times New Roman"/>
                <w:sz w:val="20"/>
                <w:szCs w:val="20"/>
              </w:rPr>
              <w:t>Ставка налога на имущество, установленная решением Думы БГО от 18.11.2010 № 170(%)</w:t>
            </w:r>
          </w:p>
        </w:tc>
        <w:tc>
          <w:tcPr>
            <w:tcW w:w="2263" w:type="dxa"/>
          </w:tcPr>
          <w:p w:rsidR="000229CA" w:rsidRPr="00587F52" w:rsidRDefault="000229CA" w:rsidP="00B474FE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52">
              <w:rPr>
                <w:rFonts w:ascii="Times New Roman" w:hAnsi="Times New Roman" w:cs="Times New Roman"/>
                <w:sz w:val="20"/>
                <w:szCs w:val="20"/>
              </w:rPr>
              <w:t>Ставка налога</w:t>
            </w:r>
            <w:proofErr w:type="gramStart"/>
            <w:r w:rsidRPr="00587F5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87F52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установленная ФЗ от 09.12.1991 № 2003-1 «О налогах на имущество физических лиц»    (</w:t>
            </w:r>
            <w:proofErr w:type="spellStart"/>
            <w:r w:rsidRPr="00587F52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spellEnd"/>
            <w:r w:rsidRPr="00587F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587F52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587F52">
              <w:rPr>
                <w:rFonts w:ascii="Times New Roman" w:hAnsi="Times New Roman" w:cs="Times New Roman"/>
                <w:sz w:val="20"/>
                <w:szCs w:val="20"/>
              </w:rPr>
              <w:t>)(%)</w:t>
            </w:r>
          </w:p>
        </w:tc>
      </w:tr>
      <w:tr w:rsidR="000229CA" w:rsidRPr="00646509">
        <w:trPr>
          <w:trHeight w:val="1291"/>
        </w:trPr>
        <w:tc>
          <w:tcPr>
            <w:tcW w:w="9571" w:type="dxa"/>
            <w:gridSpan w:val="5"/>
          </w:tcPr>
          <w:p w:rsidR="000229CA" w:rsidRPr="00A55FE8" w:rsidRDefault="000229CA" w:rsidP="00FF2C37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 xml:space="preserve">1.Жилые дома, квартиры, комнаты, дачи, гаражи и хозяйственные строения, помещения и сооружения, расположенные на земельных участках, предоставленных для ИЖС, ведения садоводства, огородничества, личного подсобного хозяйства, доля в праве общей собственности на имущество, указанное выше: </w:t>
            </w:r>
          </w:p>
        </w:tc>
      </w:tr>
      <w:tr w:rsidR="000229CA" w:rsidRPr="00646509">
        <w:trPr>
          <w:trHeight w:val="671"/>
        </w:trPr>
        <w:tc>
          <w:tcPr>
            <w:tcW w:w="4788" w:type="dxa"/>
          </w:tcPr>
          <w:p w:rsidR="000229CA" w:rsidRPr="00A55FE8" w:rsidRDefault="000229CA" w:rsidP="00821579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-стоимость имущества до 300 тыс. руб. (включительно)</w:t>
            </w:r>
          </w:p>
        </w:tc>
        <w:tc>
          <w:tcPr>
            <w:tcW w:w="2520" w:type="dxa"/>
            <w:gridSpan w:val="3"/>
          </w:tcPr>
          <w:p w:rsidR="000229CA" w:rsidRPr="00A55FE8" w:rsidRDefault="000229CA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2263" w:type="dxa"/>
          </w:tcPr>
          <w:p w:rsidR="000229CA" w:rsidRPr="00A55FE8" w:rsidRDefault="000229CA" w:rsidP="00B474FE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до 0,1 (вкл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ючительно</w:t>
            </w: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229CA" w:rsidRPr="00646509">
        <w:tc>
          <w:tcPr>
            <w:tcW w:w="4788" w:type="dxa"/>
          </w:tcPr>
          <w:p w:rsidR="000229CA" w:rsidRPr="00A55FE8" w:rsidRDefault="000229CA" w:rsidP="00821579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-стоимость имущества свыше 300 тыс. руб. до 500 тыс. руб. (включительно)</w:t>
            </w:r>
          </w:p>
        </w:tc>
        <w:tc>
          <w:tcPr>
            <w:tcW w:w="2520" w:type="dxa"/>
            <w:gridSpan w:val="3"/>
          </w:tcPr>
          <w:p w:rsidR="000229CA" w:rsidRPr="00A55FE8" w:rsidRDefault="000229CA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263" w:type="dxa"/>
          </w:tcPr>
          <w:p w:rsidR="000229CA" w:rsidRPr="00A55FE8" w:rsidRDefault="000229CA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свыше 0,1 до 0,3 (включительно)</w:t>
            </w:r>
          </w:p>
        </w:tc>
      </w:tr>
      <w:tr w:rsidR="000229CA" w:rsidRPr="00646509">
        <w:tc>
          <w:tcPr>
            <w:tcW w:w="4788" w:type="dxa"/>
          </w:tcPr>
          <w:p w:rsidR="000229CA" w:rsidRPr="00A55FE8" w:rsidRDefault="000229CA" w:rsidP="00821579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-стоимость имущества свыше 500 тыс. руб. до 1000 тыс. руб. (включительно)</w:t>
            </w:r>
          </w:p>
        </w:tc>
        <w:tc>
          <w:tcPr>
            <w:tcW w:w="2520" w:type="dxa"/>
            <w:gridSpan w:val="3"/>
          </w:tcPr>
          <w:p w:rsidR="000229CA" w:rsidRPr="00A55FE8" w:rsidRDefault="000229CA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263" w:type="dxa"/>
          </w:tcPr>
          <w:p w:rsidR="000229CA" w:rsidRPr="00A55FE8" w:rsidRDefault="000229CA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свыше 0,3 до 2,0 (включительно)</w:t>
            </w:r>
          </w:p>
        </w:tc>
      </w:tr>
      <w:tr w:rsidR="000229CA" w:rsidRPr="00646509">
        <w:tc>
          <w:tcPr>
            <w:tcW w:w="4788" w:type="dxa"/>
          </w:tcPr>
          <w:p w:rsidR="000229CA" w:rsidRPr="00A55FE8" w:rsidRDefault="000229CA" w:rsidP="00821579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- свыше 1000 тыс. руб. до 2000  тыс. руб. (включительно)</w:t>
            </w:r>
          </w:p>
        </w:tc>
        <w:tc>
          <w:tcPr>
            <w:tcW w:w="2520" w:type="dxa"/>
            <w:gridSpan w:val="3"/>
          </w:tcPr>
          <w:p w:rsidR="000229CA" w:rsidRPr="00A55FE8" w:rsidRDefault="000229CA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263" w:type="dxa"/>
          </w:tcPr>
          <w:p w:rsidR="000229CA" w:rsidRPr="00A55FE8" w:rsidRDefault="000229CA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 xml:space="preserve"> свыше 0,3 до 2,0 (включительно)</w:t>
            </w:r>
          </w:p>
        </w:tc>
      </w:tr>
      <w:tr w:rsidR="000229CA" w:rsidRPr="00646509">
        <w:tc>
          <w:tcPr>
            <w:tcW w:w="4788" w:type="dxa"/>
          </w:tcPr>
          <w:p w:rsidR="000229CA" w:rsidRPr="00A55FE8" w:rsidRDefault="000229CA" w:rsidP="00821579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- свыше  2000 тыс</w:t>
            </w:r>
            <w:proofErr w:type="gramStart"/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55FE8">
              <w:rPr>
                <w:rFonts w:ascii="Times New Roman" w:hAnsi="Times New Roman" w:cs="Times New Roman"/>
                <w:sz w:val="24"/>
                <w:szCs w:val="24"/>
              </w:rPr>
              <w:t xml:space="preserve">уб. </w:t>
            </w:r>
          </w:p>
        </w:tc>
        <w:tc>
          <w:tcPr>
            <w:tcW w:w="2520" w:type="dxa"/>
            <w:gridSpan w:val="3"/>
          </w:tcPr>
          <w:p w:rsidR="000229CA" w:rsidRPr="00A55FE8" w:rsidRDefault="000229CA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3" w:type="dxa"/>
          </w:tcPr>
          <w:p w:rsidR="000229CA" w:rsidRPr="00A55FE8" w:rsidRDefault="000229CA" w:rsidP="00587F52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свыше 0,3 до 2,0 (включительно)</w:t>
            </w:r>
          </w:p>
        </w:tc>
      </w:tr>
      <w:tr w:rsidR="000229CA" w:rsidRPr="00646509">
        <w:tc>
          <w:tcPr>
            <w:tcW w:w="9571" w:type="dxa"/>
            <w:gridSpan w:val="5"/>
          </w:tcPr>
          <w:p w:rsidR="000229CA" w:rsidRPr="00A55FE8" w:rsidRDefault="000229CA" w:rsidP="00AE7D32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2. Иные строения, помещения и сооружения, не указанные в пункте 1, доля  в праве общей собственности на имущество, указанное выше:</w:t>
            </w:r>
          </w:p>
        </w:tc>
      </w:tr>
      <w:tr w:rsidR="000229CA" w:rsidRPr="00646509">
        <w:tc>
          <w:tcPr>
            <w:tcW w:w="4968" w:type="dxa"/>
            <w:gridSpan w:val="2"/>
          </w:tcPr>
          <w:p w:rsidR="000229CA" w:rsidRPr="00A55FE8" w:rsidRDefault="000229CA" w:rsidP="00821579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-стоимость имущества до 300 тыс. руб. (включительно)</w:t>
            </w:r>
          </w:p>
        </w:tc>
        <w:tc>
          <w:tcPr>
            <w:tcW w:w="2160" w:type="dxa"/>
          </w:tcPr>
          <w:p w:rsidR="000229CA" w:rsidRPr="00A55FE8" w:rsidRDefault="000229CA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443" w:type="dxa"/>
            <w:gridSpan w:val="2"/>
          </w:tcPr>
          <w:p w:rsidR="000229CA" w:rsidRPr="00A55FE8" w:rsidRDefault="000229CA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 xml:space="preserve"> до 0,1  (включительно)</w:t>
            </w:r>
          </w:p>
        </w:tc>
      </w:tr>
      <w:tr w:rsidR="000229CA" w:rsidRPr="00646509">
        <w:tc>
          <w:tcPr>
            <w:tcW w:w="4968" w:type="dxa"/>
            <w:gridSpan w:val="2"/>
          </w:tcPr>
          <w:p w:rsidR="000229CA" w:rsidRPr="00A55FE8" w:rsidRDefault="000229CA" w:rsidP="00821579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-стоимость имущества свыше 300 тыс. руб. до 500 тыс. руб. (включительно)</w:t>
            </w:r>
          </w:p>
        </w:tc>
        <w:tc>
          <w:tcPr>
            <w:tcW w:w="2160" w:type="dxa"/>
          </w:tcPr>
          <w:p w:rsidR="000229CA" w:rsidRPr="00A55FE8" w:rsidRDefault="000229CA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443" w:type="dxa"/>
            <w:gridSpan w:val="2"/>
          </w:tcPr>
          <w:p w:rsidR="000229CA" w:rsidRPr="00A55FE8" w:rsidRDefault="000229CA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свыше 0,1 до 0,3 (включительно)</w:t>
            </w:r>
          </w:p>
        </w:tc>
      </w:tr>
      <w:tr w:rsidR="000229CA" w:rsidRPr="00646509">
        <w:trPr>
          <w:trHeight w:val="653"/>
        </w:trPr>
        <w:tc>
          <w:tcPr>
            <w:tcW w:w="4968" w:type="dxa"/>
            <w:gridSpan w:val="2"/>
          </w:tcPr>
          <w:p w:rsidR="000229CA" w:rsidRPr="00A55FE8" w:rsidRDefault="000229CA" w:rsidP="00821579">
            <w:pPr>
              <w:pStyle w:val="a3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-стоимость имущества свыше 500 тыс. руб.</w:t>
            </w:r>
          </w:p>
        </w:tc>
        <w:tc>
          <w:tcPr>
            <w:tcW w:w="2160" w:type="dxa"/>
          </w:tcPr>
          <w:p w:rsidR="000229CA" w:rsidRPr="00A55FE8" w:rsidRDefault="000229CA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443" w:type="dxa"/>
            <w:gridSpan w:val="2"/>
          </w:tcPr>
          <w:p w:rsidR="000229CA" w:rsidRPr="00A55FE8" w:rsidRDefault="000229CA" w:rsidP="00821579">
            <w:pPr>
              <w:pStyle w:val="a3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E8">
              <w:rPr>
                <w:rFonts w:ascii="Times New Roman" w:hAnsi="Times New Roman" w:cs="Times New Roman"/>
                <w:sz w:val="24"/>
                <w:szCs w:val="24"/>
              </w:rPr>
              <w:t>свыше 0,3 до 2,0 (включительно)</w:t>
            </w:r>
          </w:p>
        </w:tc>
      </w:tr>
    </w:tbl>
    <w:p w:rsidR="000229CA" w:rsidRDefault="000229CA" w:rsidP="00562F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433BE7">
        <w:rPr>
          <w:rFonts w:ascii="Times New Roman" w:hAnsi="Times New Roman" w:cs="Times New Roman"/>
          <w:sz w:val="28"/>
          <w:szCs w:val="28"/>
        </w:rPr>
        <w:t>Общая сумма льгот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установленных нормативно – правовыми актами органа представительной власти местного самоуправления </w:t>
      </w:r>
      <w:r w:rsidRPr="00433BE7">
        <w:rPr>
          <w:rFonts w:ascii="Times New Roman" w:hAnsi="Times New Roman" w:cs="Times New Roman"/>
          <w:sz w:val="28"/>
          <w:szCs w:val="28"/>
        </w:rPr>
        <w:t>за 201</w:t>
      </w:r>
      <w:r w:rsidRPr="000E6B52">
        <w:rPr>
          <w:rFonts w:ascii="Times New Roman" w:hAnsi="Times New Roman" w:cs="Times New Roman"/>
          <w:sz w:val="28"/>
          <w:szCs w:val="28"/>
        </w:rPr>
        <w:t>2</w:t>
      </w:r>
      <w:r w:rsidRPr="00433BE7">
        <w:rPr>
          <w:rFonts w:ascii="Times New Roman" w:hAnsi="Times New Roman" w:cs="Times New Roman"/>
          <w:sz w:val="28"/>
          <w:szCs w:val="28"/>
        </w:rPr>
        <w:t xml:space="preserve"> год составила </w:t>
      </w:r>
      <w:r w:rsidRPr="00C4500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2026F">
        <w:rPr>
          <w:rFonts w:ascii="Times New Roman" w:hAnsi="Times New Roman" w:cs="Times New Roman"/>
          <w:b/>
          <w:bCs/>
          <w:sz w:val="28"/>
          <w:szCs w:val="28"/>
        </w:rPr>
        <w:t>6143</w:t>
      </w:r>
      <w:r w:rsidRPr="00433BE7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BE7">
        <w:rPr>
          <w:rFonts w:ascii="Times New Roman" w:hAnsi="Times New Roman" w:cs="Times New Roman"/>
          <w:sz w:val="28"/>
          <w:szCs w:val="28"/>
        </w:rPr>
        <w:t xml:space="preserve">Потери бюджета от предоставления налоговых льгот по отношению к сумме поступлений налоговых и неналоговых доходов составили </w:t>
      </w:r>
      <w:r>
        <w:rPr>
          <w:rFonts w:ascii="Times New Roman" w:hAnsi="Times New Roman" w:cs="Times New Roman"/>
          <w:sz w:val="28"/>
          <w:szCs w:val="28"/>
        </w:rPr>
        <w:t>1,6%.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4334">
        <w:rPr>
          <w:rFonts w:ascii="Times New Roman" w:hAnsi="Times New Roman" w:cs="Times New Roman"/>
          <w:bCs/>
          <w:sz w:val="28"/>
          <w:szCs w:val="28"/>
        </w:rPr>
        <w:t xml:space="preserve">Сумма предоставленных льгот по земельному налогу составляет 9,4% от объема поступлений данного налога в бюджет, по налогу </w:t>
      </w:r>
      <w:r w:rsidR="00E9433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 имущество физических лиц соответственно – 1,7%. </w:t>
      </w:r>
      <w:r>
        <w:rPr>
          <w:rFonts w:ascii="Times New Roman" w:hAnsi="Times New Roman" w:cs="Times New Roman"/>
          <w:sz w:val="28"/>
          <w:szCs w:val="28"/>
        </w:rPr>
        <w:t>Установленные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льготы направлены на повышение социальной защищенности граждан.</w:t>
      </w:r>
    </w:p>
    <w:p w:rsidR="00D91F92" w:rsidRDefault="000229CA" w:rsidP="00562F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Дополнительных льгот по налогу на землю и налогу на имущество физических лиц на период </w:t>
      </w:r>
      <w:r w:rsidRPr="00924A57">
        <w:rPr>
          <w:rFonts w:ascii="Times New Roman" w:hAnsi="Times New Roman" w:cs="Times New Roman"/>
          <w:sz w:val="28"/>
          <w:szCs w:val="28"/>
        </w:rPr>
        <w:t>201</w:t>
      </w:r>
      <w:r w:rsidR="00E94334" w:rsidRPr="00924A57">
        <w:rPr>
          <w:rFonts w:ascii="Times New Roman" w:hAnsi="Times New Roman" w:cs="Times New Roman"/>
          <w:sz w:val="28"/>
          <w:szCs w:val="28"/>
        </w:rPr>
        <w:t xml:space="preserve">3 </w:t>
      </w:r>
      <w:r w:rsidRPr="00924A57">
        <w:rPr>
          <w:rFonts w:ascii="Times New Roman" w:hAnsi="Times New Roman" w:cs="Times New Roman"/>
          <w:sz w:val="28"/>
          <w:szCs w:val="28"/>
        </w:rPr>
        <w:t>года не принималось.</w:t>
      </w:r>
      <w:r>
        <w:rPr>
          <w:rFonts w:ascii="Times New Roman" w:hAnsi="Times New Roman" w:cs="Times New Roman"/>
          <w:sz w:val="28"/>
          <w:szCs w:val="28"/>
        </w:rPr>
        <w:t xml:space="preserve"> Сумма предоставленных льгот по налогу на землю в 2012 </w:t>
      </w:r>
      <w:r w:rsidR="00E94334">
        <w:rPr>
          <w:rFonts w:ascii="Times New Roman" w:hAnsi="Times New Roman" w:cs="Times New Roman"/>
          <w:sz w:val="28"/>
          <w:szCs w:val="28"/>
        </w:rPr>
        <w:t>году к 2011 году снизилась на  4</w:t>
      </w:r>
      <w:r>
        <w:rPr>
          <w:rFonts w:ascii="Times New Roman" w:hAnsi="Times New Roman" w:cs="Times New Roman"/>
          <w:sz w:val="28"/>
          <w:szCs w:val="28"/>
        </w:rPr>
        <w:t xml:space="preserve"> %  или на </w:t>
      </w:r>
      <w:r w:rsidR="00E94334">
        <w:rPr>
          <w:rFonts w:ascii="Times New Roman" w:hAnsi="Times New Roman" w:cs="Times New Roman"/>
          <w:sz w:val="28"/>
          <w:szCs w:val="28"/>
        </w:rPr>
        <w:t>606</w:t>
      </w:r>
      <w:r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Pr="00FB64CF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>г.-15</w:t>
      </w:r>
      <w:r w:rsidR="00E94334">
        <w:rPr>
          <w:rFonts w:ascii="Times New Roman" w:hAnsi="Times New Roman" w:cs="Times New Roman"/>
          <w:sz w:val="28"/>
          <w:szCs w:val="28"/>
        </w:rPr>
        <w:t>889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B23C50">
        <w:rPr>
          <w:rFonts w:ascii="Times New Roman" w:hAnsi="Times New Roman" w:cs="Times New Roman"/>
          <w:sz w:val="28"/>
          <w:szCs w:val="28"/>
        </w:rPr>
        <w:t>ыс</w:t>
      </w:r>
      <w:proofErr w:type="gramStart"/>
      <w:r w:rsidR="00B23C5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23C50">
        <w:rPr>
          <w:rFonts w:ascii="Times New Roman" w:hAnsi="Times New Roman" w:cs="Times New Roman"/>
          <w:sz w:val="28"/>
          <w:szCs w:val="28"/>
        </w:rPr>
        <w:t>уб., 2011г.-16495 тыс.руб.) в связи с изменением статуса МУЗ «Березовская центральная больница» на «Государственное бюджетное учреждение Свердловской области «Березовская центральная городская больница». Р</w:t>
      </w:r>
      <w:r>
        <w:rPr>
          <w:rFonts w:ascii="Times New Roman" w:hAnsi="Times New Roman" w:cs="Times New Roman"/>
          <w:sz w:val="28"/>
          <w:szCs w:val="28"/>
        </w:rPr>
        <w:t>ост суммы предоставленных льгот по налогу на имущество физических лиц составил 185% (2012г. – 254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уб., 2011г.- 137 тыс. руб.,)</w:t>
      </w:r>
      <w:r w:rsidR="00D91F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29CA" w:rsidRPr="00984B47" w:rsidRDefault="00D91F92" w:rsidP="00562FC2">
      <w:pPr>
        <w:pStyle w:val="a3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229CA">
        <w:rPr>
          <w:rFonts w:ascii="Times New Roman" w:hAnsi="Times New Roman" w:cs="Times New Roman"/>
          <w:sz w:val="28"/>
          <w:szCs w:val="28"/>
        </w:rPr>
        <w:t>Срок уплаты земельного налога и налога на имущество за 201</w:t>
      </w:r>
      <w:r>
        <w:rPr>
          <w:rFonts w:ascii="Times New Roman" w:hAnsi="Times New Roman" w:cs="Times New Roman"/>
          <w:sz w:val="28"/>
          <w:szCs w:val="28"/>
        </w:rPr>
        <w:t>2</w:t>
      </w:r>
      <w:r w:rsidR="000229CA">
        <w:rPr>
          <w:rFonts w:ascii="Times New Roman" w:hAnsi="Times New Roman" w:cs="Times New Roman"/>
          <w:sz w:val="28"/>
          <w:szCs w:val="28"/>
        </w:rPr>
        <w:t xml:space="preserve"> год физическими лицами установлен 01 ноября 201</w:t>
      </w:r>
      <w:r>
        <w:rPr>
          <w:rFonts w:ascii="Times New Roman" w:hAnsi="Times New Roman" w:cs="Times New Roman"/>
          <w:sz w:val="28"/>
          <w:szCs w:val="28"/>
        </w:rPr>
        <w:t>3</w:t>
      </w:r>
      <w:r w:rsidR="000229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за период 2013 года – 01 ноября 2014 года</w:t>
      </w:r>
      <w:r w:rsidR="000229CA">
        <w:rPr>
          <w:rFonts w:ascii="Times New Roman" w:hAnsi="Times New Roman" w:cs="Times New Roman"/>
          <w:sz w:val="28"/>
          <w:szCs w:val="28"/>
        </w:rPr>
        <w:t>. Планируемый объем предоставленных льгот по местным налогам</w:t>
      </w:r>
      <w:r>
        <w:rPr>
          <w:rFonts w:ascii="Times New Roman" w:hAnsi="Times New Roman" w:cs="Times New Roman"/>
          <w:sz w:val="28"/>
          <w:szCs w:val="28"/>
        </w:rPr>
        <w:t xml:space="preserve"> на 2013 год</w:t>
      </w:r>
      <w:r w:rsidR="000229CA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229CA" w:rsidRPr="00B23C50">
        <w:rPr>
          <w:rFonts w:ascii="Times New Roman" w:hAnsi="Times New Roman" w:cs="Times New Roman"/>
          <w:sz w:val="28"/>
          <w:szCs w:val="28"/>
        </w:rPr>
        <w:t>17000 тыс. руб.</w:t>
      </w:r>
    </w:p>
    <w:p w:rsidR="000229CA" w:rsidRDefault="000229CA" w:rsidP="00562F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229CA" w:rsidRDefault="000229CA" w:rsidP="00562F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9CA" w:rsidRDefault="000229CA" w:rsidP="00562F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9CA" w:rsidRDefault="000229CA" w:rsidP="00562F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9CA" w:rsidRDefault="000229CA" w:rsidP="00562F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9CA" w:rsidRDefault="000229CA" w:rsidP="00562F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9CA" w:rsidRDefault="000229CA" w:rsidP="00562F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финансов</w:t>
      </w:r>
    </w:p>
    <w:p w:rsidR="000229CA" w:rsidRDefault="000229CA" w:rsidP="00562F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                                    Н.А.Михайлова </w:t>
      </w:r>
    </w:p>
    <w:p w:rsidR="000229CA" w:rsidRPr="00587F52" w:rsidRDefault="000229CA" w:rsidP="00562F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229CA" w:rsidRPr="00587F52" w:rsidSect="00EC7D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361A"/>
    <w:multiLevelType w:val="hybridMultilevel"/>
    <w:tmpl w:val="A2EE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B0A72"/>
    <w:multiLevelType w:val="hybridMultilevel"/>
    <w:tmpl w:val="2146F6EE"/>
    <w:lvl w:ilvl="0" w:tplc="9162EE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8AC77FB"/>
    <w:multiLevelType w:val="multilevel"/>
    <w:tmpl w:val="738678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AC51B39"/>
    <w:multiLevelType w:val="hybridMultilevel"/>
    <w:tmpl w:val="89C0F61C"/>
    <w:lvl w:ilvl="0" w:tplc="AD38BC2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7737A2"/>
    <w:rsid w:val="000229CA"/>
    <w:rsid w:val="0005718A"/>
    <w:rsid w:val="00084BAC"/>
    <w:rsid w:val="000C14BE"/>
    <w:rsid w:val="000D0402"/>
    <w:rsid w:val="000D50AF"/>
    <w:rsid w:val="000D63C5"/>
    <w:rsid w:val="000E6B52"/>
    <w:rsid w:val="00126FCF"/>
    <w:rsid w:val="001611C6"/>
    <w:rsid w:val="00175DD1"/>
    <w:rsid w:val="0019196B"/>
    <w:rsid w:val="001A3458"/>
    <w:rsid w:val="001A5BDD"/>
    <w:rsid w:val="001B4B6B"/>
    <w:rsid w:val="001C4DE3"/>
    <w:rsid w:val="00232C1A"/>
    <w:rsid w:val="00234CE1"/>
    <w:rsid w:val="00246285"/>
    <w:rsid w:val="00273687"/>
    <w:rsid w:val="00287895"/>
    <w:rsid w:val="00332815"/>
    <w:rsid w:val="003409E0"/>
    <w:rsid w:val="003520C3"/>
    <w:rsid w:val="003C32F7"/>
    <w:rsid w:val="003C71DE"/>
    <w:rsid w:val="0043234C"/>
    <w:rsid w:val="00433BE7"/>
    <w:rsid w:val="00487F2F"/>
    <w:rsid w:val="00490237"/>
    <w:rsid w:val="00523DE1"/>
    <w:rsid w:val="00562FC2"/>
    <w:rsid w:val="00573D50"/>
    <w:rsid w:val="00587F52"/>
    <w:rsid w:val="0059401F"/>
    <w:rsid w:val="005D4DB4"/>
    <w:rsid w:val="00602A4A"/>
    <w:rsid w:val="00602E70"/>
    <w:rsid w:val="006130B0"/>
    <w:rsid w:val="006313BC"/>
    <w:rsid w:val="00644E0D"/>
    <w:rsid w:val="00646509"/>
    <w:rsid w:val="006D3896"/>
    <w:rsid w:val="00701FAB"/>
    <w:rsid w:val="0070472E"/>
    <w:rsid w:val="00754238"/>
    <w:rsid w:val="0076061D"/>
    <w:rsid w:val="0076657D"/>
    <w:rsid w:val="007737A2"/>
    <w:rsid w:val="0077609F"/>
    <w:rsid w:val="007F2075"/>
    <w:rsid w:val="0081113A"/>
    <w:rsid w:val="00821579"/>
    <w:rsid w:val="00821821"/>
    <w:rsid w:val="008257CB"/>
    <w:rsid w:val="00827F43"/>
    <w:rsid w:val="00832C8F"/>
    <w:rsid w:val="00836C31"/>
    <w:rsid w:val="008B1C2C"/>
    <w:rsid w:val="008B3D5F"/>
    <w:rsid w:val="008F5033"/>
    <w:rsid w:val="00900541"/>
    <w:rsid w:val="00900EC8"/>
    <w:rsid w:val="00901A41"/>
    <w:rsid w:val="00924A57"/>
    <w:rsid w:val="00943A57"/>
    <w:rsid w:val="009448DA"/>
    <w:rsid w:val="009669F3"/>
    <w:rsid w:val="00984B47"/>
    <w:rsid w:val="00985B48"/>
    <w:rsid w:val="009A650C"/>
    <w:rsid w:val="009E7845"/>
    <w:rsid w:val="009F059B"/>
    <w:rsid w:val="00A020DA"/>
    <w:rsid w:val="00A03271"/>
    <w:rsid w:val="00A107D2"/>
    <w:rsid w:val="00A14ED3"/>
    <w:rsid w:val="00A26F21"/>
    <w:rsid w:val="00A27C56"/>
    <w:rsid w:val="00A55FE8"/>
    <w:rsid w:val="00A75750"/>
    <w:rsid w:val="00A84DB3"/>
    <w:rsid w:val="00A86E57"/>
    <w:rsid w:val="00AA6A28"/>
    <w:rsid w:val="00AE22C9"/>
    <w:rsid w:val="00AE7D32"/>
    <w:rsid w:val="00AF7D8F"/>
    <w:rsid w:val="00B02A64"/>
    <w:rsid w:val="00B23C50"/>
    <w:rsid w:val="00B4025D"/>
    <w:rsid w:val="00B474FE"/>
    <w:rsid w:val="00B71EA2"/>
    <w:rsid w:val="00B75578"/>
    <w:rsid w:val="00BD646F"/>
    <w:rsid w:val="00BD73C1"/>
    <w:rsid w:val="00BF35FF"/>
    <w:rsid w:val="00C2026F"/>
    <w:rsid w:val="00C45003"/>
    <w:rsid w:val="00C8362F"/>
    <w:rsid w:val="00C8515A"/>
    <w:rsid w:val="00C94FD6"/>
    <w:rsid w:val="00CC0C15"/>
    <w:rsid w:val="00D34768"/>
    <w:rsid w:val="00D56BF1"/>
    <w:rsid w:val="00D91F92"/>
    <w:rsid w:val="00E41FC3"/>
    <w:rsid w:val="00E54A68"/>
    <w:rsid w:val="00E644C6"/>
    <w:rsid w:val="00E83E14"/>
    <w:rsid w:val="00E94334"/>
    <w:rsid w:val="00EA2AF4"/>
    <w:rsid w:val="00EB3D37"/>
    <w:rsid w:val="00EC4B16"/>
    <w:rsid w:val="00EC5DEA"/>
    <w:rsid w:val="00EC7D5F"/>
    <w:rsid w:val="00ED30FF"/>
    <w:rsid w:val="00EF37D8"/>
    <w:rsid w:val="00F04997"/>
    <w:rsid w:val="00F14580"/>
    <w:rsid w:val="00F23C8B"/>
    <w:rsid w:val="00F3702A"/>
    <w:rsid w:val="00F97369"/>
    <w:rsid w:val="00FB64CF"/>
    <w:rsid w:val="00FB73BB"/>
    <w:rsid w:val="00FD2C49"/>
    <w:rsid w:val="00FF2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C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737A2"/>
    <w:rPr>
      <w:rFonts w:cs="Calibri"/>
    </w:rPr>
  </w:style>
  <w:style w:type="paragraph" w:styleId="a4">
    <w:name w:val="Balloon Text"/>
    <w:basedOn w:val="a"/>
    <w:link w:val="a5"/>
    <w:uiPriority w:val="99"/>
    <w:semiHidden/>
    <w:rsid w:val="00175D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01FAB"/>
    <w:rPr>
      <w:rFonts w:ascii="Times New Roman" w:hAnsi="Times New Roman" w:cs="Times New Roman"/>
      <w:sz w:val="2"/>
      <w:szCs w:val="2"/>
    </w:rPr>
  </w:style>
  <w:style w:type="table" w:styleId="a6">
    <w:name w:val="Table Grid"/>
    <w:basedOn w:val="a1"/>
    <w:uiPriority w:val="99"/>
    <w:locked/>
    <w:rsid w:val="00A14ED3"/>
    <w:pPr>
      <w:spacing w:after="200" w:line="276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34CE1"/>
    <w:pPr>
      <w:autoSpaceDE w:val="0"/>
      <w:autoSpaceDN w:val="0"/>
      <w:adjustRightInd w:val="0"/>
    </w:pPr>
    <w:rPr>
      <w:rFonts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7295E050EE160BF417C2849D00FF056361496EC396E365AB60C9F6512L5G0J" TargetMode="External"/><Relationship Id="rId5" Type="http://schemas.openxmlformats.org/officeDocument/2006/relationships/hyperlink" Target="consultantplus://offline/ref=07295E050EE160BF417C2849D00FF056361592EE3261365AB60C9F6512L5G0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4370</Words>
  <Characters>24909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Оценка эффективности предоставленных налоговых льгот</vt:lpstr>
    </vt:vector>
  </TitlesOfParts>
  <Company>MultiDVD Team</Company>
  <LinksUpToDate>false</LinksUpToDate>
  <CharactersWithSpaces>29221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эффективности предоставленных налоговых льгот</dc:title>
  <dc:subject/>
  <dc:creator>Емельянова</dc:creator>
  <cp:keywords/>
  <dc:description/>
  <cp:lastModifiedBy>Дьяченкова</cp:lastModifiedBy>
  <cp:revision>2</cp:revision>
  <cp:lastPrinted>2013-08-19T06:11:00Z</cp:lastPrinted>
  <dcterms:created xsi:type="dcterms:W3CDTF">2013-08-20T10:26:00Z</dcterms:created>
  <dcterms:modified xsi:type="dcterms:W3CDTF">2013-08-20T10:26:00Z</dcterms:modified>
</cp:coreProperties>
</file>