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AF" w:rsidRPr="00BF35FF" w:rsidRDefault="000D50AF" w:rsidP="00773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FF">
        <w:rPr>
          <w:rFonts w:ascii="Times New Roman" w:hAnsi="Times New Roman" w:cs="Times New Roman"/>
          <w:b/>
          <w:sz w:val="28"/>
          <w:szCs w:val="28"/>
        </w:rPr>
        <w:t>Оценка эффективности предоставленных налоговых льгот</w:t>
      </w:r>
    </w:p>
    <w:p w:rsidR="000D50AF" w:rsidRPr="00BF35FF" w:rsidRDefault="000D50AF" w:rsidP="00773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FF">
        <w:rPr>
          <w:rFonts w:ascii="Times New Roman" w:hAnsi="Times New Roman" w:cs="Times New Roman"/>
          <w:b/>
          <w:sz w:val="28"/>
          <w:szCs w:val="28"/>
        </w:rPr>
        <w:t xml:space="preserve">и ставок налогов, установленных </w:t>
      </w:r>
    </w:p>
    <w:p w:rsidR="00644E0D" w:rsidRDefault="000D50AF" w:rsidP="007737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FF">
        <w:rPr>
          <w:rFonts w:ascii="Times New Roman" w:hAnsi="Times New Roman" w:cs="Times New Roman"/>
          <w:b/>
          <w:sz w:val="28"/>
          <w:szCs w:val="28"/>
        </w:rPr>
        <w:t>Думой Березовского городского округа в 2011 году</w:t>
      </w:r>
      <w:r w:rsidR="00C94FD6">
        <w:rPr>
          <w:rFonts w:ascii="Times New Roman" w:hAnsi="Times New Roman" w:cs="Times New Roman"/>
          <w:b/>
          <w:sz w:val="28"/>
          <w:szCs w:val="28"/>
        </w:rPr>
        <w:t>,</w:t>
      </w:r>
    </w:p>
    <w:p w:rsidR="000D50AF" w:rsidRPr="00433BE7" w:rsidRDefault="00644E0D" w:rsidP="007737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предоставлению в 2012 году</w:t>
      </w:r>
      <w:r w:rsidR="000D50AF" w:rsidRPr="00BF35FF">
        <w:rPr>
          <w:rFonts w:ascii="Times New Roman" w:hAnsi="Times New Roman" w:cs="Times New Roman"/>
          <w:b/>
          <w:sz w:val="28"/>
          <w:szCs w:val="28"/>
        </w:rPr>
        <w:t>.</w:t>
      </w:r>
    </w:p>
    <w:p w:rsidR="000D50AF" w:rsidRDefault="000D50AF" w:rsidP="00773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0AF" w:rsidRDefault="000D50AF" w:rsidP="001A345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BE7">
        <w:rPr>
          <w:rFonts w:ascii="Times New Roman" w:hAnsi="Times New Roman" w:cs="Times New Roman"/>
          <w:sz w:val="28"/>
          <w:szCs w:val="28"/>
        </w:rPr>
        <w:t>Сумма предоставленных льгот за 2011 год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33BE7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433BE7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у составила </w:t>
      </w:r>
      <w:r w:rsidRPr="00433BE7"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b/>
          <w:bCs/>
          <w:sz w:val="28"/>
          <w:szCs w:val="28"/>
        </w:rPr>
        <w:t>16495</w:t>
      </w:r>
      <w:r w:rsidRPr="00433BE7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Березовского городского округа от 26.11.2009 №93 «Об установлении земельного налога на территории Березовского городского округа» в редакциях от 18.11.2010 №171, от 01.12.2011 №245, от  02.07.2012 </w:t>
      </w:r>
      <w:r w:rsidR="00587F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294</w:t>
      </w:r>
      <w:r w:rsidR="00C94FD6">
        <w:rPr>
          <w:rFonts w:ascii="Times New Roman" w:hAnsi="Times New Roman" w:cs="Times New Roman"/>
          <w:sz w:val="28"/>
          <w:szCs w:val="28"/>
        </w:rPr>
        <w:t>, от 30.08.2012 №318, от 11.10.2012 №329</w:t>
      </w:r>
      <w:r>
        <w:rPr>
          <w:rFonts w:ascii="Times New Roman" w:hAnsi="Times New Roman" w:cs="Times New Roman"/>
          <w:sz w:val="28"/>
          <w:szCs w:val="28"/>
        </w:rPr>
        <w:t xml:space="preserve"> (далее решение Думы БГО № 93).</w:t>
      </w:r>
      <w:proofErr w:type="gramEnd"/>
      <w:r w:rsidR="001A3458">
        <w:rPr>
          <w:rFonts w:ascii="Times New Roman" w:hAnsi="Times New Roman" w:cs="Times New Roman"/>
          <w:sz w:val="28"/>
          <w:szCs w:val="28"/>
        </w:rPr>
        <w:t xml:space="preserve"> В том числе, сумма предоставленных льгот по организациям, учреждениям, финансируемым за счет средств местно</w:t>
      </w:r>
      <w:r w:rsidR="00287895">
        <w:rPr>
          <w:rFonts w:ascii="Times New Roman" w:hAnsi="Times New Roman" w:cs="Times New Roman"/>
          <w:sz w:val="28"/>
          <w:szCs w:val="28"/>
        </w:rPr>
        <w:t>го</w:t>
      </w:r>
      <w:r w:rsidR="001A3458">
        <w:rPr>
          <w:rFonts w:ascii="Times New Roman" w:hAnsi="Times New Roman" w:cs="Times New Roman"/>
          <w:sz w:val="28"/>
          <w:szCs w:val="28"/>
        </w:rPr>
        <w:t xml:space="preserve"> бюджета составила </w:t>
      </w:r>
      <w:r w:rsidR="001A3458" w:rsidRPr="00287895">
        <w:rPr>
          <w:rFonts w:ascii="Times New Roman" w:hAnsi="Times New Roman" w:cs="Times New Roman"/>
          <w:b/>
          <w:sz w:val="28"/>
          <w:szCs w:val="28"/>
        </w:rPr>
        <w:t>11757</w:t>
      </w:r>
      <w:r w:rsidR="001A3458">
        <w:rPr>
          <w:rFonts w:ascii="Times New Roman" w:hAnsi="Times New Roman" w:cs="Times New Roman"/>
          <w:sz w:val="28"/>
          <w:szCs w:val="28"/>
        </w:rPr>
        <w:t xml:space="preserve"> тыс. руб., сумма льгот, предоставленных физическим лицам – </w:t>
      </w:r>
      <w:r w:rsidR="001A3458" w:rsidRPr="00287895">
        <w:rPr>
          <w:rFonts w:ascii="Times New Roman" w:hAnsi="Times New Roman" w:cs="Times New Roman"/>
          <w:b/>
          <w:sz w:val="28"/>
          <w:szCs w:val="28"/>
        </w:rPr>
        <w:t>5701</w:t>
      </w:r>
      <w:r w:rsidR="001A3458">
        <w:rPr>
          <w:rFonts w:ascii="Times New Roman" w:hAnsi="Times New Roman" w:cs="Times New Roman"/>
          <w:sz w:val="28"/>
          <w:szCs w:val="28"/>
        </w:rPr>
        <w:t xml:space="preserve"> тыс. руб</w:t>
      </w:r>
      <w:proofErr w:type="gramStart"/>
      <w:r w:rsidR="001A345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D50AF" w:rsidRPr="00433BE7" w:rsidRDefault="000D50AF" w:rsidP="007F2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           Категории лиц, получающих льготы:</w:t>
      </w:r>
    </w:p>
    <w:p w:rsidR="000D50AF" w:rsidRPr="001C4DE3" w:rsidRDefault="001A3458" w:rsidP="007F2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</w:t>
      </w:r>
      <w:r w:rsidR="000D50AF" w:rsidRPr="00433BE7">
        <w:rPr>
          <w:rFonts w:ascii="Times New Roman" w:hAnsi="Times New Roman" w:cs="Times New Roman"/>
          <w:sz w:val="28"/>
          <w:szCs w:val="28"/>
        </w:rPr>
        <w:t xml:space="preserve">.  </w:t>
      </w:r>
      <w:r w:rsidR="000D50AF">
        <w:rPr>
          <w:rFonts w:ascii="Times New Roman" w:hAnsi="Times New Roman" w:cs="Times New Roman"/>
          <w:sz w:val="28"/>
          <w:szCs w:val="28"/>
        </w:rPr>
        <w:t>С</w:t>
      </w:r>
      <w:r w:rsidR="000D50AF" w:rsidRPr="00433BE7">
        <w:rPr>
          <w:rFonts w:ascii="Times New Roman" w:hAnsi="Times New Roman" w:cs="Times New Roman"/>
          <w:sz w:val="28"/>
          <w:szCs w:val="28"/>
        </w:rPr>
        <w:t xml:space="preserve">огласно п.3  </w:t>
      </w:r>
      <w:r>
        <w:rPr>
          <w:rFonts w:ascii="Times New Roman" w:hAnsi="Times New Roman" w:cs="Times New Roman"/>
          <w:sz w:val="28"/>
          <w:szCs w:val="28"/>
        </w:rPr>
        <w:t>решение Думы БГО №93</w:t>
      </w:r>
      <w:r w:rsidR="000D50AF" w:rsidRPr="001C4DE3">
        <w:rPr>
          <w:rFonts w:ascii="Times New Roman" w:hAnsi="Times New Roman" w:cs="Times New Roman"/>
          <w:sz w:val="28"/>
          <w:szCs w:val="28"/>
        </w:rPr>
        <w:t>: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.1.1. Организации и учреждения, финансируемые за счет средств местного бюджета.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.1.2. Организации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.1.3. Организации - в отношении земельных участков для строительства объектов недвижимости, источником финансирования которых является местный бюджет и бюджеты специальных фондов, созданных для осуществления программ жилищного строительства.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.1.4. Дети-сироты, дети, оставшиеся без попечения родителей.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 xml:space="preserve">.1.5. Физические лица, проживающие в жилых домах малоэтажной, </w:t>
      </w:r>
      <w:proofErr w:type="spellStart"/>
      <w:r w:rsidR="00FB73BB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="00FB73BB">
        <w:rPr>
          <w:rFonts w:ascii="Times New Roman" w:hAnsi="Times New Roman" w:cs="Times New Roman"/>
          <w:sz w:val="28"/>
          <w:szCs w:val="28"/>
        </w:rPr>
        <w:t>, многоэтажной и повышенной этажности застройки.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 xml:space="preserve">.1.6. Лица, имеющие трех и </w:t>
      </w:r>
      <w:proofErr w:type="gramStart"/>
      <w:r w:rsidR="00FB73BB">
        <w:rPr>
          <w:rFonts w:ascii="Times New Roman" w:hAnsi="Times New Roman" w:cs="Times New Roman"/>
          <w:sz w:val="28"/>
          <w:szCs w:val="28"/>
        </w:rPr>
        <w:t>более несовершеннолетних</w:t>
      </w:r>
      <w:proofErr w:type="gramEnd"/>
      <w:r w:rsidR="00FB73BB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.1.7. Солдаты, матросы, сержанты и старшины на период прохождения срочной военной службы, а также члены их семей.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.1.8. Неработающие пенсионеры по старости, не имеющие в составе семьи трудоспособных лиц;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.1.9. Неработающие пенсионеры по случаю потери кормильца.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 xml:space="preserve">.1.10. Лица, достигшие пенсионного возраста, подвергшиеся политическим репрессиям и признанные жертвами политических репрессий в соответствии с Федеральным </w:t>
      </w:r>
      <w:hyperlink r:id="rId6" w:history="1">
        <w:r w:rsidR="00FB73B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FB73BB">
        <w:rPr>
          <w:rFonts w:ascii="Times New Roman" w:hAnsi="Times New Roman" w:cs="Times New Roman"/>
          <w:sz w:val="28"/>
          <w:szCs w:val="28"/>
        </w:rPr>
        <w:t xml:space="preserve"> "О реабилитации жертв политических репрессий".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 xml:space="preserve">.1.11. Пенсионеры, имеющие звание ветерана в соответствии с Федеральным </w:t>
      </w:r>
      <w:hyperlink r:id="rId7" w:history="1">
        <w:r w:rsidR="00FB73B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FB73BB">
        <w:rPr>
          <w:rFonts w:ascii="Times New Roman" w:hAnsi="Times New Roman" w:cs="Times New Roman"/>
          <w:sz w:val="28"/>
          <w:szCs w:val="28"/>
        </w:rPr>
        <w:t xml:space="preserve"> "О ветеранах".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.1.12. Члены семей военнослужащих и сотрудников органов внутренних дел, потерявшие кормильца при исполнении им служебных обязанностей.</w:t>
      </w:r>
    </w:p>
    <w:p w:rsidR="00FB73BB" w:rsidRDefault="001A3458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3BB">
        <w:rPr>
          <w:rFonts w:ascii="Times New Roman" w:hAnsi="Times New Roman" w:cs="Times New Roman"/>
          <w:sz w:val="28"/>
          <w:szCs w:val="28"/>
        </w:rPr>
        <w:t>.1.13. Вдовы участников Великой Отечественной войны.</w:t>
      </w:r>
    </w:p>
    <w:p w:rsidR="00B474FE" w:rsidRDefault="00B474FE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1.1.14. Лица, имеющие звание «Почетный гражданин города Березовского» (в размере 50%).  </w:t>
      </w:r>
    </w:p>
    <w:p w:rsidR="001A3458" w:rsidRPr="00433BE7" w:rsidRDefault="001A3458" w:rsidP="001A34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BE7">
        <w:rPr>
          <w:rFonts w:ascii="Times New Roman" w:hAnsi="Times New Roman" w:cs="Times New Roman"/>
          <w:sz w:val="28"/>
          <w:szCs w:val="28"/>
        </w:rPr>
        <w:t>1.</w:t>
      </w:r>
      <w:r w:rsidR="00B474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 О</w:t>
      </w:r>
      <w:r w:rsidRPr="00433BE7">
        <w:rPr>
          <w:rFonts w:ascii="Times New Roman" w:hAnsi="Times New Roman" w:cs="Times New Roman"/>
          <w:sz w:val="28"/>
          <w:szCs w:val="28"/>
        </w:rPr>
        <w:t xml:space="preserve">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sz w:val="28"/>
          <w:szCs w:val="28"/>
        </w:rPr>
        <w:t>п.5  ст. 391  Налогового Кодекса Российской Федерации;</w:t>
      </w:r>
      <w:proofErr w:type="gramEnd"/>
    </w:p>
    <w:p w:rsidR="001A3458" w:rsidRDefault="001A3458" w:rsidP="00FB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AF" w:rsidRDefault="000D50AF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Предельные ставки по земельному налогу установлены ст.394 гл.31 Налогового Кодекса Российской Федерации. По земельным участкам, отнесенным к землям сельскохозяйственного назначения, занятым жилищным фондом и объектами инженерной инфраструктуры жилищно-коммунального комплекса, приобретенным для жилищного строительства, для личного подсобного хозяйства, садоводства, огородничества, животноводства, а также дачного хозяйства ставка земельного налога не может превышать 0,3%. </w:t>
      </w:r>
    </w:p>
    <w:p w:rsidR="000D50AF" w:rsidRDefault="000D50AF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БГО №93 установлена максимальная ставка земельного налога 0,3%, кроме земельных участков, занятых жилищным фондом индивидуальной жилой застройки, земельным участкам, приобретенным (предоставленным) для личного подсобного хозяйства, дачного хозяйства, садоводства, огородничества или животноводства, и по земельным участкам, занятым индивидуальными гаражами и гаражами в составе гаражно-строительных кооперативов или приобретенных (предоставленных) для вышеуказанных назначений, для которых установлена ставка 0,2%.  </w:t>
      </w:r>
      <w:proofErr w:type="gramEnd"/>
    </w:p>
    <w:p w:rsidR="000D50AF" w:rsidRDefault="000D50AF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прочих земельных участков предельная ставка земельного налога не может превышать 1,5%. В соответствии с решением Думы БГО №93 для прочих земельных участков установлена максимальная ставка земельного налога 1,5%, кроме земельных участков, занятых объектами общественного питания, бытового обслуживания, образования, науки, здравоохранения (за исключением аптек), социального обеспечения, культуры и искусства, физической культуры и спорта, религиозного назначения или приобретенные (предоставленные)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 вышеуказанных объектов, для которых установлена ставка налога 0,4%.  </w:t>
      </w:r>
    </w:p>
    <w:p w:rsidR="000D50AF" w:rsidRDefault="000D50AF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0AF" w:rsidRDefault="000D50AF" w:rsidP="00433BE7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BE7">
        <w:rPr>
          <w:rFonts w:ascii="Times New Roman" w:hAnsi="Times New Roman" w:cs="Times New Roman"/>
          <w:sz w:val="28"/>
          <w:szCs w:val="28"/>
        </w:rPr>
        <w:t xml:space="preserve">Сумма предоставленных льгот за 2011 год по налогу на имущество физических лиц составила  </w:t>
      </w:r>
      <w:r w:rsidRPr="00433BE7">
        <w:rPr>
          <w:rFonts w:ascii="Times New Roman" w:hAnsi="Times New Roman" w:cs="Times New Roman"/>
          <w:b/>
          <w:bCs/>
          <w:sz w:val="28"/>
          <w:szCs w:val="28"/>
        </w:rPr>
        <w:t>137</w:t>
      </w:r>
      <w:r w:rsidRPr="00433BE7">
        <w:rPr>
          <w:rFonts w:ascii="Times New Roman" w:hAnsi="Times New Roman" w:cs="Times New Roman"/>
          <w:sz w:val="28"/>
          <w:szCs w:val="28"/>
        </w:rPr>
        <w:t xml:space="preserve"> тыс. руб. (решение Думы Березовского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 xml:space="preserve">18.11.2010 </w:t>
      </w:r>
      <w:r w:rsidRPr="00433BE7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433BE7">
        <w:rPr>
          <w:rFonts w:ascii="Times New Roman" w:hAnsi="Times New Roman" w:cs="Times New Roman"/>
          <w:sz w:val="28"/>
          <w:szCs w:val="28"/>
        </w:rPr>
        <w:t>«Об установлении на территории Березовского городского округа ставок налога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3BE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D50AF" w:rsidRPr="00433BE7" w:rsidRDefault="000D50AF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3BE7">
        <w:rPr>
          <w:rFonts w:ascii="Times New Roman" w:hAnsi="Times New Roman" w:cs="Times New Roman"/>
          <w:sz w:val="28"/>
          <w:szCs w:val="28"/>
        </w:rPr>
        <w:t xml:space="preserve">      Категории лиц, получающих льготы:</w:t>
      </w:r>
    </w:p>
    <w:p w:rsidR="000D50AF" w:rsidRPr="00433BE7" w:rsidRDefault="000D50AF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3BE7">
        <w:rPr>
          <w:rFonts w:ascii="Times New Roman" w:hAnsi="Times New Roman" w:cs="Times New Roman"/>
          <w:sz w:val="28"/>
          <w:szCs w:val="28"/>
        </w:rPr>
        <w:t>пределенные п.1,2 ст. 4 Федерального закона от 09.12.1991 № 2003-1 «О налогах на имущество физических лиц» (в редакции от 27.07.2010 № 229 -ФЗ);</w:t>
      </w:r>
    </w:p>
    <w:p w:rsidR="000D50AF" w:rsidRPr="00433BE7" w:rsidRDefault="000D50AF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3BE7">
        <w:rPr>
          <w:rFonts w:ascii="Times New Roman" w:hAnsi="Times New Roman" w:cs="Times New Roman"/>
          <w:sz w:val="28"/>
          <w:szCs w:val="28"/>
        </w:rPr>
        <w:t>огласно п.3 Решения  Думы БГО от 18.11.10 № 170 «Об установлении на территории Березовского городского округа ставок налога на имущество физических лиц»:</w:t>
      </w:r>
    </w:p>
    <w:p w:rsidR="00A55FE8" w:rsidRDefault="00A55FE8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50AF" w:rsidRPr="00433BE7">
        <w:rPr>
          <w:rFonts w:ascii="Times New Roman" w:hAnsi="Times New Roman" w:cs="Times New Roman"/>
          <w:sz w:val="28"/>
          <w:szCs w:val="28"/>
        </w:rPr>
        <w:t xml:space="preserve"> дети-сироты;</w:t>
      </w:r>
    </w:p>
    <w:p w:rsidR="000D50AF" w:rsidRPr="00433BE7" w:rsidRDefault="00A55FE8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0AF" w:rsidRPr="00433BE7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:rsidR="000D50AF" w:rsidRPr="00433BE7" w:rsidRDefault="00A55FE8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D50AF" w:rsidRPr="00433BE7">
        <w:rPr>
          <w:rFonts w:ascii="Times New Roman" w:hAnsi="Times New Roman" w:cs="Times New Roman"/>
          <w:sz w:val="28"/>
          <w:szCs w:val="28"/>
        </w:rPr>
        <w:t xml:space="preserve"> лица, имеющие трех и </w:t>
      </w:r>
      <w:proofErr w:type="gramStart"/>
      <w:r w:rsidR="000D50AF" w:rsidRPr="00433BE7">
        <w:rPr>
          <w:rFonts w:ascii="Times New Roman" w:hAnsi="Times New Roman" w:cs="Times New Roman"/>
          <w:sz w:val="28"/>
          <w:szCs w:val="28"/>
        </w:rPr>
        <w:t>более несовершеннолетних</w:t>
      </w:r>
      <w:proofErr w:type="gramEnd"/>
      <w:r w:rsidR="000D50AF" w:rsidRPr="00433BE7">
        <w:rPr>
          <w:rFonts w:ascii="Times New Roman" w:hAnsi="Times New Roman" w:cs="Times New Roman"/>
          <w:sz w:val="28"/>
          <w:szCs w:val="28"/>
        </w:rPr>
        <w:t xml:space="preserve"> детей (в размере 50%);</w:t>
      </w:r>
    </w:p>
    <w:p w:rsidR="000D50AF" w:rsidRDefault="00A55FE8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0AF" w:rsidRPr="00433BE7">
        <w:rPr>
          <w:rFonts w:ascii="Times New Roman" w:hAnsi="Times New Roman" w:cs="Times New Roman"/>
          <w:sz w:val="28"/>
          <w:szCs w:val="28"/>
        </w:rPr>
        <w:t xml:space="preserve">лица, имеющие звание «Почетный гражданин города Березовский» </w:t>
      </w:r>
      <w:proofErr w:type="gramStart"/>
      <w:r w:rsidR="000D50AF" w:rsidRPr="00433B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D50AF" w:rsidRPr="00433BE7">
        <w:rPr>
          <w:rFonts w:ascii="Times New Roman" w:hAnsi="Times New Roman" w:cs="Times New Roman"/>
          <w:sz w:val="28"/>
          <w:szCs w:val="28"/>
        </w:rPr>
        <w:t>в размере 50%).</w:t>
      </w:r>
    </w:p>
    <w:p w:rsidR="000D50AF" w:rsidRPr="00646509" w:rsidRDefault="00587F52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D50AF" w:rsidRPr="00646509">
        <w:rPr>
          <w:rFonts w:ascii="Times New Roman" w:hAnsi="Times New Roman" w:cs="Times New Roman"/>
          <w:sz w:val="28"/>
          <w:szCs w:val="28"/>
        </w:rPr>
        <w:t xml:space="preserve">Ставки налога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установлены в следующих размерах</w:t>
      </w:r>
      <w:r w:rsidR="000D50AF">
        <w:rPr>
          <w:rFonts w:ascii="Times New Roman" w:hAnsi="Times New Roman" w:cs="Times New Roman"/>
          <w:sz w:val="28"/>
          <w:szCs w:val="28"/>
        </w:rPr>
        <w:t>:</w:t>
      </w:r>
      <w:r w:rsidR="000D50AF" w:rsidRPr="0064650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80"/>
        <w:gridCol w:w="2160"/>
        <w:gridCol w:w="180"/>
        <w:gridCol w:w="2263"/>
      </w:tblGrid>
      <w:tr w:rsidR="000D50AF" w:rsidRPr="00646509" w:rsidTr="00B474FE">
        <w:trPr>
          <w:trHeight w:val="1673"/>
        </w:trPr>
        <w:tc>
          <w:tcPr>
            <w:tcW w:w="4788" w:type="dxa"/>
          </w:tcPr>
          <w:p w:rsidR="00B474FE" w:rsidRDefault="00B474FE" w:rsidP="00573D50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0AF" w:rsidRPr="00646509" w:rsidRDefault="000D50AF" w:rsidP="00573D50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2520" w:type="dxa"/>
            <w:gridSpan w:val="3"/>
          </w:tcPr>
          <w:p w:rsidR="000D50AF" w:rsidRPr="00587F52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Ставка налога на имущество, установленная решением Думы БГО от 18.11.2010 № 170(%)</w:t>
            </w:r>
          </w:p>
        </w:tc>
        <w:tc>
          <w:tcPr>
            <w:tcW w:w="2263" w:type="dxa"/>
          </w:tcPr>
          <w:p w:rsidR="000D50AF" w:rsidRPr="00587F52" w:rsidRDefault="000D50AF" w:rsidP="00B474FE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Ставка налога</w:t>
            </w:r>
            <w:proofErr w:type="gram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установленная ФЗ от 09.12.1991 № 2003-1 «О налогах на имущество физических лиц»    (</w:t>
            </w:r>
            <w:proofErr w:type="spell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)(%)</w:t>
            </w:r>
          </w:p>
        </w:tc>
      </w:tr>
      <w:tr w:rsidR="000D50AF" w:rsidRPr="00646509" w:rsidTr="00B474FE">
        <w:trPr>
          <w:trHeight w:val="1291"/>
        </w:trPr>
        <w:tc>
          <w:tcPr>
            <w:tcW w:w="9571" w:type="dxa"/>
            <w:gridSpan w:val="5"/>
          </w:tcPr>
          <w:p w:rsidR="000D50AF" w:rsidRPr="00A55FE8" w:rsidRDefault="000D50AF" w:rsidP="00FF2C37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1.Жилые дома, квартиры, комнаты, дачи, гаражи и хозяйственные строения, помещения и сооружения, расположенные на земельных участках, предоставленных для ИЖС, ведения садоводства, огородничества, личного подсобного хозяйства, доля в праве общей собственности на имущество, указанное выше: </w:t>
            </w:r>
          </w:p>
        </w:tc>
      </w:tr>
      <w:tr w:rsidR="000D50AF" w:rsidRPr="00646509" w:rsidTr="00B474FE">
        <w:trPr>
          <w:trHeight w:val="671"/>
        </w:trPr>
        <w:tc>
          <w:tcPr>
            <w:tcW w:w="4788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до 300 тыс. руб. (включительно)</w:t>
            </w:r>
          </w:p>
        </w:tc>
        <w:tc>
          <w:tcPr>
            <w:tcW w:w="2520" w:type="dxa"/>
            <w:gridSpan w:val="3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63" w:type="dxa"/>
          </w:tcPr>
          <w:p w:rsidR="000D50AF" w:rsidRPr="00A55FE8" w:rsidRDefault="000D50AF" w:rsidP="00B474FE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до 0,1 (вкл</w:t>
            </w:r>
            <w:r w:rsidR="00B474FE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50AF" w:rsidRPr="00646509" w:rsidTr="00646509">
        <w:tc>
          <w:tcPr>
            <w:tcW w:w="4788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300 тыс. руб. до 500 тыс. руб. (включительно)</w:t>
            </w:r>
          </w:p>
        </w:tc>
        <w:tc>
          <w:tcPr>
            <w:tcW w:w="2520" w:type="dxa"/>
            <w:gridSpan w:val="3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3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0,1 до 0,3 (включительно)</w:t>
            </w:r>
          </w:p>
        </w:tc>
      </w:tr>
      <w:tr w:rsidR="000D50AF" w:rsidRPr="00646509" w:rsidTr="00646509">
        <w:tc>
          <w:tcPr>
            <w:tcW w:w="4788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500 тыс. руб. до 1000 тыс. руб. (включительно)</w:t>
            </w:r>
          </w:p>
        </w:tc>
        <w:tc>
          <w:tcPr>
            <w:tcW w:w="2520" w:type="dxa"/>
            <w:gridSpan w:val="3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3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  <w:tr w:rsidR="000D50AF" w:rsidRPr="00646509" w:rsidTr="00646509">
        <w:tc>
          <w:tcPr>
            <w:tcW w:w="4788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 свыше 1000 тыс. руб. до 2000  тыс. руб. (включительно)</w:t>
            </w:r>
          </w:p>
        </w:tc>
        <w:tc>
          <w:tcPr>
            <w:tcW w:w="2520" w:type="dxa"/>
            <w:gridSpan w:val="3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3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 свыше 0,3 до 2,0 (включительно)</w:t>
            </w:r>
          </w:p>
        </w:tc>
      </w:tr>
      <w:tr w:rsidR="000D50AF" w:rsidRPr="00646509" w:rsidTr="00646509">
        <w:tc>
          <w:tcPr>
            <w:tcW w:w="4788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 свыше  2000 тыс</w:t>
            </w:r>
            <w:proofErr w:type="gramStart"/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2520" w:type="dxa"/>
            <w:gridSpan w:val="3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3" w:type="dxa"/>
          </w:tcPr>
          <w:p w:rsidR="000D50AF" w:rsidRPr="00A55FE8" w:rsidRDefault="000D50AF" w:rsidP="00587F5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  <w:tr w:rsidR="000D50AF" w:rsidRPr="00646509">
        <w:tc>
          <w:tcPr>
            <w:tcW w:w="9571" w:type="dxa"/>
            <w:gridSpan w:val="5"/>
          </w:tcPr>
          <w:p w:rsidR="000D50AF" w:rsidRPr="00A55FE8" w:rsidRDefault="000D50AF" w:rsidP="00AE7D32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2. Иные строения, помещения и сооружения, не указанные в пункте 1, доля  в праве общей собственности на имущество, указанное выше:</w:t>
            </w:r>
          </w:p>
        </w:tc>
      </w:tr>
      <w:tr w:rsidR="000D50AF" w:rsidRPr="00646509">
        <w:tc>
          <w:tcPr>
            <w:tcW w:w="4968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до 300 тыс. руб. (включительно)</w:t>
            </w:r>
          </w:p>
        </w:tc>
        <w:tc>
          <w:tcPr>
            <w:tcW w:w="2160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43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 до 0,1  (включительно)</w:t>
            </w:r>
          </w:p>
        </w:tc>
      </w:tr>
      <w:tr w:rsidR="000D50AF" w:rsidRPr="00646509">
        <w:tc>
          <w:tcPr>
            <w:tcW w:w="4968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300 тыс. руб. до 500 тыс. руб. (включительно)</w:t>
            </w:r>
          </w:p>
        </w:tc>
        <w:tc>
          <w:tcPr>
            <w:tcW w:w="2160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43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0,1 до 0,3 (включительно)</w:t>
            </w:r>
          </w:p>
        </w:tc>
      </w:tr>
      <w:tr w:rsidR="000D50AF" w:rsidRPr="00646509" w:rsidTr="00B474FE">
        <w:trPr>
          <w:trHeight w:val="653"/>
        </w:trPr>
        <w:tc>
          <w:tcPr>
            <w:tcW w:w="4968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500 тыс. руб.</w:t>
            </w:r>
          </w:p>
        </w:tc>
        <w:tc>
          <w:tcPr>
            <w:tcW w:w="2160" w:type="dxa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43" w:type="dxa"/>
            <w:gridSpan w:val="2"/>
          </w:tcPr>
          <w:p w:rsidR="000D50AF" w:rsidRPr="00A55FE8" w:rsidRDefault="000D50AF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</w:tbl>
    <w:p w:rsidR="000D50AF" w:rsidRDefault="000D50AF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5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3BE7">
        <w:rPr>
          <w:rFonts w:ascii="Times New Roman" w:hAnsi="Times New Roman" w:cs="Times New Roman"/>
          <w:sz w:val="28"/>
          <w:szCs w:val="28"/>
        </w:rPr>
        <w:t>Общая сумма льгот</w:t>
      </w:r>
      <w:r w:rsidR="00587F52">
        <w:rPr>
          <w:rFonts w:ascii="Times New Roman" w:hAnsi="Times New Roman" w:cs="Times New Roman"/>
          <w:sz w:val="28"/>
          <w:szCs w:val="28"/>
        </w:rPr>
        <w:t xml:space="preserve">, установленных нормативно – правовыми актами органа представительной власти местного самоуправления </w:t>
      </w:r>
      <w:r w:rsidRPr="00433BE7">
        <w:rPr>
          <w:rFonts w:ascii="Times New Roman" w:hAnsi="Times New Roman" w:cs="Times New Roman"/>
          <w:sz w:val="28"/>
          <w:szCs w:val="28"/>
        </w:rPr>
        <w:t xml:space="preserve">за 2011 год составила </w:t>
      </w:r>
      <w:r w:rsidRPr="00433BE7">
        <w:rPr>
          <w:rFonts w:ascii="Times New Roman" w:hAnsi="Times New Roman" w:cs="Times New Roman"/>
          <w:b/>
          <w:bCs/>
          <w:sz w:val="28"/>
          <w:szCs w:val="28"/>
        </w:rPr>
        <w:t>16632</w:t>
      </w:r>
      <w:r w:rsidRPr="00433BE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87F52"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sz w:val="28"/>
          <w:szCs w:val="28"/>
        </w:rPr>
        <w:t xml:space="preserve">Потери бюджета от предоставления налоговых льгот по отношению к сумме поступлений налоговых и неналоговых доходов составили </w:t>
      </w:r>
      <w:r w:rsidRPr="00433BE7">
        <w:rPr>
          <w:rFonts w:ascii="Times New Roman" w:hAnsi="Times New Roman" w:cs="Times New Roman"/>
          <w:b/>
          <w:bCs/>
          <w:sz w:val="28"/>
          <w:szCs w:val="28"/>
        </w:rPr>
        <w:t>2,4%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7F5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87F52">
        <w:rPr>
          <w:rFonts w:ascii="Times New Roman" w:hAnsi="Times New Roman" w:cs="Times New Roman"/>
          <w:bCs/>
          <w:sz w:val="28"/>
          <w:szCs w:val="28"/>
        </w:rPr>
        <w:t>Установленные льготы направлены на повышение социальной защищенности граждан.</w:t>
      </w:r>
    </w:p>
    <w:p w:rsidR="00943A57" w:rsidRDefault="00523DE1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943A57">
        <w:rPr>
          <w:rFonts w:ascii="Times New Roman" w:hAnsi="Times New Roman" w:cs="Times New Roman"/>
          <w:bCs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льгот по налогу на землю и налогу на имущество физических лиц на период 2012 года не принималось. Рост суммы </w:t>
      </w:r>
      <w:r w:rsidR="00A03271">
        <w:rPr>
          <w:rFonts w:ascii="Times New Roman" w:hAnsi="Times New Roman" w:cs="Times New Roman"/>
          <w:bCs/>
          <w:sz w:val="28"/>
          <w:szCs w:val="28"/>
        </w:rPr>
        <w:t xml:space="preserve">предоставленных льгот по </w:t>
      </w:r>
      <w:r>
        <w:rPr>
          <w:rFonts w:ascii="Times New Roman" w:hAnsi="Times New Roman" w:cs="Times New Roman"/>
          <w:bCs/>
          <w:sz w:val="28"/>
          <w:szCs w:val="28"/>
        </w:rPr>
        <w:t>налог</w:t>
      </w:r>
      <w:r w:rsidR="00A03271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землю в 2011 году к 2010 году составил 105,3% (2011г.-16495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уб., 2010г.-15660 тыс.руб.), рост суммы </w:t>
      </w:r>
      <w:r w:rsidR="00A03271">
        <w:rPr>
          <w:rFonts w:ascii="Times New Roman" w:hAnsi="Times New Roman" w:cs="Times New Roman"/>
          <w:bCs/>
          <w:sz w:val="28"/>
          <w:szCs w:val="28"/>
        </w:rPr>
        <w:t xml:space="preserve">предоставленных льгот по </w:t>
      </w:r>
      <w:r>
        <w:rPr>
          <w:rFonts w:ascii="Times New Roman" w:hAnsi="Times New Roman" w:cs="Times New Roman"/>
          <w:bCs/>
          <w:sz w:val="28"/>
          <w:szCs w:val="28"/>
        </w:rPr>
        <w:t>налог</w:t>
      </w:r>
      <w:r w:rsidR="00A03271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имущество физических лиц составил соответственно 102,2% (2011г.- 137 тыс. руб., 2012г.- 134 тыс. руб.). Срок уплаты земельного налога и налога на имущество за 2012 год физическими лицами установлен 01 ноября 2013 года.</w:t>
      </w:r>
      <w:r w:rsidR="00A03271">
        <w:rPr>
          <w:rFonts w:ascii="Times New Roman" w:hAnsi="Times New Roman" w:cs="Times New Roman"/>
          <w:bCs/>
          <w:sz w:val="28"/>
          <w:szCs w:val="28"/>
        </w:rPr>
        <w:t xml:space="preserve"> Планируемый объем предоставленных льгот по местным налогам составляет 17000 тыс. руб</w:t>
      </w:r>
      <w:proofErr w:type="gramStart"/>
      <w:r w:rsidR="00A03271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</w:p>
    <w:p w:rsidR="000D0402" w:rsidRDefault="00F14580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Дополнений в Решения Думы об установлении местных налогов в части изменения ставок налога на период 2012 года также не принималось.</w:t>
      </w: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402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Управления финансов</w:t>
      </w:r>
    </w:p>
    <w:p w:rsidR="00F14580" w:rsidRDefault="000D0402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                                      Н.А.Михайлова</w:t>
      </w:r>
      <w:r w:rsidR="00F145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3A57" w:rsidRDefault="00943A57" w:rsidP="00562FC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A57" w:rsidRPr="00587F52" w:rsidRDefault="00943A57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0AF" w:rsidRPr="00234CE1" w:rsidRDefault="000D50AF" w:rsidP="00836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D50AF" w:rsidRPr="00234CE1" w:rsidSect="00E4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61A"/>
    <w:multiLevelType w:val="hybridMultilevel"/>
    <w:tmpl w:val="A2EE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A72"/>
    <w:multiLevelType w:val="hybridMultilevel"/>
    <w:tmpl w:val="2146F6EE"/>
    <w:lvl w:ilvl="0" w:tplc="9162EE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77FB"/>
    <w:multiLevelType w:val="multilevel"/>
    <w:tmpl w:val="73867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C51B39"/>
    <w:multiLevelType w:val="hybridMultilevel"/>
    <w:tmpl w:val="89C0F61C"/>
    <w:lvl w:ilvl="0" w:tplc="AD38BC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7A2"/>
    <w:rsid w:val="000D0402"/>
    <w:rsid w:val="000D50AF"/>
    <w:rsid w:val="000D63C5"/>
    <w:rsid w:val="001611C6"/>
    <w:rsid w:val="00175DD1"/>
    <w:rsid w:val="0019196B"/>
    <w:rsid w:val="001A3458"/>
    <w:rsid w:val="001A5BDD"/>
    <w:rsid w:val="001C4DE3"/>
    <w:rsid w:val="00232C1A"/>
    <w:rsid w:val="00234CE1"/>
    <w:rsid w:val="00273687"/>
    <w:rsid w:val="00287895"/>
    <w:rsid w:val="003C32F7"/>
    <w:rsid w:val="003C71DE"/>
    <w:rsid w:val="00433BE7"/>
    <w:rsid w:val="00490237"/>
    <w:rsid w:val="00523DE1"/>
    <w:rsid w:val="00562FC2"/>
    <w:rsid w:val="00573D50"/>
    <w:rsid w:val="00587F52"/>
    <w:rsid w:val="00602A4A"/>
    <w:rsid w:val="00602E70"/>
    <w:rsid w:val="006313BC"/>
    <w:rsid w:val="00644E0D"/>
    <w:rsid w:val="00646509"/>
    <w:rsid w:val="006D3896"/>
    <w:rsid w:val="00701FAB"/>
    <w:rsid w:val="0076657D"/>
    <w:rsid w:val="007737A2"/>
    <w:rsid w:val="007F2075"/>
    <w:rsid w:val="00821579"/>
    <w:rsid w:val="008257CB"/>
    <w:rsid w:val="00836C31"/>
    <w:rsid w:val="008B1C2C"/>
    <w:rsid w:val="00900EC8"/>
    <w:rsid w:val="00901A41"/>
    <w:rsid w:val="00943A57"/>
    <w:rsid w:val="009669F3"/>
    <w:rsid w:val="009A650C"/>
    <w:rsid w:val="009F059B"/>
    <w:rsid w:val="00A03271"/>
    <w:rsid w:val="00A14ED3"/>
    <w:rsid w:val="00A26F21"/>
    <w:rsid w:val="00A55FE8"/>
    <w:rsid w:val="00A84DB3"/>
    <w:rsid w:val="00AE7D32"/>
    <w:rsid w:val="00B4025D"/>
    <w:rsid w:val="00B474FE"/>
    <w:rsid w:val="00B71EA2"/>
    <w:rsid w:val="00BF35FF"/>
    <w:rsid w:val="00C8515A"/>
    <w:rsid w:val="00C94FD6"/>
    <w:rsid w:val="00D34768"/>
    <w:rsid w:val="00E41FC3"/>
    <w:rsid w:val="00E54A68"/>
    <w:rsid w:val="00E644C6"/>
    <w:rsid w:val="00E83E14"/>
    <w:rsid w:val="00EA2AF4"/>
    <w:rsid w:val="00EB3D37"/>
    <w:rsid w:val="00EC4B16"/>
    <w:rsid w:val="00EC5DEA"/>
    <w:rsid w:val="00ED30FF"/>
    <w:rsid w:val="00EF37D8"/>
    <w:rsid w:val="00F04997"/>
    <w:rsid w:val="00F14580"/>
    <w:rsid w:val="00F23C8B"/>
    <w:rsid w:val="00F97369"/>
    <w:rsid w:val="00FB73BB"/>
    <w:rsid w:val="00FF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C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37A2"/>
    <w:rPr>
      <w:rFonts w:cs="Calibri"/>
    </w:rPr>
  </w:style>
  <w:style w:type="paragraph" w:styleId="a4">
    <w:name w:val="Balloon Text"/>
    <w:basedOn w:val="a"/>
    <w:link w:val="a5"/>
    <w:uiPriority w:val="99"/>
    <w:semiHidden/>
    <w:rsid w:val="00175D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1FAB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uiPriority w:val="99"/>
    <w:locked/>
    <w:rsid w:val="00A14ED3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34CE1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295E050EE160BF417C2849D00FF056361496EC396E365AB60C9F6512L5G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295E050EE160BF417C2849D00FF056361592EE3261365AB60C9F6512L5G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4A66-849B-4A30-B6BC-CA6838F2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1005</Words>
  <Characters>19355</Characters>
  <Application>Microsoft Office Word</Application>
  <DocSecurity>0</DocSecurity>
  <Lines>161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</dc:creator>
  <cp:keywords/>
  <dc:description/>
  <cp:lastModifiedBy>Емельянова</cp:lastModifiedBy>
  <cp:revision>30</cp:revision>
  <cp:lastPrinted>2012-11-07T09:21:00Z</cp:lastPrinted>
  <dcterms:created xsi:type="dcterms:W3CDTF">2012-10-19T09:05:00Z</dcterms:created>
  <dcterms:modified xsi:type="dcterms:W3CDTF">2013-04-16T04:35:00Z</dcterms:modified>
</cp:coreProperties>
</file>