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D8" w:rsidRDefault="00BC0ED8" w:rsidP="00630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застройщиков, которые участвуют</w:t>
      </w:r>
      <w:r w:rsidRPr="00630309">
        <w:rPr>
          <w:b/>
          <w:sz w:val="28"/>
          <w:szCs w:val="28"/>
        </w:rPr>
        <w:t xml:space="preserve"> в долевом строительстве многоквартирных домов и иных объектов недвижимости</w:t>
      </w:r>
    </w:p>
    <w:p w:rsidR="00BC0ED8" w:rsidRDefault="00BC0ED8" w:rsidP="00630309">
      <w:pPr>
        <w:jc w:val="center"/>
        <w:rPr>
          <w:b/>
          <w:sz w:val="28"/>
          <w:szCs w:val="28"/>
        </w:rPr>
      </w:pPr>
    </w:p>
    <w:p w:rsidR="00BC0ED8" w:rsidRDefault="00BC0ED8" w:rsidP="00630309">
      <w:pPr>
        <w:jc w:val="center"/>
        <w:rPr>
          <w:b/>
          <w:sz w:val="28"/>
          <w:szCs w:val="28"/>
        </w:rPr>
      </w:pPr>
    </w:p>
    <w:p w:rsidR="00800A2E" w:rsidRDefault="00A432D6" w:rsidP="00800A2E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C0ED8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связи с публикацией приказа Минстрой России от 8 августа 2019 г. №453/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 внесении в форму проектной декларации, утвержденную приказом Министерства строительства и жилищно-коммунального хозяйства Российской Федерации от 20 декабря 2016 г. №996/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» (далее- Приказ №453/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), </w:t>
      </w:r>
      <w:r w:rsidR="00433DC3">
        <w:rPr>
          <w:sz w:val="28"/>
          <w:szCs w:val="28"/>
        </w:rPr>
        <w:t>информируем</w:t>
      </w:r>
      <w:r>
        <w:rPr>
          <w:sz w:val="28"/>
          <w:szCs w:val="28"/>
        </w:rPr>
        <w:t>.</w:t>
      </w:r>
    </w:p>
    <w:p w:rsidR="00A432D6" w:rsidRDefault="00A432D6" w:rsidP="00800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 19 Федерального от 30 декабря 2004 г. №214-ФЗ «Об участи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№214-ФЗ) застройщики размещают проектные декларации в единой информационной системе жилищного строительства (далее-ЕИСЖС). Согласно пункту 4.1 статьи 19 Федерльного закона №214-ФЗ застройщики обязаны вносить в проектную декларацию изменения ежемесячно не позднее 10 числа месяца, следующего за отчетным, в части сведений, предусмотренных пунктом 11.2 части2 статьи 21 Федерального закона               №214-ФЗ.</w:t>
      </w:r>
    </w:p>
    <w:p w:rsidR="00A432D6" w:rsidRDefault="00A432D6" w:rsidP="00800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0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В целях соблюдения требований нормативных правовых актов электронная форма проектной декларации актуализирована в ЕИСЖС с даты вступления в силу Приказа №453/пр.</w:t>
      </w:r>
    </w:p>
    <w:p w:rsidR="00800A2E" w:rsidRDefault="00800A2E" w:rsidP="00800A2E">
      <w:pPr>
        <w:jc w:val="both"/>
        <w:rPr>
          <w:sz w:val="28"/>
          <w:szCs w:val="28"/>
        </w:rPr>
      </w:pPr>
    </w:p>
    <w:p w:rsidR="0073017C" w:rsidRDefault="0073017C"/>
    <w:sectPr w:rsidR="0073017C" w:rsidSect="0050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C28"/>
    <w:rsid w:val="00433DC3"/>
    <w:rsid w:val="0050643E"/>
    <w:rsid w:val="005D4622"/>
    <w:rsid w:val="00630309"/>
    <w:rsid w:val="00644C28"/>
    <w:rsid w:val="0073017C"/>
    <w:rsid w:val="007E53F6"/>
    <w:rsid w:val="00800A2E"/>
    <w:rsid w:val="00890C85"/>
    <w:rsid w:val="00A432D6"/>
    <w:rsid w:val="00BC0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77683-24AD-4AD8-ACA4-F039EDFF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dcterms:created xsi:type="dcterms:W3CDTF">2019-11-27T12:43:00Z</dcterms:created>
  <dcterms:modified xsi:type="dcterms:W3CDTF">2020-02-05T11:09:00Z</dcterms:modified>
</cp:coreProperties>
</file>