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4458B" w14:textId="267390FA" w:rsidR="00EA496B" w:rsidRPr="000578E1" w:rsidRDefault="008F7783" w:rsidP="000578E1">
      <w:pPr>
        <w:jc w:val="center"/>
        <w:rPr>
          <w:rFonts w:ascii="Times New Roman" w:hAnsi="Times New Roman" w:cs="Times New Roman"/>
          <w:b/>
          <w:bCs/>
        </w:rPr>
      </w:pPr>
      <w:r w:rsidRPr="000578E1">
        <w:rPr>
          <w:rFonts w:ascii="Times New Roman" w:hAnsi="Times New Roman" w:cs="Times New Roman"/>
          <w:b/>
          <w:bCs/>
        </w:rPr>
        <w:t>ДУМА БЕРЕЗОВСКОГО ГОРОДСКОГО ОКРУГА</w:t>
      </w:r>
      <w:r w:rsidR="00EA496B" w:rsidRPr="000578E1">
        <w:rPr>
          <w:rFonts w:ascii="Times New Roman" w:hAnsi="Times New Roman" w:cs="Times New Roman"/>
          <w:b/>
          <w:bCs/>
        </w:rPr>
        <w:br/>
      </w:r>
      <w:r w:rsidRPr="000578E1">
        <w:rPr>
          <w:rFonts w:ascii="Times New Roman" w:hAnsi="Times New Roman" w:cs="Times New Roman"/>
          <w:b/>
          <w:bCs/>
        </w:rPr>
        <w:t>РЕШЕНИЕ</w:t>
      </w:r>
    </w:p>
    <w:p w14:paraId="632609EC" w14:textId="77777777" w:rsidR="00D44AD9" w:rsidRPr="000578E1" w:rsidRDefault="00D44AD9" w:rsidP="000578E1">
      <w:pPr>
        <w:jc w:val="center"/>
        <w:rPr>
          <w:rFonts w:ascii="Times New Roman" w:hAnsi="Times New Roman" w:cs="Times New Roman"/>
          <w:b/>
          <w:bCs/>
        </w:rPr>
      </w:pPr>
    </w:p>
    <w:p w14:paraId="252016C5" w14:textId="4935B9E8" w:rsidR="00EA496B" w:rsidRPr="000578E1" w:rsidRDefault="00EA496B" w:rsidP="000578E1">
      <w:pPr>
        <w:jc w:val="center"/>
        <w:rPr>
          <w:rFonts w:ascii="Times New Roman" w:hAnsi="Times New Roman" w:cs="Times New Roman"/>
          <w:b/>
          <w:bCs/>
        </w:rPr>
      </w:pPr>
      <w:r w:rsidRPr="000578E1">
        <w:rPr>
          <w:rFonts w:ascii="Times New Roman" w:hAnsi="Times New Roman" w:cs="Times New Roman"/>
          <w:b/>
          <w:bCs/>
        </w:rPr>
        <w:t>ОБ УТВЕРЖДЕНИИ НОРМАТИВОВ</w:t>
      </w:r>
      <w:r w:rsidR="006A4D2A" w:rsidRPr="000578E1">
        <w:rPr>
          <w:rFonts w:ascii="Times New Roman" w:hAnsi="Times New Roman" w:cs="Times New Roman"/>
          <w:b/>
          <w:bCs/>
        </w:rPr>
        <w:t xml:space="preserve"> </w:t>
      </w:r>
      <w:r w:rsidRPr="000578E1">
        <w:rPr>
          <w:rFonts w:ascii="Times New Roman" w:hAnsi="Times New Roman" w:cs="Times New Roman"/>
          <w:b/>
          <w:bCs/>
        </w:rPr>
        <w:t xml:space="preserve">ГРАДОСТРОИТЕЛЬНОГО ПРОЕКТИРОВАНИЯ </w:t>
      </w:r>
      <w:r w:rsidR="00C152AA" w:rsidRPr="000578E1">
        <w:rPr>
          <w:rFonts w:ascii="Times New Roman" w:hAnsi="Times New Roman" w:cs="Times New Roman"/>
          <w:b/>
          <w:bCs/>
        </w:rPr>
        <w:t>БЕРЕЗОВСКОГО ГОРОДСКОГО ОКРУГА</w:t>
      </w:r>
    </w:p>
    <w:p w14:paraId="7F69E5BB" w14:textId="62EED756" w:rsidR="00EA496B" w:rsidRPr="005B2DB7" w:rsidRDefault="00EA496B" w:rsidP="00C152AA">
      <w:pPr>
        <w:pStyle w:val="ConsPlusNormal"/>
        <w:ind w:firstLine="540"/>
        <w:jc w:val="both"/>
        <w:rPr>
          <w:rFonts w:ascii="Times New Roman" w:hAnsi="Times New Roman" w:cs="Times New Roman"/>
        </w:rPr>
      </w:pPr>
      <w:r w:rsidRPr="005B2DB7">
        <w:rPr>
          <w:rFonts w:ascii="Times New Roman" w:hAnsi="Times New Roman" w:cs="Times New Roman"/>
        </w:rPr>
        <w:t>В соответствии с</w:t>
      </w:r>
      <w:r w:rsidR="00A77743" w:rsidRPr="005B2DB7">
        <w:rPr>
          <w:rFonts w:ascii="Times New Roman" w:hAnsi="Times New Roman" w:cs="Times New Roman"/>
        </w:rPr>
        <w:t>о ст. 29.4</w:t>
      </w:r>
      <w:r w:rsidRPr="005B2DB7">
        <w:rPr>
          <w:rFonts w:ascii="Times New Roman" w:hAnsi="Times New Roman" w:cs="Times New Roman"/>
        </w:rPr>
        <w:t xml:space="preserve"> Градостроительн</w:t>
      </w:r>
      <w:r w:rsidR="00A77743" w:rsidRPr="005B2DB7">
        <w:rPr>
          <w:rFonts w:ascii="Times New Roman" w:hAnsi="Times New Roman" w:cs="Times New Roman"/>
        </w:rPr>
        <w:t>ого</w:t>
      </w:r>
      <w:r w:rsidRPr="005B2DB7">
        <w:rPr>
          <w:rFonts w:ascii="Times New Roman" w:hAnsi="Times New Roman" w:cs="Times New Roman"/>
        </w:rPr>
        <w:t xml:space="preserve"> </w:t>
      </w:r>
      <w:hyperlink r:id="rId6">
        <w:r w:rsidRPr="005B2DB7">
          <w:rPr>
            <w:rFonts w:ascii="Times New Roman" w:hAnsi="Times New Roman" w:cs="Times New Roman"/>
          </w:rPr>
          <w:t>кодекс</w:t>
        </w:r>
        <w:r w:rsidR="00A77743" w:rsidRPr="005B2DB7">
          <w:rPr>
            <w:rFonts w:ascii="Times New Roman" w:hAnsi="Times New Roman" w:cs="Times New Roman"/>
          </w:rPr>
          <w:t>а</w:t>
        </w:r>
      </w:hyperlink>
      <w:r w:rsidRPr="005B2DB7">
        <w:rPr>
          <w:rFonts w:ascii="Times New Roman" w:hAnsi="Times New Roman" w:cs="Times New Roman"/>
        </w:rPr>
        <w:t xml:space="preserve"> Российской Федерации, Федеральным </w:t>
      </w:r>
      <w:hyperlink r:id="rId7">
        <w:r w:rsidRPr="005B2DB7">
          <w:rPr>
            <w:rFonts w:ascii="Times New Roman" w:hAnsi="Times New Roman" w:cs="Times New Roman"/>
          </w:rPr>
          <w:t>законом</w:t>
        </w:r>
      </w:hyperlink>
      <w:r w:rsidRPr="005B2DB7">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r w:rsidR="00C152AA" w:rsidRPr="005B2DB7">
        <w:rPr>
          <w:rFonts w:ascii="Times New Roman" w:hAnsi="Times New Roman" w:cs="Times New Roman"/>
        </w:rPr>
        <w:t xml:space="preserve">Положением о порядке подготовки и утверждения местных </w:t>
      </w:r>
      <w:r w:rsidRPr="005B2DB7">
        <w:rPr>
          <w:rFonts w:ascii="Times New Roman" w:hAnsi="Times New Roman" w:cs="Times New Roman"/>
        </w:rPr>
        <w:t xml:space="preserve">нормативов градостроительного проектирования </w:t>
      </w:r>
      <w:r w:rsidR="00C152AA" w:rsidRPr="005B2DB7">
        <w:rPr>
          <w:rFonts w:ascii="Times New Roman" w:hAnsi="Times New Roman" w:cs="Times New Roman"/>
        </w:rPr>
        <w:t>Березовского городского округа, утвержденным Решением Думы Березовского городского округа от 26.03.2015 №222,</w:t>
      </w:r>
      <w:r w:rsidR="003A71DF" w:rsidRPr="005B2DB7">
        <w:rPr>
          <w:rFonts w:ascii="Times New Roman" w:hAnsi="Times New Roman" w:cs="Times New Roman"/>
        </w:rPr>
        <w:t xml:space="preserve"> статьей 23 Устава Березовского городского</w:t>
      </w:r>
      <w:r w:rsidR="00070D97">
        <w:rPr>
          <w:rFonts w:ascii="Times New Roman" w:hAnsi="Times New Roman" w:cs="Times New Roman"/>
        </w:rPr>
        <w:t xml:space="preserve"> округа</w:t>
      </w:r>
      <w:r w:rsidR="003A71DF" w:rsidRPr="005B2DB7">
        <w:rPr>
          <w:rFonts w:ascii="Times New Roman" w:hAnsi="Times New Roman" w:cs="Times New Roman"/>
        </w:rPr>
        <w:t xml:space="preserve">, </w:t>
      </w:r>
      <w:r w:rsidRPr="005B2DB7">
        <w:rPr>
          <w:rFonts w:ascii="Times New Roman" w:hAnsi="Times New Roman" w:cs="Times New Roman"/>
        </w:rPr>
        <w:t>постановляю:</w:t>
      </w:r>
    </w:p>
    <w:p w14:paraId="1C9F4094" w14:textId="1685BE64" w:rsidR="00EA496B" w:rsidRDefault="009975FF" w:rsidP="009975FF">
      <w:pPr>
        <w:pStyle w:val="ConsPlusNormal"/>
        <w:numPr>
          <w:ilvl w:val="0"/>
          <w:numId w:val="4"/>
        </w:numPr>
        <w:tabs>
          <w:tab w:val="left" w:pos="567"/>
        </w:tabs>
        <w:spacing w:before="220"/>
        <w:ind w:left="0" w:firstLine="540"/>
        <w:jc w:val="both"/>
        <w:rPr>
          <w:rFonts w:ascii="Times New Roman" w:hAnsi="Times New Roman" w:cs="Times New Roman"/>
        </w:rPr>
      </w:pPr>
      <w:r>
        <w:rPr>
          <w:rFonts w:ascii="Times New Roman" w:hAnsi="Times New Roman" w:cs="Times New Roman"/>
        </w:rPr>
        <w:t xml:space="preserve"> </w:t>
      </w:r>
      <w:r w:rsidR="00EA496B" w:rsidRPr="005B2DB7">
        <w:rPr>
          <w:rFonts w:ascii="Times New Roman" w:hAnsi="Times New Roman" w:cs="Times New Roman"/>
        </w:rPr>
        <w:t xml:space="preserve">Утвердить </w:t>
      </w:r>
      <w:hyperlink w:anchor="P28">
        <w:r w:rsidR="003F7FC3">
          <w:rPr>
            <w:rFonts w:ascii="Times New Roman" w:hAnsi="Times New Roman" w:cs="Times New Roman"/>
          </w:rPr>
          <w:t>н</w:t>
        </w:r>
        <w:r w:rsidR="00EA496B" w:rsidRPr="005B2DB7">
          <w:rPr>
            <w:rFonts w:ascii="Times New Roman" w:hAnsi="Times New Roman" w:cs="Times New Roman"/>
          </w:rPr>
          <w:t>ормативы</w:t>
        </w:r>
      </w:hyperlink>
      <w:r w:rsidR="00EA496B" w:rsidRPr="005B2DB7">
        <w:rPr>
          <w:rFonts w:ascii="Times New Roman" w:hAnsi="Times New Roman" w:cs="Times New Roman"/>
        </w:rPr>
        <w:t xml:space="preserve"> градостроительного проектирования </w:t>
      </w:r>
      <w:r w:rsidR="003A71DF" w:rsidRPr="005B2DB7">
        <w:rPr>
          <w:rFonts w:ascii="Times New Roman" w:hAnsi="Times New Roman" w:cs="Times New Roman"/>
        </w:rPr>
        <w:t xml:space="preserve">Березовского </w:t>
      </w:r>
      <w:r w:rsidR="00EA496B" w:rsidRPr="005B2DB7">
        <w:rPr>
          <w:rFonts w:ascii="Times New Roman" w:hAnsi="Times New Roman" w:cs="Times New Roman"/>
        </w:rPr>
        <w:t>городского округа</w:t>
      </w:r>
      <w:r w:rsidR="003A71DF" w:rsidRPr="005B2DB7">
        <w:rPr>
          <w:rFonts w:ascii="Times New Roman" w:hAnsi="Times New Roman" w:cs="Times New Roman"/>
        </w:rPr>
        <w:t xml:space="preserve"> </w:t>
      </w:r>
      <w:r w:rsidR="00EA496B" w:rsidRPr="005B2DB7">
        <w:rPr>
          <w:rFonts w:ascii="Times New Roman" w:hAnsi="Times New Roman" w:cs="Times New Roman"/>
        </w:rPr>
        <w:t>(приложение).</w:t>
      </w:r>
    </w:p>
    <w:p w14:paraId="247D3B2B" w14:textId="537C0350" w:rsidR="008F7783" w:rsidRPr="005B2DB7" w:rsidRDefault="009975FF" w:rsidP="009975FF">
      <w:pPr>
        <w:pStyle w:val="ConsPlusNormal"/>
        <w:numPr>
          <w:ilvl w:val="0"/>
          <w:numId w:val="4"/>
        </w:numPr>
        <w:spacing w:before="220"/>
        <w:ind w:left="0" w:firstLine="540"/>
        <w:jc w:val="both"/>
        <w:rPr>
          <w:rFonts w:ascii="Times New Roman" w:hAnsi="Times New Roman" w:cs="Times New Roman"/>
        </w:rPr>
      </w:pPr>
      <w:r>
        <w:rPr>
          <w:rFonts w:ascii="Times New Roman" w:hAnsi="Times New Roman" w:cs="Times New Roman"/>
        </w:rPr>
        <w:t xml:space="preserve"> </w:t>
      </w:r>
      <w:r w:rsidR="008F7783">
        <w:rPr>
          <w:rFonts w:ascii="Times New Roman" w:hAnsi="Times New Roman" w:cs="Times New Roman"/>
        </w:rPr>
        <w:t>Считать утратившим силу</w:t>
      </w:r>
      <w:r>
        <w:rPr>
          <w:rFonts w:ascii="Times New Roman" w:hAnsi="Times New Roman" w:cs="Times New Roman"/>
        </w:rPr>
        <w:t xml:space="preserve"> решение Думы Березовского гор</w:t>
      </w:r>
      <w:r w:rsidR="00781170">
        <w:rPr>
          <w:rFonts w:ascii="Times New Roman" w:hAnsi="Times New Roman" w:cs="Times New Roman"/>
        </w:rPr>
        <w:t>одского округа от 25.08.2017 №86</w:t>
      </w:r>
      <w:r>
        <w:rPr>
          <w:rFonts w:ascii="Times New Roman" w:hAnsi="Times New Roman" w:cs="Times New Roman"/>
        </w:rPr>
        <w:t xml:space="preserve"> «Об утверждении нормативов градостроительного проектирования Березовского городского округа»</w:t>
      </w:r>
      <w:r w:rsidR="008F7783">
        <w:rPr>
          <w:rFonts w:ascii="Times New Roman" w:hAnsi="Times New Roman" w:cs="Times New Roman"/>
        </w:rPr>
        <w:t xml:space="preserve"> </w:t>
      </w:r>
    </w:p>
    <w:p w14:paraId="7353AC72" w14:textId="10B5792B" w:rsidR="00EA496B" w:rsidRPr="005B2DB7" w:rsidRDefault="008F7783">
      <w:pPr>
        <w:pStyle w:val="ConsPlusNormal"/>
        <w:spacing w:before="220"/>
        <w:ind w:firstLine="540"/>
        <w:jc w:val="both"/>
        <w:rPr>
          <w:rFonts w:ascii="Times New Roman" w:hAnsi="Times New Roman" w:cs="Times New Roman"/>
        </w:rPr>
      </w:pPr>
      <w:r>
        <w:rPr>
          <w:rFonts w:ascii="Times New Roman" w:hAnsi="Times New Roman" w:cs="Times New Roman"/>
        </w:rPr>
        <w:t>3</w:t>
      </w:r>
      <w:r w:rsidR="00EA496B" w:rsidRPr="005B2DB7">
        <w:rPr>
          <w:rFonts w:ascii="Times New Roman" w:hAnsi="Times New Roman" w:cs="Times New Roman"/>
        </w:rPr>
        <w:t xml:space="preserve">. </w:t>
      </w:r>
      <w:r w:rsidR="003A71DF" w:rsidRPr="005B2DB7">
        <w:rPr>
          <w:rFonts w:ascii="Times New Roman" w:hAnsi="Times New Roman" w:cs="Times New Roman"/>
        </w:rPr>
        <w:t xml:space="preserve">Опубликовать настоящее </w:t>
      </w:r>
      <w:r w:rsidR="003F7FC3">
        <w:rPr>
          <w:rFonts w:ascii="Times New Roman" w:hAnsi="Times New Roman" w:cs="Times New Roman"/>
        </w:rPr>
        <w:t xml:space="preserve">Решение </w:t>
      </w:r>
      <w:r w:rsidR="003A71DF" w:rsidRPr="005B2DB7">
        <w:rPr>
          <w:rFonts w:ascii="Times New Roman" w:hAnsi="Times New Roman" w:cs="Times New Roman"/>
        </w:rPr>
        <w:t>в газете «Березовский рабочий», размесить на официальном сайте администрации Березовского городского округа в с</w:t>
      </w:r>
      <w:r w:rsidR="00734CC4">
        <w:rPr>
          <w:rFonts w:ascii="Times New Roman" w:hAnsi="Times New Roman" w:cs="Times New Roman"/>
        </w:rPr>
        <w:t>ети Интернет (</w:t>
      </w:r>
      <w:proofErr w:type="spellStart"/>
      <w:r w:rsidR="00734CC4">
        <w:rPr>
          <w:rFonts w:ascii="Times New Roman" w:hAnsi="Times New Roman" w:cs="Times New Roman"/>
        </w:rPr>
        <w:t>березовский.рф</w:t>
      </w:r>
      <w:proofErr w:type="spellEnd"/>
      <w:r w:rsidR="00734CC4">
        <w:rPr>
          <w:rFonts w:ascii="Times New Roman" w:hAnsi="Times New Roman" w:cs="Times New Roman"/>
        </w:rPr>
        <w:t>), в сетевом издании – «О</w:t>
      </w:r>
      <w:r w:rsidR="003A71DF" w:rsidRPr="005B2DB7">
        <w:rPr>
          <w:rFonts w:ascii="Times New Roman" w:hAnsi="Times New Roman" w:cs="Times New Roman"/>
        </w:rPr>
        <w:t>фициальн</w:t>
      </w:r>
      <w:r w:rsidR="00734CC4">
        <w:rPr>
          <w:rFonts w:ascii="Times New Roman" w:hAnsi="Times New Roman" w:cs="Times New Roman"/>
        </w:rPr>
        <w:t>ый</w:t>
      </w:r>
      <w:r w:rsidR="003A71DF" w:rsidRPr="005B2DB7">
        <w:rPr>
          <w:rFonts w:ascii="Times New Roman" w:hAnsi="Times New Roman" w:cs="Times New Roman"/>
        </w:rPr>
        <w:t xml:space="preserve"> Интернет-Портал Правовой информации Березовского городского округа» в сети Интернет </w:t>
      </w:r>
      <w:r w:rsidR="00734CC4">
        <w:rPr>
          <w:rFonts w:ascii="Times New Roman" w:hAnsi="Times New Roman" w:cs="Times New Roman"/>
        </w:rPr>
        <w:t>по адресу «бго-право.рф</w:t>
      </w:r>
      <w:r w:rsidR="00D44AD9">
        <w:rPr>
          <w:rFonts w:ascii="Times New Roman" w:hAnsi="Times New Roman" w:cs="Times New Roman"/>
        </w:rPr>
        <w:t>»</w:t>
      </w:r>
      <w:r w:rsidR="00734CC4">
        <w:rPr>
          <w:rFonts w:ascii="Times New Roman" w:hAnsi="Times New Roman" w:cs="Times New Roman"/>
        </w:rPr>
        <w:t xml:space="preserve"> и официальном сайте Думы Березовского городского округа (дума-</w:t>
      </w:r>
      <w:proofErr w:type="spellStart"/>
      <w:r w:rsidR="00734CC4">
        <w:rPr>
          <w:rFonts w:ascii="Times New Roman" w:hAnsi="Times New Roman" w:cs="Times New Roman"/>
        </w:rPr>
        <w:t>березовский.рф</w:t>
      </w:r>
      <w:proofErr w:type="spellEnd"/>
      <w:r w:rsidR="00D44AD9">
        <w:rPr>
          <w:rFonts w:ascii="Times New Roman" w:hAnsi="Times New Roman" w:cs="Times New Roman"/>
        </w:rPr>
        <w:t>)</w:t>
      </w:r>
      <w:r w:rsidR="00734CC4">
        <w:rPr>
          <w:rFonts w:ascii="Times New Roman" w:hAnsi="Times New Roman" w:cs="Times New Roman"/>
        </w:rPr>
        <w:t>.</w:t>
      </w:r>
    </w:p>
    <w:p w14:paraId="6C0B8AB8" w14:textId="4F020CF7" w:rsidR="00EA496B" w:rsidRDefault="008F7783">
      <w:pPr>
        <w:pStyle w:val="ConsPlusNormal"/>
        <w:spacing w:before="220"/>
        <w:ind w:firstLine="540"/>
        <w:jc w:val="both"/>
        <w:rPr>
          <w:rFonts w:ascii="Times New Roman" w:hAnsi="Times New Roman" w:cs="Times New Roman"/>
        </w:rPr>
      </w:pPr>
      <w:r>
        <w:rPr>
          <w:rFonts w:ascii="Times New Roman" w:hAnsi="Times New Roman" w:cs="Times New Roman"/>
        </w:rPr>
        <w:t>4</w:t>
      </w:r>
      <w:r w:rsidR="00EA496B" w:rsidRPr="005B2DB7">
        <w:rPr>
          <w:rFonts w:ascii="Times New Roman" w:hAnsi="Times New Roman" w:cs="Times New Roman"/>
        </w:rPr>
        <w:t xml:space="preserve">. Настоящее </w:t>
      </w:r>
      <w:r w:rsidR="003F7FC3">
        <w:rPr>
          <w:rFonts w:ascii="Times New Roman" w:hAnsi="Times New Roman" w:cs="Times New Roman"/>
        </w:rPr>
        <w:t>Решение</w:t>
      </w:r>
      <w:r w:rsidR="003A71DF" w:rsidRPr="005B2DB7">
        <w:rPr>
          <w:rFonts w:ascii="Times New Roman" w:hAnsi="Times New Roman" w:cs="Times New Roman"/>
        </w:rPr>
        <w:t xml:space="preserve"> вступает в силу со дня его официального опубликования</w:t>
      </w:r>
      <w:r w:rsidR="00EA496B" w:rsidRPr="005B2DB7">
        <w:rPr>
          <w:rFonts w:ascii="Times New Roman" w:hAnsi="Times New Roman" w:cs="Times New Roman"/>
        </w:rPr>
        <w:t>.</w:t>
      </w:r>
    </w:p>
    <w:p w14:paraId="11D5B80C" w14:textId="197AC89B" w:rsidR="009975FF" w:rsidRDefault="008F7783">
      <w:pPr>
        <w:pStyle w:val="ConsPlusNormal"/>
        <w:spacing w:before="220"/>
        <w:ind w:firstLine="540"/>
        <w:jc w:val="both"/>
        <w:rPr>
          <w:rFonts w:ascii="Times New Roman" w:hAnsi="Times New Roman" w:cs="Times New Roman"/>
        </w:rPr>
      </w:pPr>
      <w:r>
        <w:rPr>
          <w:rFonts w:ascii="Times New Roman" w:hAnsi="Times New Roman" w:cs="Times New Roman"/>
        </w:rPr>
        <w:t>5</w:t>
      </w:r>
      <w:r w:rsidR="00EA496B" w:rsidRPr="005B2DB7">
        <w:rPr>
          <w:rFonts w:ascii="Times New Roman" w:hAnsi="Times New Roman" w:cs="Times New Roman"/>
        </w:rPr>
        <w:t xml:space="preserve">. </w:t>
      </w:r>
      <w:r w:rsidR="00C371CB" w:rsidRPr="005B2DB7">
        <w:rPr>
          <w:rFonts w:ascii="Times New Roman" w:hAnsi="Times New Roman" w:cs="Times New Roman"/>
        </w:rPr>
        <w:t xml:space="preserve">Контроль за исполнением настоящего </w:t>
      </w:r>
      <w:r w:rsidR="003F7FC3">
        <w:rPr>
          <w:rFonts w:ascii="Times New Roman" w:hAnsi="Times New Roman" w:cs="Times New Roman"/>
        </w:rPr>
        <w:t>Решения</w:t>
      </w:r>
      <w:bookmarkStart w:id="0" w:name="_GoBack"/>
      <w:bookmarkEnd w:id="0"/>
      <w:r w:rsidR="00C371CB" w:rsidRPr="005B2DB7">
        <w:rPr>
          <w:rFonts w:ascii="Times New Roman" w:hAnsi="Times New Roman" w:cs="Times New Roman"/>
        </w:rPr>
        <w:t xml:space="preserve"> возложить на </w:t>
      </w:r>
      <w:r w:rsidR="009975FF">
        <w:rPr>
          <w:rFonts w:ascii="Times New Roman" w:hAnsi="Times New Roman" w:cs="Times New Roman"/>
        </w:rPr>
        <w:t>постоянные комиссии по экологии, жилищно-коммунальному хозяйству, транспорту и связи (</w:t>
      </w:r>
      <w:proofErr w:type="spellStart"/>
      <w:r w:rsidR="009975FF">
        <w:rPr>
          <w:rFonts w:ascii="Times New Roman" w:hAnsi="Times New Roman" w:cs="Times New Roman"/>
        </w:rPr>
        <w:t>Брусницин</w:t>
      </w:r>
      <w:proofErr w:type="spellEnd"/>
      <w:r w:rsidR="009975FF">
        <w:rPr>
          <w:rFonts w:ascii="Times New Roman" w:hAnsi="Times New Roman" w:cs="Times New Roman"/>
        </w:rPr>
        <w:t xml:space="preserve"> А.В.) и по местному самоуправлению (</w:t>
      </w:r>
      <w:proofErr w:type="spellStart"/>
      <w:r w:rsidR="009975FF">
        <w:rPr>
          <w:rFonts w:ascii="Times New Roman" w:hAnsi="Times New Roman" w:cs="Times New Roman"/>
        </w:rPr>
        <w:t>Колпакова</w:t>
      </w:r>
      <w:proofErr w:type="spellEnd"/>
      <w:r w:rsidR="009975FF">
        <w:rPr>
          <w:rFonts w:ascii="Times New Roman" w:hAnsi="Times New Roman" w:cs="Times New Roman"/>
        </w:rPr>
        <w:t xml:space="preserve"> С.Б.).</w:t>
      </w:r>
    </w:p>
    <w:p w14:paraId="4F0259EF" w14:textId="77777777" w:rsidR="009975FF" w:rsidRDefault="009975FF">
      <w:pPr>
        <w:pStyle w:val="ConsPlusNormal"/>
        <w:jc w:val="right"/>
        <w:rPr>
          <w:rFonts w:ascii="Times New Roman" w:hAnsi="Times New Roman" w:cs="Times New Roman"/>
        </w:rPr>
      </w:pPr>
    </w:p>
    <w:p w14:paraId="2840FACB" w14:textId="77777777" w:rsidR="00C371CB" w:rsidRPr="005B2DB7" w:rsidRDefault="00EA496B">
      <w:pPr>
        <w:pStyle w:val="ConsPlusNormal"/>
        <w:jc w:val="right"/>
        <w:rPr>
          <w:rFonts w:ascii="Times New Roman" w:hAnsi="Times New Roman" w:cs="Times New Roman"/>
        </w:rPr>
      </w:pPr>
      <w:r w:rsidRPr="005B2DB7">
        <w:rPr>
          <w:rFonts w:ascii="Times New Roman" w:hAnsi="Times New Roman" w:cs="Times New Roman"/>
        </w:rPr>
        <w:t>Г</w:t>
      </w:r>
      <w:r w:rsidR="00C371CB" w:rsidRPr="005B2DB7">
        <w:rPr>
          <w:rFonts w:ascii="Times New Roman" w:hAnsi="Times New Roman" w:cs="Times New Roman"/>
        </w:rPr>
        <w:t xml:space="preserve">лава </w:t>
      </w:r>
    </w:p>
    <w:p w14:paraId="5FE216D6" w14:textId="77777777" w:rsidR="00EA496B" w:rsidRPr="005B2DB7" w:rsidRDefault="00C371CB">
      <w:pPr>
        <w:pStyle w:val="ConsPlusNormal"/>
        <w:jc w:val="right"/>
        <w:rPr>
          <w:rFonts w:ascii="Times New Roman" w:hAnsi="Times New Roman" w:cs="Times New Roman"/>
        </w:rPr>
      </w:pPr>
      <w:r w:rsidRPr="005B2DB7">
        <w:rPr>
          <w:rFonts w:ascii="Times New Roman" w:hAnsi="Times New Roman" w:cs="Times New Roman"/>
        </w:rPr>
        <w:t>Березовского городского округа</w:t>
      </w:r>
    </w:p>
    <w:p w14:paraId="7F92E874" w14:textId="77777777" w:rsidR="00EA496B" w:rsidRDefault="00C371CB">
      <w:pPr>
        <w:pStyle w:val="ConsPlusNormal"/>
        <w:jc w:val="right"/>
        <w:rPr>
          <w:rFonts w:ascii="Times New Roman" w:hAnsi="Times New Roman" w:cs="Times New Roman"/>
        </w:rPr>
      </w:pPr>
      <w:r w:rsidRPr="005B2DB7">
        <w:rPr>
          <w:rFonts w:ascii="Times New Roman" w:hAnsi="Times New Roman" w:cs="Times New Roman"/>
        </w:rPr>
        <w:t>Е.Р.ПИСЦОВ</w:t>
      </w:r>
    </w:p>
    <w:p w14:paraId="41ECACBE" w14:textId="77777777" w:rsidR="009975FF" w:rsidRDefault="009975FF">
      <w:pPr>
        <w:pStyle w:val="ConsPlusNormal"/>
        <w:jc w:val="right"/>
        <w:rPr>
          <w:rFonts w:ascii="Times New Roman" w:hAnsi="Times New Roman" w:cs="Times New Roman"/>
        </w:rPr>
      </w:pPr>
    </w:p>
    <w:p w14:paraId="2FABBF94" w14:textId="77777777" w:rsidR="009975FF" w:rsidRDefault="009975FF">
      <w:pPr>
        <w:pStyle w:val="ConsPlusNormal"/>
        <w:jc w:val="right"/>
        <w:rPr>
          <w:rFonts w:ascii="Times New Roman" w:hAnsi="Times New Roman" w:cs="Times New Roman"/>
        </w:rPr>
      </w:pPr>
      <w:r>
        <w:rPr>
          <w:rFonts w:ascii="Times New Roman" w:hAnsi="Times New Roman" w:cs="Times New Roman"/>
        </w:rPr>
        <w:t>Председатель Думы</w:t>
      </w:r>
    </w:p>
    <w:p w14:paraId="6AE16056" w14:textId="77777777" w:rsidR="009975FF" w:rsidRPr="009975FF" w:rsidRDefault="009975FF" w:rsidP="009975FF">
      <w:pPr>
        <w:pStyle w:val="ConsPlusNormal"/>
        <w:jc w:val="right"/>
        <w:rPr>
          <w:rFonts w:ascii="Times New Roman" w:hAnsi="Times New Roman" w:cs="Times New Roman"/>
        </w:rPr>
      </w:pPr>
      <w:r w:rsidRPr="009975FF">
        <w:rPr>
          <w:rFonts w:ascii="Times New Roman" w:hAnsi="Times New Roman" w:cs="Times New Roman"/>
        </w:rPr>
        <w:t>Березовского городского округа</w:t>
      </w:r>
    </w:p>
    <w:p w14:paraId="6339BFB2" w14:textId="77777777" w:rsidR="009975FF" w:rsidRPr="005B2DB7" w:rsidRDefault="009975FF" w:rsidP="009975FF">
      <w:pPr>
        <w:pStyle w:val="ConsPlusNormal"/>
        <w:jc w:val="right"/>
        <w:rPr>
          <w:rFonts w:ascii="Times New Roman" w:hAnsi="Times New Roman" w:cs="Times New Roman"/>
        </w:rPr>
      </w:pPr>
      <w:r>
        <w:rPr>
          <w:rFonts w:ascii="Times New Roman" w:hAnsi="Times New Roman" w:cs="Times New Roman"/>
        </w:rPr>
        <w:t>А.Н. ГОРЕВОЙ</w:t>
      </w:r>
    </w:p>
    <w:p w14:paraId="354848DA" w14:textId="77777777" w:rsidR="00D44AD9" w:rsidRDefault="00D44AD9">
      <w:pPr>
        <w:rPr>
          <w:rFonts w:ascii="Times New Roman" w:eastAsiaTheme="minorEastAsia" w:hAnsi="Times New Roman" w:cs="Times New Roman"/>
          <w:lang w:eastAsia="ru-RU"/>
        </w:rPr>
      </w:pPr>
      <w:r>
        <w:rPr>
          <w:rFonts w:ascii="Times New Roman" w:hAnsi="Times New Roman" w:cs="Times New Roman"/>
        </w:rPr>
        <w:br w:type="page"/>
      </w:r>
    </w:p>
    <w:p w14:paraId="651F9369" w14:textId="72397847" w:rsidR="00070D97" w:rsidRDefault="00070D97" w:rsidP="00070D97">
      <w:pPr>
        <w:pStyle w:val="ConsPlusNormal"/>
        <w:outlineLvl w:val="0"/>
        <w:rPr>
          <w:rFonts w:ascii="Times New Roman" w:hAnsi="Times New Roman" w:cs="Times New Roman"/>
        </w:rPr>
      </w:pPr>
      <w:r>
        <w:rPr>
          <w:rFonts w:ascii="Times New Roman" w:hAnsi="Times New Roman" w:cs="Times New Roman"/>
        </w:rPr>
        <w:lastRenderedPageBreak/>
        <w:t xml:space="preserve">                                                                                   </w:t>
      </w:r>
      <w:r w:rsidR="002108D7">
        <w:rPr>
          <w:rFonts w:ascii="Times New Roman" w:hAnsi="Times New Roman" w:cs="Times New Roman"/>
        </w:rPr>
        <w:t xml:space="preserve">                                Приложение к</w:t>
      </w:r>
    </w:p>
    <w:p w14:paraId="0767127E" w14:textId="17AD0EAA" w:rsidR="00070D97" w:rsidRDefault="00070D97" w:rsidP="00070D97">
      <w:pPr>
        <w:pStyle w:val="ConsPlusNormal"/>
        <w:outlineLvl w:val="0"/>
        <w:rPr>
          <w:rFonts w:ascii="Times New Roman" w:hAnsi="Times New Roman" w:cs="Times New Roman"/>
        </w:rPr>
      </w:pPr>
      <w:r>
        <w:rPr>
          <w:rFonts w:ascii="Times New Roman" w:hAnsi="Times New Roman" w:cs="Times New Roman"/>
        </w:rPr>
        <w:t xml:space="preserve">                                                                                                                   Решени</w:t>
      </w:r>
      <w:r w:rsidR="002108D7">
        <w:rPr>
          <w:rFonts w:ascii="Times New Roman" w:hAnsi="Times New Roman" w:cs="Times New Roman"/>
        </w:rPr>
        <w:t>ю</w:t>
      </w:r>
      <w:r>
        <w:rPr>
          <w:rFonts w:ascii="Times New Roman" w:hAnsi="Times New Roman" w:cs="Times New Roman"/>
        </w:rPr>
        <w:t xml:space="preserve"> Думы</w:t>
      </w:r>
    </w:p>
    <w:p w14:paraId="183D1C1B" w14:textId="77777777" w:rsidR="00070D97" w:rsidRDefault="00070D97" w:rsidP="00070D97">
      <w:pPr>
        <w:pStyle w:val="ConsPlusNormal"/>
        <w:outlineLvl w:val="0"/>
        <w:rPr>
          <w:rFonts w:ascii="Times New Roman" w:hAnsi="Times New Roman" w:cs="Times New Roman"/>
        </w:rPr>
      </w:pPr>
      <w:r>
        <w:rPr>
          <w:rFonts w:ascii="Times New Roman" w:hAnsi="Times New Roman" w:cs="Times New Roman"/>
        </w:rPr>
        <w:t xml:space="preserve">                                                                                                                   Березовского городского округа</w:t>
      </w:r>
    </w:p>
    <w:p w14:paraId="7B6BF15A" w14:textId="77777777" w:rsidR="00070D97" w:rsidRPr="005B2DB7" w:rsidRDefault="00070D97" w:rsidP="00070D97">
      <w:pPr>
        <w:pStyle w:val="ConsPlusNormal"/>
        <w:outlineLvl w:val="0"/>
        <w:rPr>
          <w:rFonts w:ascii="Times New Roman" w:hAnsi="Times New Roman" w:cs="Times New Roman"/>
        </w:rPr>
      </w:pPr>
      <w:r>
        <w:rPr>
          <w:rFonts w:ascii="Times New Roman" w:hAnsi="Times New Roman" w:cs="Times New Roman"/>
        </w:rPr>
        <w:t xml:space="preserve">                                                                                                                   от                       №</w:t>
      </w:r>
    </w:p>
    <w:p w14:paraId="4E33B726" w14:textId="52ABD9C0" w:rsidR="00EA496B" w:rsidRPr="00D44AD9" w:rsidRDefault="00EA496B" w:rsidP="00472B53">
      <w:pPr>
        <w:pStyle w:val="1"/>
        <w:spacing w:before="220" w:line="240" w:lineRule="auto"/>
        <w:jc w:val="center"/>
        <w:rPr>
          <w:rFonts w:ascii="Times New Roman" w:hAnsi="Times New Roman" w:cs="Times New Roman"/>
          <w:b/>
          <w:bCs/>
          <w:color w:val="auto"/>
          <w:sz w:val="22"/>
          <w:szCs w:val="22"/>
        </w:rPr>
      </w:pPr>
      <w:bookmarkStart w:id="1" w:name="P28"/>
      <w:bookmarkEnd w:id="1"/>
      <w:r w:rsidRPr="00D44AD9">
        <w:rPr>
          <w:rFonts w:ascii="Times New Roman" w:hAnsi="Times New Roman" w:cs="Times New Roman"/>
          <w:b/>
          <w:bCs/>
          <w:color w:val="auto"/>
          <w:sz w:val="22"/>
          <w:szCs w:val="22"/>
        </w:rPr>
        <w:t>НОРМАТИВЫ</w:t>
      </w:r>
      <w:r w:rsidR="006A4D2A">
        <w:rPr>
          <w:rFonts w:ascii="Times New Roman" w:hAnsi="Times New Roman" w:cs="Times New Roman"/>
          <w:b/>
          <w:bCs/>
          <w:color w:val="auto"/>
          <w:sz w:val="22"/>
          <w:szCs w:val="22"/>
        </w:rPr>
        <w:t xml:space="preserve"> </w:t>
      </w:r>
      <w:r w:rsidRPr="00D44AD9">
        <w:rPr>
          <w:rFonts w:ascii="Times New Roman" w:hAnsi="Times New Roman" w:cs="Times New Roman"/>
          <w:b/>
          <w:bCs/>
          <w:color w:val="auto"/>
          <w:sz w:val="22"/>
          <w:szCs w:val="22"/>
        </w:rPr>
        <w:t>ГРАДОСТРОИТЕЛЬНОГО ПРОЕКТИРОВАНИЯ</w:t>
      </w:r>
      <w:r w:rsidR="006A4D2A">
        <w:rPr>
          <w:rFonts w:ascii="Times New Roman" w:hAnsi="Times New Roman" w:cs="Times New Roman"/>
          <w:b/>
          <w:bCs/>
          <w:color w:val="auto"/>
          <w:sz w:val="22"/>
          <w:szCs w:val="22"/>
        </w:rPr>
        <w:t xml:space="preserve"> </w:t>
      </w:r>
      <w:r w:rsidR="00F37C97" w:rsidRPr="00D44AD9">
        <w:rPr>
          <w:rFonts w:ascii="Times New Roman" w:hAnsi="Times New Roman" w:cs="Times New Roman"/>
          <w:b/>
          <w:bCs/>
          <w:color w:val="auto"/>
          <w:sz w:val="22"/>
          <w:szCs w:val="22"/>
        </w:rPr>
        <w:t>БЕРЕЗОВСКОГО ГОРОДСКОГО ОКРУГА</w:t>
      </w:r>
    </w:p>
    <w:p w14:paraId="492681A1" w14:textId="77777777" w:rsidR="00EA496B" w:rsidRPr="005B2DB7" w:rsidRDefault="00EA496B" w:rsidP="00472B53">
      <w:pPr>
        <w:pStyle w:val="ConsPlusTitle"/>
        <w:spacing w:before="220"/>
        <w:jc w:val="center"/>
        <w:outlineLvl w:val="1"/>
        <w:rPr>
          <w:rFonts w:ascii="Times New Roman" w:hAnsi="Times New Roman" w:cs="Times New Roman"/>
        </w:rPr>
      </w:pPr>
      <w:r w:rsidRPr="005B2DB7">
        <w:rPr>
          <w:rFonts w:ascii="Times New Roman" w:hAnsi="Times New Roman" w:cs="Times New Roman"/>
        </w:rPr>
        <w:t>Раздел 1. ОБЩИЕ ПОЛОЖЕНИЯ</w:t>
      </w:r>
    </w:p>
    <w:p w14:paraId="1158B4F7" w14:textId="4DAC8F47" w:rsidR="00E70105" w:rsidRPr="005B2DB7" w:rsidRDefault="00EA496B" w:rsidP="00472B53">
      <w:pPr>
        <w:pStyle w:val="ConsPlusNormal"/>
        <w:spacing w:before="220"/>
        <w:ind w:firstLine="567"/>
        <w:jc w:val="both"/>
        <w:rPr>
          <w:rFonts w:ascii="Times New Roman" w:hAnsi="Times New Roman" w:cs="Times New Roman"/>
        </w:rPr>
      </w:pPr>
      <w:r w:rsidRPr="005B2DB7">
        <w:rPr>
          <w:rFonts w:ascii="Times New Roman" w:hAnsi="Times New Roman" w:cs="Times New Roman"/>
        </w:rPr>
        <w:t xml:space="preserve">1. </w:t>
      </w:r>
      <w:r w:rsidR="006C7639" w:rsidRPr="005B2DB7">
        <w:rPr>
          <w:rFonts w:ascii="Times New Roman" w:hAnsi="Times New Roman" w:cs="Times New Roman"/>
        </w:rPr>
        <w:t xml:space="preserve">Нормативы градостроительного проектирования Березовского городского округа (далее - местные нормативы градостроительного проектирования) - муниципальный правовой акт, </w:t>
      </w:r>
      <w:r w:rsidR="00E70105">
        <w:rPr>
          <w:rFonts w:ascii="Times New Roman" w:hAnsi="Times New Roman" w:cs="Times New Roman"/>
        </w:rPr>
        <w:t xml:space="preserve">устанавливающий </w:t>
      </w:r>
      <w:r w:rsidR="00E70105" w:rsidRPr="00E9781E">
        <w:rPr>
          <w:rFonts w:ascii="Times New Roman" w:hAnsi="Times New Roman" w:cs="Times New Roman"/>
        </w:rPr>
        <w:t xml:space="preserve">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пункте 1 части 5 статьи 23 </w:t>
      </w:r>
      <w:r w:rsidR="00E70105">
        <w:rPr>
          <w:rFonts w:ascii="Times New Roman" w:hAnsi="Times New Roman" w:cs="Times New Roman"/>
        </w:rPr>
        <w:t>Градостроительного кодекса Российской Федерации</w:t>
      </w:r>
      <w:r w:rsidR="00E70105" w:rsidRPr="00E9781E">
        <w:rPr>
          <w:rFonts w:ascii="Times New Roman" w:hAnsi="Times New Roman" w:cs="Times New Roman"/>
        </w:rPr>
        <w:t>,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14:paraId="132321CE" w14:textId="77777777" w:rsidR="00EA496B" w:rsidRPr="005B2DB7" w:rsidRDefault="00EA496B" w:rsidP="00472B53">
      <w:pPr>
        <w:pStyle w:val="ConsPlusNormal"/>
        <w:spacing w:before="220"/>
        <w:ind w:firstLine="567"/>
        <w:jc w:val="both"/>
        <w:rPr>
          <w:rFonts w:ascii="Times New Roman" w:hAnsi="Times New Roman" w:cs="Times New Roman"/>
        </w:rPr>
      </w:pPr>
      <w:r w:rsidRPr="005B2DB7">
        <w:rPr>
          <w:rFonts w:ascii="Times New Roman" w:hAnsi="Times New Roman" w:cs="Times New Roman"/>
        </w:rPr>
        <w:t xml:space="preserve">2. Местные нормативы градостроительного проектирования подготовлены на основании </w:t>
      </w:r>
      <w:hyperlink r:id="rId8">
        <w:r w:rsidRPr="005B2DB7">
          <w:rPr>
            <w:rFonts w:ascii="Times New Roman" w:hAnsi="Times New Roman" w:cs="Times New Roman"/>
          </w:rPr>
          <w:t>пункта 2 части 3 статьи 8</w:t>
        </w:r>
      </w:hyperlink>
      <w:r w:rsidRPr="005B2DB7">
        <w:rPr>
          <w:rFonts w:ascii="Times New Roman" w:hAnsi="Times New Roman" w:cs="Times New Roman"/>
        </w:rPr>
        <w:t xml:space="preserve">, </w:t>
      </w:r>
      <w:hyperlink r:id="rId9">
        <w:r w:rsidRPr="005B2DB7">
          <w:rPr>
            <w:rFonts w:ascii="Times New Roman" w:hAnsi="Times New Roman" w:cs="Times New Roman"/>
          </w:rPr>
          <w:t>части 1 статьи 29.4</w:t>
        </w:r>
      </w:hyperlink>
      <w:r w:rsidRPr="005B2DB7">
        <w:rPr>
          <w:rFonts w:ascii="Times New Roman" w:hAnsi="Times New Roman" w:cs="Times New Roman"/>
        </w:rPr>
        <w:t xml:space="preserve"> Градостроительного кодекса Российской Федерации, </w:t>
      </w:r>
      <w:hyperlink r:id="rId10">
        <w:r w:rsidRPr="005B2DB7">
          <w:rPr>
            <w:rFonts w:ascii="Times New Roman" w:hAnsi="Times New Roman" w:cs="Times New Roman"/>
          </w:rPr>
          <w:t>пункта 26 части 1 статьи 16</w:t>
        </w:r>
      </w:hyperlink>
      <w:r w:rsidRPr="005B2DB7">
        <w:rPr>
          <w:rFonts w:ascii="Times New Roman" w:hAnsi="Times New Roman" w:cs="Times New Roman"/>
        </w:rPr>
        <w:t xml:space="preserve"> Федерального закона от 06.10.2003 N 131-ФЗ "Об общих принципах организации местного самоуправления в Российской Федерации", </w:t>
      </w:r>
      <w:r w:rsidR="00207064" w:rsidRPr="005B2DB7">
        <w:rPr>
          <w:rFonts w:ascii="Times New Roman" w:hAnsi="Times New Roman" w:cs="Times New Roman"/>
        </w:rPr>
        <w:t xml:space="preserve">подпункта 9 пункта 1 статьи 6 </w:t>
      </w:r>
      <w:r w:rsidR="00021AD6" w:rsidRPr="005B2DB7">
        <w:rPr>
          <w:rFonts w:ascii="Times New Roman" w:hAnsi="Times New Roman" w:cs="Times New Roman"/>
        </w:rPr>
        <w:t>Устава Березовского городского</w:t>
      </w:r>
      <w:r w:rsidR="00934D02" w:rsidRPr="005B2DB7">
        <w:rPr>
          <w:rFonts w:ascii="Times New Roman" w:hAnsi="Times New Roman" w:cs="Times New Roman"/>
        </w:rPr>
        <w:t xml:space="preserve">, </w:t>
      </w:r>
      <w:r w:rsidR="000A2A52" w:rsidRPr="000A2A52">
        <w:rPr>
          <w:rFonts w:ascii="Times New Roman" w:hAnsi="Times New Roman" w:cs="Times New Roman"/>
        </w:rPr>
        <w:t>стратеги</w:t>
      </w:r>
      <w:r w:rsidR="000A2A52">
        <w:rPr>
          <w:rFonts w:ascii="Times New Roman" w:hAnsi="Times New Roman" w:cs="Times New Roman"/>
        </w:rPr>
        <w:t>и</w:t>
      </w:r>
      <w:r w:rsidR="000A2A52" w:rsidRPr="000A2A52">
        <w:rPr>
          <w:rFonts w:ascii="Times New Roman" w:hAnsi="Times New Roman" w:cs="Times New Roman"/>
        </w:rPr>
        <w:t xml:space="preserve"> социально-экономического развития Березовского городского округа,</w:t>
      </w:r>
      <w:r w:rsidR="000A2A52">
        <w:rPr>
          <w:rFonts w:ascii="Times New Roman" w:hAnsi="Times New Roman" w:cs="Times New Roman"/>
        </w:rPr>
        <w:t xml:space="preserve"> </w:t>
      </w:r>
      <w:r w:rsidR="00934D02" w:rsidRPr="005B2DB7">
        <w:rPr>
          <w:rFonts w:ascii="Times New Roman" w:hAnsi="Times New Roman" w:cs="Times New Roman"/>
        </w:rPr>
        <w:t xml:space="preserve">постановления администрации Березовского городского округа от 06.03.2024 №288 «О подготовке проекта местных нормативов градостроительного проектирования </w:t>
      </w:r>
      <w:r w:rsidR="000A2A52">
        <w:rPr>
          <w:rFonts w:ascii="Times New Roman" w:hAnsi="Times New Roman" w:cs="Times New Roman"/>
        </w:rPr>
        <w:t xml:space="preserve">Березовского городского округа», </w:t>
      </w:r>
      <w:r w:rsidR="000A2A52" w:rsidRPr="000A2A52">
        <w:rPr>
          <w:rFonts w:ascii="Times New Roman" w:hAnsi="Times New Roman" w:cs="Times New Roman"/>
        </w:rPr>
        <w:t>стратеги</w:t>
      </w:r>
      <w:r w:rsidR="000A2A52">
        <w:rPr>
          <w:rFonts w:ascii="Times New Roman" w:hAnsi="Times New Roman" w:cs="Times New Roman"/>
        </w:rPr>
        <w:t>и</w:t>
      </w:r>
      <w:r w:rsidR="000A2A52" w:rsidRPr="000A2A52">
        <w:rPr>
          <w:rFonts w:ascii="Times New Roman" w:hAnsi="Times New Roman" w:cs="Times New Roman"/>
        </w:rPr>
        <w:t xml:space="preserve"> социально-экономического развития Березовского городского округа</w:t>
      </w:r>
      <w:r w:rsidR="000A2A52">
        <w:rPr>
          <w:rFonts w:ascii="Times New Roman" w:hAnsi="Times New Roman" w:cs="Times New Roman"/>
        </w:rPr>
        <w:t>.</w:t>
      </w:r>
    </w:p>
    <w:p w14:paraId="45D4868C" w14:textId="77777777" w:rsidR="00EA496B" w:rsidRPr="005B2DB7" w:rsidRDefault="002B4C95" w:rsidP="00D44AD9">
      <w:pPr>
        <w:pStyle w:val="ConsPlusNormal"/>
        <w:spacing w:before="220"/>
        <w:ind w:firstLine="567"/>
        <w:jc w:val="both"/>
        <w:rPr>
          <w:rFonts w:ascii="Times New Roman" w:hAnsi="Times New Roman" w:cs="Times New Roman"/>
        </w:rPr>
      </w:pPr>
      <w:r>
        <w:rPr>
          <w:rFonts w:ascii="Times New Roman" w:hAnsi="Times New Roman" w:cs="Times New Roman"/>
        </w:rPr>
        <w:t>3</w:t>
      </w:r>
      <w:r w:rsidR="00EA496B" w:rsidRPr="005B2DB7">
        <w:rPr>
          <w:rFonts w:ascii="Times New Roman" w:hAnsi="Times New Roman" w:cs="Times New Roman"/>
        </w:rPr>
        <w:t>. Местные нормативы градостроительного проектирования учитывают:</w:t>
      </w:r>
    </w:p>
    <w:p w14:paraId="053A70DF" w14:textId="6D13F9B2" w:rsidR="00EA496B" w:rsidRPr="005B2DB7" w:rsidRDefault="00EA496B" w:rsidP="00D44AD9">
      <w:pPr>
        <w:pStyle w:val="ConsPlusNormal"/>
        <w:numPr>
          <w:ilvl w:val="0"/>
          <w:numId w:val="5"/>
        </w:numPr>
        <w:tabs>
          <w:tab w:val="left" w:pos="851"/>
        </w:tabs>
        <w:spacing w:before="220"/>
        <w:ind w:left="0" w:firstLine="567"/>
        <w:jc w:val="both"/>
        <w:rPr>
          <w:rFonts w:ascii="Times New Roman" w:hAnsi="Times New Roman" w:cs="Times New Roman"/>
        </w:rPr>
      </w:pPr>
      <w:r w:rsidRPr="005B2DB7">
        <w:rPr>
          <w:rFonts w:ascii="Times New Roman" w:hAnsi="Times New Roman" w:cs="Times New Roman"/>
        </w:rPr>
        <w:t xml:space="preserve">социально-демографический состав и плотность населения </w:t>
      </w:r>
      <w:r w:rsidR="00021AD6" w:rsidRPr="005B2DB7">
        <w:rPr>
          <w:rFonts w:ascii="Times New Roman" w:hAnsi="Times New Roman" w:cs="Times New Roman"/>
        </w:rPr>
        <w:t xml:space="preserve">Березовского </w:t>
      </w:r>
      <w:r w:rsidRPr="005B2DB7">
        <w:rPr>
          <w:rFonts w:ascii="Times New Roman" w:hAnsi="Times New Roman" w:cs="Times New Roman"/>
        </w:rPr>
        <w:t>городского</w:t>
      </w:r>
      <w:r w:rsidR="00EF6915" w:rsidRPr="005B2DB7">
        <w:rPr>
          <w:rFonts w:ascii="Times New Roman" w:hAnsi="Times New Roman" w:cs="Times New Roman"/>
        </w:rPr>
        <w:t xml:space="preserve"> округа</w:t>
      </w:r>
      <w:r w:rsidRPr="005B2DB7">
        <w:rPr>
          <w:rFonts w:ascii="Times New Roman" w:hAnsi="Times New Roman" w:cs="Times New Roman"/>
        </w:rPr>
        <w:t>;</w:t>
      </w:r>
    </w:p>
    <w:p w14:paraId="2E08BD7B" w14:textId="5059618A" w:rsidR="00EF6915" w:rsidRPr="005B2DB7" w:rsidRDefault="00A77743" w:rsidP="00D44AD9">
      <w:pPr>
        <w:pStyle w:val="ConsPlusNormal"/>
        <w:numPr>
          <w:ilvl w:val="0"/>
          <w:numId w:val="5"/>
        </w:numPr>
        <w:tabs>
          <w:tab w:val="left" w:pos="851"/>
        </w:tabs>
        <w:spacing w:before="220"/>
        <w:ind w:left="0" w:firstLine="567"/>
        <w:jc w:val="both"/>
        <w:rPr>
          <w:rFonts w:ascii="Times New Roman" w:hAnsi="Times New Roman" w:cs="Times New Roman"/>
        </w:rPr>
      </w:pPr>
      <w:r w:rsidRPr="005B2DB7">
        <w:rPr>
          <w:rFonts w:ascii="Times New Roman" w:hAnsi="Times New Roman" w:cs="Times New Roman"/>
        </w:rPr>
        <w:t>с</w:t>
      </w:r>
      <w:r w:rsidR="00EA496B" w:rsidRPr="005B2DB7">
        <w:rPr>
          <w:rFonts w:ascii="Times New Roman" w:hAnsi="Times New Roman" w:cs="Times New Roman"/>
        </w:rPr>
        <w:t>тратеги</w:t>
      </w:r>
      <w:r w:rsidR="00EF6915" w:rsidRPr="005B2DB7">
        <w:rPr>
          <w:rFonts w:ascii="Times New Roman" w:hAnsi="Times New Roman" w:cs="Times New Roman"/>
        </w:rPr>
        <w:t>ю социально-экономического ра</w:t>
      </w:r>
      <w:r w:rsidR="00EA496B" w:rsidRPr="005B2DB7">
        <w:rPr>
          <w:rFonts w:ascii="Times New Roman" w:hAnsi="Times New Roman" w:cs="Times New Roman"/>
        </w:rPr>
        <w:t xml:space="preserve">звития </w:t>
      </w:r>
      <w:r w:rsidR="006B15B3">
        <w:rPr>
          <w:rFonts w:ascii="Times New Roman" w:hAnsi="Times New Roman" w:cs="Times New Roman"/>
        </w:rPr>
        <w:t>Березовского городского округа.</w:t>
      </w:r>
    </w:p>
    <w:p w14:paraId="2059E071" w14:textId="77777777" w:rsidR="001C6FBC" w:rsidRPr="005B2DB7" w:rsidRDefault="002B4C95" w:rsidP="00D44AD9">
      <w:pPr>
        <w:pStyle w:val="ConsPlusNormal"/>
        <w:spacing w:before="220"/>
        <w:ind w:firstLine="567"/>
        <w:jc w:val="both"/>
        <w:rPr>
          <w:rFonts w:ascii="Times New Roman" w:hAnsi="Times New Roman" w:cs="Times New Roman"/>
        </w:rPr>
      </w:pPr>
      <w:r>
        <w:rPr>
          <w:rFonts w:ascii="Times New Roman" w:hAnsi="Times New Roman" w:cs="Times New Roman"/>
        </w:rPr>
        <w:t>4</w:t>
      </w:r>
      <w:r w:rsidR="001C6FBC" w:rsidRPr="005B2DB7">
        <w:rPr>
          <w:rFonts w:ascii="Times New Roman" w:hAnsi="Times New Roman" w:cs="Times New Roman"/>
        </w:rPr>
        <w:t>. Основные термины, используемые в местных нормативах градостроительного проектирования:</w:t>
      </w:r>
    </w:p>
    <w:p w14:paraId="3E06CE04" w14:textId="77777777" w:rsidR="001C6FBC" w:rsidRPr="005B2DB7" w:rsidRDefault="001C6FBC" w:rsidP="00D44AD9">
      <w:pPr>
        <w:pStyle w:val="ConsPlusNormal"/>
        <w:spacing w:before="220"/>
        <w:ind w:firstLine="567"/>
        <w:jc w:val="both"/>
        <w:rPr>
          <w:rFonts w:ascii="Times New Roman" w:hAnsi="Times New Roman" w:cs="Times New Roman"/>
        </w:rPr>
      </w:pPr>
      <w:r w:rsidRPr="005B2DB7">
        <w:rPr>
          <w:rFonts w:ascii="Times New Roman" w:hAnsi="Times New Roman" w:cs="Times New Roman"/>
        </w:rPr>
        <w:t xml:space="preserve">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 Жилой район представляет собой крупное образование жилой застройки, границами которого являются оси магистральных улиц, линии железных дорог и естественные рубежи (реки, леса и др.). Жилой район имеет свой центр периодического обслуживания, районный парк и коммунальную зону, рассчитанную на жителей района. Площадь территории жилого района, как правило, составляет </w:t>
      </w:r>
      <w:r w:rsidRPr="002006CE">
        <w:rPr>
          <w:rFonts w:ascii="Times New Roman" w:hAnsi="Times New Roman" w:cs="Times New Roman"/>
        </w:rPr>
        <w:t>от 100 до 1000</w:t>
      </w:r>
      <w:r w:rsidRPr="005B2DB7">
        <w:rPr>
          <w:rFonts w:ascii="Times New Roman" w:hAnsi="Times New Roman" w:cs="Times New Roman"/>
        </w:rPr>
        <w:t xml:space="preserve"> га.</w:t>
      </w:r>
    </w:p>
    <w:p w14:paraId="261A34FD" w14:textId="77777777" w:rsidR="001C6FBC" w:rsidRPr="005B2DB7" w:rsidRDefault="001C6FBC" w:rsidP="00D44AD9">
      <w:pPr>
        <w:pStyle w:val="ConsPlusNormal"/>
        <w:spacing w:before="220"/>
        <w:ind w:firstLine="567"/>
        <w:jc w:val="both"/>
        <w:rPr>
          <w:rFonts w:ascii="Times New Roman" w:hAnsi="Times New Roman" w:cs="Times New Roman"/>
        </w:rPr>
      </w:pPr>
      <w:r w:rsidRPr="005B2DB7">
        <w:rPr>
          <w:rFonts w:ascii="Times New Roman" w:hAnsi="Times New Roman" w:cs="Times New Roman"/>
        </w:rPr>
        <w:t xml:space="preserve">Жилой микрорайон – элемент планировочной структуры жилых зон, состоящий из одного или нескольких кварталов, не расчлененных городскими дорогами, в границах которого обеспечивается обслуживание населения объектами повседневного и периодического спроса (социального и коммунально-бытового назначения),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 </w:t>
      </w:r>
      <w:r w:rsidRPr="004523DE">
        <w:rPr>
          <w:rFonts w:ascii="Times New Roman" w:hAnsi="Times New Roman" w:cs="Times New Roman"/>
        </w:rPr>
        <w:t xml:space="preserve">Границами жилого микрорайона являются оси магистральных </w:t>
      </w:r>
      <w:r w:rsidR="004523DE" w:rsidRPr="004523DE">
        <w:rPr>
          <w:rFonts w:ascii="Times New Roman" w:hAnsi="Times New Roman" w:cs="Times New Roman"/>
        </w:rPr>
        <w:t xml:space="preserve">и жилых </w:t>
      </w:r>
      <w:r w:rsidRPr="004523DE">
        <w:rPr>
          <w:rFonts w:ascii="Times New Roman" w:hAnsi="Times New Roman" w:cs="Times New Roman"/>
        </w:rPr>
        <w:t>улиц, линии железных дорог и естественные рубежи (реки, леса и др.).</w:t>
      </w:r>
      <w:r w:rsidRPr="005B2DB7">
        <w:rPr>
          <w:rFonts w:ascii="Times New Roman" w:hAnsi="Times New Roman" w:cs="Times New Roman"/>
        </w:rPr>
        <w:t xml:space="preserve"> Площадь территории жилого микрорайона, как правило, составляет от 5 до 50 га. </w:t>
      </w:r>
    </w:p>
    <w:p w14:paraId="566F96F7" w14:textId="77777777" w:rsidR="00BE08C4" w:rsidRPr="005B2DB7" w:rsidRDefault="00BE08C4" w:rsidP="00D44AD9">
      <w:pPr>
        <w:pStyle w:val="ConsPlusNormal"/>
        <w:spacing w:before="220"/>
        <w:ind w:firstLine="567"/>
        <w:jc w:val="both"/>
        <w:rPr>
          <w:rFonts w:ascii="Times New Roman" w:hAnsi="Times New Roman" w:cs="Times New Roman"/>
        </w:rPr>
      </w:pPr>
      <w:r w:rsidRPr="005B2DB7">
        <w:rPr>
          <w:rFonts w:ascii="Times New Roman" w:hAnsi="Times New Roman" w:cs="Times New Roman"/>
        </w:rPr>
        <w:t>Жилой квартал - элемент планировочной структуры, не расчлененный магистральными и жилыми улицами в пределах своей территории. Границами жилого квартала являются красные линии, линии железных дорог и естественные рубежи (реки, леса и др.). Площадь территории жилого квартала, как правило, составляет от 1 до 10 га.</w:t>
      </w:r>
    </w:p>
    <w:p w14:paraId="11FF5F65" w14:textId="77777777" w:rsidR="001C6FBC" w:rsidRPr="005B2DB7" w:rsidRDefault="001C6FBC" w:rsidP="000D3C1C">
      <w:pPr>
        <w:pStyle w:val="ConsPlusNormal"/>
        <w:spacing w:before="220"/>
        <w:ind w:firstLine="567"/>
        <w:jc w:val="both"/>
        <w:rPr>
          <w:rFonts w:ascii="Times New Roman" w:hAnsi="Times New Roman" w:cs="Times New Roman"/>
        </w:rPr>
      </w:pPr>
      <w:r w:rsidRPr="006A3F3D">
        <w:rPr>
          <w:rFonts w:ascii="Times New Roman" w:hAnsi="Times New Roman" w:cs="Times New Roman"/>
        </w:rPr>
        <w:lastRenderedPageBreak/>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14:paraId="0CFB5B1E" w14:textId="669B6AC4" w:rsidR="001C6FBC" w:rsidRPr="005B2DB7" w:rsidRDefault="001C6FBC" w:rsidP="000D3C1C">
      <w:pPr>
        <w:pStyle w:val="ConsPlusNormal"/>
        <w:spacing w:before="220"/>
        <w:ind w:firstLine="567"/>
        <w:jc w:val="both"/>
        <w:rPr>
          <w:rFonts w:ascii="Times New Roman" w:hAnsi="Times New Roman" w:cs="Times New Roman"/>
        </w:rPr>
      </w:pPr>
      <w:r w:rsidRPr="004523DE">
        <w:rPr>
          <w:rFonts w:ascii="Times New Roman" w:hAnsi="Times New Roman" w:cs="Times New Roman"/>
        </w:rPr>
        <w:t>Неблагоприятные инженерно-геологические условия - условия, ограничивающие или исключающие возможность организации процессов экономически эффективного освоения подземного пространства, в том числе на</w:t>
      </w:r>
      <w:r w:rsidR="004523DE" w:rsidRPr="004523DE">
        <w:rPr>
          <w:rFonts w:ascii="Times New Roman" w:hAnsi="Times New Roman" w:cs="Times New Roman"/>
        </w:rPr>
        <w:t>личие подработанных территорий (контур</w:t>
      </w:r>
      <w:r w:rsidRPr="004523DE">
        <w:rPr>
          <w:rFonts w:ascii="Times New Roman" w:hAnsi="Times New Roman" w:cs="Times New Roman"/>
        </w:rPr>
        <w:t xml:space="preserve"> возможного влияния старых горных </w:t>
      </w:r>
      <w:r w:rsidR="00973E26">
        <w:rPr>
          <w:rFonts w:ascii="Times New Roman" w:hAnsi="Times New Roman" w:cs="Times New Roman"/>
        </w:rPr>
        <w:t>работ</w:t>
      </w:r>
      <w:r w:rsidR="004523DE" w:rsidRPr="004523DE">
        <w:rPr>
          <w:rFonts w:ascii="Times New Roman" w:hAnsi="Times New Roman" w:cs="Times New Roman"/>
        </w:rPr>
        <w:t>)</w:t>
      </w:r>
      <w:r w:rsidRPr="004523DE">
        <w:rPr>
          <w:rFonts w:ascii="Times New Roman" w:hAnsi="Times New Roman" w:cs="Times New Roman"/>
        </w:rPr>
        <w:t>, высокий уровень грунтовых вод, наличие высокоплотных грунтов</w:t>
      </w:r>
      <w:r w:rsidR="00BE08C4">
        <w:rPr>
          <w:rFonts w:ascii="Times New Roman" w:hAnsi="Times New Roman" w:cs="Times New Roman"/>
        </w:rPr>
        <w:t xml:space="preserve"> </w:t>
      </w:r>
      <w:r w:rsidR="00BE08C4" w:rsidRPr="006A3F3D">
        <w:rPr>
          <w:rFonts w:ascii="Times New Roman" w:hAnsi="Times New Roman" w:cs="Times New Roman"/>
        </w:rPr>
        <w:t>и т.п.</w:t>
      </w:r>
    </w:p>
    <w:p w14:paraId="21E354EF" w14:textId="77777777" w:rsidR="001C6FBC" w:rsidRPr="005B2DB7" w:rsidRDefault="001C6FBC" w:rsidP="000D3C1C">
      <w:pPr>
        <w:pStyle w:val="ConsPlusNormal"/>
        <w:spacing w:before="220"/>
        <w:ind w:firstLine="567"/>
        <w:jc w:val="both"/>
        <w:rPr>
          <w:rFonts w:ascii="Times New Roman" w:hAnsi="Times New Roman" w:cs="Times New Roman"/>
        </w:rPr>
      </w:pPr>
      <w:r w:rsidRPr="005B2DB7">
        <w:rPr>
          <w:rFonts w:ascii="Times New Roman" w:hAnsi="Times New Roman" w:cs="Times New Roman"/>
        </w:rPr>
        <w:t>Плотность жилищного фонда - отношение общей площади жилых помещений</w:t>
      </w:r>
      <w:r w:rsidR="004523DE">
        <w:rPr>
          <w:rFonts w:ascii="Times New Roman" w:hAnsi="Times New Roman" w:cs="Times New Roman"/>
        </w:rPr>
        <w:t xml:space="preserve"> </w:t>
      </w:r>
      <w:r w:rsidR="004523DE" w:rsidRPr="006A3F3D">
        <w:rPr>
          <w:rFonts w:ascii="Times New Roman" w:hAnsi="Times New Roman" w:cs="Times New Roman"/>
        </w:rPr>
        <w:t>(квартир)</w:t>
      </w:r>
      <w:r w:rsidRPr="005B2DB7">
        <w:rPr>
          <w:rFonts w:ascii="Times New Roman" w:hAnsi="Times New Roman" w:cs="Times New Roman"/>
        </w:rPr>
        <w:t xml:space="preserve"> жилых домов, расположенных в границах планировочной единицы (жилого квартала, жилого микрорайона, жилого района), к расчетной площади данной планировочной единицы.</w:t>
      </w:r>
    </w:p>
    <w:p w14:paraId="293E0FCB" w14:textId="77777777" w:rsidR="001C6FBC" w:rsidRPr="005B2DB7" w:rsidRDefault="001C6FBC" w:rsidP="000D3C1C">
      <w:pPr>
        <w:pStyle w:val="ConsPlusNormal"/>
        <w:spacing w:before="220"/>
        <w:ind w:firstLine="567"/>
        <w:jc w:val="both"/>
        <w:rPr>
          <w:rFonts w:ascii="Times New Roman" w:hAnsi="Times New Roman" w:cs="Times New Roman"/>
        </w:rPr>
      </w:pPr>
      <w:r w:rsidRPr="005B2DB7">
        <w:rPr>
          <w:rFonts w:ascii="Times New Roman" w:hAnsi="Times New Roman" w:cs="Times New Roman"/>
        </w:rPr>
        <w:t>Плотность населения - отношение численности населения, размещаемого в границах планировочной единицы (жилого квартала, жилого микрорайона, жилого района), к расчетной площади данной планировочной единицы.</w:t>
      </w:r>
    </w:p>
    <w:p w14:paraId="4CF0B6B6" w14:textId="77777777" w:rsidR="001C6FBC" w:rsidRPr="005B2DB7" w:rsidRDefault="001C6FBC" w:rsidP="000D3C1C">
      <w:pPr>
        <w:pStyle w:val="ConsPlusNormal"/>
        <w:spacing w:before="220"/>
        <w:ind w:firstLine="567"/>
        <w:jc w:val="both"/>
        <w:rPr>
          <w:rFonts w:ascii="Times New Roman" w:hAnsi="Times New Roman" w:cs="Times New Roman"/>
        </w:rPr>
      </w:pPr>
      <w:r w:rsidRPr="005B2DB7">
        <w:rPr>
          <w:rFonts w:ascii="Times New Roman" w:hAnsi="Times New Roman" w:cs="Times New Roman"/>
        </w:rPr>
        <w:t>Преобразование застроенных территорий - деятельность, направленная на улучшение условий проживания в городской среде за счет:</w:t>
      </w:r>
    </w:p>
    <w:p w14:paraId="499E4766" w14:textId="77777777" w:rsidR="001C6FBC" w:rsidRPr="005B2DB7" w:rsidRDefault="001C6FBC" w:rsidP="000D3C1C">
      <w:pPr>
        <w:pStyle w:val="ConsPlusNormal"/>
        <w:spacing w:before="220"/>
        <w:ind w:firstLine="567"/>
        <w:jc w:val="both"/>
        <w:rPr>
          <w:rFonts w:ascii="Times New Roman" w:hAnsi="Times New Roman" w:cs="Times New Roman"/>
        </w:rPr>
      </w:pPr>
      <w:r w:rsidRPr="005B2DB7">
        <w:rPr>
          <w:rFonts w:ascii="Times New Roman" w:hAnsi="Times New Roman" w:cs="Times New Roman"/>
        </w:rPr>
        <w:t>сноса и (или) реконструкции имеющейся жилой и нежилой застройки, не отвечающей современным нормативным и социальным требованиям;</w:t>
      </w:r>
    </w:p>
    <w:p w14:paraId="5825E161" w14:textId="77777777" w:rsidR="001C6FBC" w:rsidRPr="005B2DB7" w:rsidRDefault="001C6FBC" w:rsidP="000D3C1C">
      <w:pPr>
        <w:pStyle w:val="ConsPlusNormal"/>
        <w:spacing w:before="220"/>
        <w:ind w:firstLine="567"/>
        <w:jc w:val="both"/>
        <w:rPr>
          <w:rFonts w:ascii="Times New Roman" w:hAnsi="Times New Roman" w:cs="Times New Roman"/>
        </w:rPr>
      </w:pPr>
      <w:r w:rsidRPr="005B2DB7">
        <w:rPr>
          <w:rFonts w:ascii="Times New Roman" w:hAnsi="Times New Roman" w:cs="Times New Roman"/>
        </w:rPr>
        <w:t>создания городской инфраструктуры с целью обеспечения обслуживания вновь сформированных жилых комплексов, расположенных на месте снесенной и (или) реконструированной жилой и нежилой застройки.</w:t>
      </w:r>
    </w:p>
    <w:p w14:paraId="40443176" w14:textId="77777777" w:rsidR="00115AF8" w:rsidRPr="005B2DB7" w:rsidRDefault="002B4C95" w:rsidP="000D3C1C">
      <w:pPr>
        <w:pStyle w:val="ConsPlusNormal"/>
        <w:spacing w:before="220"/>
        <w:ind w:firstLine="567"/>
        <w:jc w:val="both"/>
        <w:rPr>
          <w:rFonts w:ascii="Times New Roman" w:hAnsi="Times New Roman" w:cs="Times New Roman"/>
        </w:rPr>
      </w:pPr>
      <w:r>
        <w:rPr>
          <w:rFonts w:ascii="Times New Roman" w:hAnsi="Times New Roman" w:cs="Times New Roman"/>
        </w:rPr>
        <w:t>5</w:t>
      </w:r>
      <w:r w:rsidR="00115AF8" w:rsidRPr="005B2DB7">
        <w:rPr>
          <w:rFonts w:ascii="Times New Roman" w:hAnsi="Times New Roman" w:cs="Times New Roman"/>
        </w:rPr>
        <w:t>. Местные нормативы градостроительного проектирования включают:</w:t>
      </w:r>
    </w:p>
    <w:p w14:paraId="4E7CC424" w14:textId="721B4B03" w:rsidR="002006CE" w:rsidRDefault="002006CE" w:rsidP="00D44AD9">
      <w:pPr>
        <w:pStyle w:val="ConsPlusNormal"/>
        <w:numPr>
          <w:ilvl w:val="0"/>
          <w:numId w:val="7"/>
        </w:numPr>
        <w:tabs>
          <w:tab w:val="left" w:pos="851"/>
        </w:tabs>
        <w:spacing w:before="220"/>
        <w:ind w:left="0" w:firstLine="567"/>
        <w:jc w:val="both"/>
        <w:rPr>
          <w:rFonts w:ascii="Times New Roman" w:hAnsi="Times New Roman" w:cs="Times New Roman"/>
        </w:rPr>
      </w:pPr>
      <w:r>
        <w:rPr>
          <w:rFonts w:ascii="Times New Roman" w:hAnsi="Times New Roman" w:cs="Times New Roman"/>
        </w:rPr>
        <w:t xml:space="preserve">общие положения; </w:t>
      </w:r>
    </w:p>
    <w:p w14:paraId="1317EBF5" w14:textId="77777777" w:rsidR="002006CE" w:rsidRDefault="002006CE" w:rsidP="00D44AD9">
      <w:pPr>
        <w:pStyle w:val="ConsPlusNormal"/>
        <w:numPr>
          <w:ilvl w:val="0"/>
          <w:numId w:val="7"/>
        </w:numPr>
        <w:tabs>
          <w:tab w:val="left" w:pos="851"/>
        </w:tabs>
        <w:spacing w:before="220"/>
        <w:ind w:left="0" w:firstLine="567"/>
        <w:jc w:val="both"/>
        <w:rPr>
          <w:rFonts w:ascii="Times New Roman" w:hAnsi="Times New Roman" w:cs="Times New Roman"/>
        </w:rPr>
      </w:pPr>
      <w:r>
        <w:rPr>
          <w:rFonts w:ascii="Times New Roman" w:hAnsi="Times New Roman" w:cs="Times New Roman"/>
        </w:rPr>
        <w:t>правила и область применения расчетных показателей;</w:t>
      </w:r>
    </w:p>
    <w:p w14:paraId="132A52F0" w14:textId="26DB49DC" w:rsidR="00115AF8" w:rsidRPr="005B2DB7" w:rsidRDefault="004523DE" w:rsidP="00D44AD9">
      <w:pPr>
        <w:pStyle w:val="ConsPlusNormal"/>
        <w:numPr>
          <w:ilvl w:val="0"/>
          <w:numId w:val="7"/>
        </w:numPr>
        <w:tabs>
          <w:tab w:val="left" w:pos="851"/>
        </w:tabs>
        <w:spacing w:before="220"/>
        <w:ind w:left="0" w:firstLine="567"/>
        <w:jc w:val="both"/>
        <w:rPr>
          <w:rFonts w:ascii="Times New Roman" w:hAnsi="Times New Roman" w:cs="Times New Roman"/>
        </w:rPr>
      </w:pPr>
      <w:r>
        <w:rPr>
          <w:rFonts w:ascii="Times New Roman" w:hAnsi="Times New Roman" w:cs="Times New Roman"/>
        </w:rPr>
        <w:t xml:space="preserve">основную часть, </w:t>
      </w:r>
      <w:r w:rsidR="00115AF8" w:rsidRPr="005B2DB7">
        <w:rPr>
          <w:rFonts w:ascii="Times New Roman" w:hAnsi="Times New Roman" w:cs="Times New Roman"/>
        </w:rPr>
        <w:t xml:space="preserve">устанавливающую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Pr>
          <w:rFonts w:ascii="Times New Roman" w:hAnsi="Times New Roman" w:cs="Times New Roman"/>
        </w:rPr>
        <w:t>Березовского городского округа</w:t>
      </w:r>
      <w:r w:rsidR="00115AF8" w:rsidRPr="005B2DB7">
        <w:rPr>
          <w:rFonts w:ascii="Times New Roman" w:hAnsi="Times New Roman" w:cs="Times New Roman"/>
        </w:rPr>
        <w:t>;</w:t>
      </w:r>
    </w:p>
    <w:p w14:paraId="2E362B09" w14:textId="62019193" w:rsidR="00115AF8" w:rsidRPr="002006CE" w:rsidRDefault="00115AF8" w:rsidP="002006CE">
      <w:pPr>
        <w:pStyle w:val="ConsPlusNormal"/>
        <w:numPr>
          <w:ilvl w:val="0"/>
          <w:numId w:val="7"/>
        </w:numPr>
        <w:tabs>
          <w:tab w:val="left" w:pos="851"/>
        </w:tabs>
        <w:spacing w:before="220"/>
        <w:ind w:left="0" w:firstLine="567"/>
        <w:jc w:val="both"/>
        <w:rPr>
          <w:rFonts w:ascii="Times New Roman" w:hAnsi="Times New Roman" w:cs="Times New Roman"/>
        </w:rPr>
      </w:pPr>
      <w:r w:rsidRPr="005B2DB7">
        <w:rPr>
          <w:rFonts w:ascii="Times New Roman" w:hAnsi="Times New Roman" w:cs="Times New Roman"/>
        </w:rPr>
        <w:t>материалы по обоснованию местных нормативов гр</w:t>
      </w:r>
      <w:r w:rsidR="002006CE">
        <w:rPr>
          <w:rFonts w:ascii="Times New Roman" w:hAnsi="Times New Roman" w:cs="Times New Roman"/>
        </w:rPr>
        <w:t>адостроительного проектирования.</w:t>
      </w:r>
    </w:p>
    <w:p w14:paraId="6F1DB8A1" w14:textId="44E02ACC" w:rsidR="00115AF8" w:rsidRPr="005B2DB7" w:rsidRDefault="002B4C95" w:rsidP="000D3C1C">
      <w:pPr>
        <w:pStyle w:val="ConsPlusNormal"/>
        <w:spacing w:before="220"/>
        <w:ind w:firstLine="567"/>
        <w:jc w:val="both"/>
        <w:rPr>
          <w:rFonts w:ascii="Times New Roman" w:hAnsi="Times New Roman" w:cs="Times New Roman"/>
        </w:rPr>
      </w:pPr>
      <w:r>
        <w:rPr>
          <w:rFonts w:ascii="Times New Roman" w:hAnsi="Times New Roman" w:cs="Times New Roman"/>
        </w:rPr>
        <w:t>6</w:t>
      </w:r>
      <w:r w:rsidR="00115AF8" w:rsidRPr="005B2DB7">
        <w:rPr>
          <w:rFonts w:ascii="Times New Roman" w:hAnsi="Times New Roman" w:cs="Times New Roman"/>
        </w:rPr>
        <w:t xml:space="preserve">. Местные нормативы градостроительного проектирования устанавливают расчетные показатели минимально допустимого уровня обеспеченности объектами местного значения и </w:t>
      </w:r>
      <w:r w:rsidR="008554D5">
        <w:rPr>
          <w:rFonts w:ascii="Times New Roman" w:hAnsi="Times New Roman" w:cs="Times New Roman"/>
        </w:rPr>
        <w:t xml:space="preserve">расчетные показатели </w:t>
      </w:r>
      <w:r w:rsidR="00115AF8" w:rsidRPr="005B2DB7">
        <w:rPr>
          <w:rFonts w:ascii="Times New Roman" w:hAnsi="Times New Roman" w:cs="Times New Roman"/>
        </w:rPr>
        <w:t>максимально допустимого уровня территориальной доступности</w:t>
      </w:r>
      <w:r w:rsidR="008554D5">
        <w:rPr>
          <w:rFonts w:ascii="Times New Roman" w:hAnsi="Times New Roman" w:cs="Times New Roman"/>
        </w:rPr>
        <w:t xml:space="preserve"> таких объектов </w:t>
      </w:r>
      <w:r w:rsidR="00115AF8" w:rsidRPr="005B2DB7">
        <w:rPr>
          <w:rFonts w:ascii="Times New Roman" w:hAnsi="Times New Roman" w:cs="Times New Roman"/>
        </w:rPr>
        <w:t>для населения в отношении следующих областей нормирования:</w:t>
      </w:r>
    </w:p>
    <w:p w14:paraId="6240F9D0" w14:textId="746FF451" w:rsidR="00115AF8" w:rsidRPr="006A3F3D" w:rsidRDefault="00115AF8" w:rsidP="00D44AD9">
      <w:pPr>
        <w:pStyle w:val="ConsPlusNormal"/>
        <w:numPr>
          <w:ilvl w:val="0"/>
          <w:numId w:val="9"/>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объект</w:t>
      </w:r>
      <w:r w:rsidR="00084133" w:rsidRPr="006A3F3D">
        <w:rPr>
          <w:rFonts w:ascii="Times New Roman" w:hAnsi="Times New Roman" w:cs="Times New Roman"/>
        </w:rPr>
        <w:t>ы</w:t>
      </w:r>
      <w:r w:rsidRPr="006A3F3D">
        <w:rPr>
          <w:rFonts w:ascii="Times New Roman" w:hAnsi="Times New Roman" w:cs="Times New Roman"/>
        </w:rPr>
        <w:t xml:space="preserve"> электро-, тепло-, газо-</w:t>
      </w:r>
      <w:r w:rsidR="00084133" w:rsidRPr="006A3F3D">
        <w:rPr>
          <w:rFonts w:ascii="Times New Roman" w:hAnsi="Times New Roman" w:cs="Times New Roman"/>
        </w:rPr>
        <w:t xml:space="preserve"> и </w:t>
      </w:r>
      <w:r w:rsidRPr="006A3F3D">
        <w:rPr>
          <w:rFonts w:ascii="Times New Roman" w:hAnsi="Times New Roman" w:cs="Times New Roman"/>
        </w:rPr>
        <w:t>водоснабжени</w:t>
      </w:r>
      <w:r w:rsidR="008554D5">
        <w:rPr>
          <w:rFonts w:ascii="Times New Roman" w:hAnsi="Times New Roman" w:cs="Times New Roman"/>
        </w:rPr>
        <w:t>я</w:t>
      </w:r>
      <w:r w:rsidR="00084133" w:rsidRPr="006A3F3D">
        <w:rPr>
          <w:rFonts w:ascii="Times New Roman" w:hAnsi="Times New Roman" w:cs="Times New Roman"/>
        </w:rPr>
        <w:t xml:space="preserve"> населения</w:t>
      </w:r>
      <w:r w:rsidRPr="006A3F3D">
        <w:rPr>
          <w:rFonts w:ascii="Times New Roman" w:hAnsi="Times New Roman" w:cs="Times New Roman"/>
        </w:rPr>
        <w:t>, водоотведения;</w:t>
      </w:r>
    </w:p>
    <w:p w14:paraId="71BC8E2E" w14:textId="00E397E9" w:rsidR="00115AF8" w:rsidRPr="006A3F3D" w:rsidRDefault="00115AF8" w:rsidP="00D44AD9">
      <w:pPr>
        <w:pStyle w:val="ConsPlusNormal"/>
        <w:numPr>
          <w:ilvl w:val="0"/>
          <w:numId w:val="9"/>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автомобильны</w:t>
      </w:r>
      <w:r w:rsidR="00084133" w:rsidRPr="006A3F3D">
        <w:rPr>
          <w:rFonts w:ascii="Times New Roman" w:hAnsi="Times New Roman" w:cs="Times New Roman"/>
        </w:rPr>
        <w:t>е</w:t>
      </w:r>
      <w:r w:rsidRPr="006A3F3D">
        <w:rPr>
          <w:rFonts w:ascii="Times New Roman" w:hAnsi="Times New Roman" w:cs="Times New Roman"/>
        </w:rPr>
        <w:t xml:space="preserve"> дорог</w:t>
      </w:r>
      <w:r w:rsidR="00084133" w:rsidRPr="006A3F3D">
        <w:rPr>
          <w:rFonts w:ascii="Times New Roman" w:hAnsi="Times New Roman" w:cs="Times New Roman"/>
        </w:rPr>
        <w:t>и</w:t>
      </w:r>
      <w:r w:rsidRPr="006A3F3D">
        <w:rPr>
          <w:rFonts w:ascii="Times New Roman" w:hAnsi="Times New Roman" w:cs="Times New Roman"/>
        </w:rPr>
        <w:t xml:space="preserve"> местного значения, в том числе:</w:t>
      </w:r>
    </w:p>
    <w:p w14:paraId="69A770F2" w14:textId="288EDA5A" w:rsidR="00115AF8" w:rsidRDefault="00115AF8" w:rsidP="00D44AD9">
      <w:pPr>
        <w:pStyle w:val="ConsPlusNormal"/>
        <w:numPr>
          <w:ilvl w:val="1"/>
          <w:numId w:val="4"/>
        </w:numPr>
        <w:spacing w:before="220"/>
        <w:jc w:val="both"/>
        <w:rPr>
          <w:rFonts w:ascii="Times New Roman" w:hAnsi="Times New Roman" w:cs="Times New Roman"/>
        </w:rPr>
      </w:pPr>
      <w:r w:rsidRPr="006A3F3D">
        <w:rPr>
          <w:rFonts w:ascii="Times New Roman" w:hAnsi="Times New Roman" w:cs="Times New Roman"/>
        </w:rPr>
        <w:t>транспортно-пересадочны</w:t>
      </w:r>
      <w:r w:rsidR="00084133" w:rsidRPr="006A3F3D">
        <w:rPr>
          <w:rFonts w:ascii="Times New Roman" w:hAnsi="Times New Roman" w:cs="Times New Roman"/>
        </w:rPr>
        <w:t>е</w:t>
      </w:r>
      <w:r w:rsidRPr="006A3F3D">
        <w:rPr>
          <w:rFonts w:ascii="Times New Roman" w:hAnsi="Times New Roman" w:cs="Times New Roman"/>
        </w:rPr>
        <w:t xml:space="preserve"> узл</w:t>
      </w:r>
      <w:r w:rsidR="00084133" w:rsidRPr="006A3F3D">
        <w:rPr>
          <w:rFonts w:ascii="Times New Roman" w:hAnsi="Times New Roman" w:cs="Times New Roman"/>
        </w:rPr>
        <w:t>ы</w:t>
      </w:r>
      <w:r w:rsidRPr="006A3F3D">
        <w:rPr>
          <w:rFonts w:ascii="Times New Roman" w:hAnsi="Times New Roman" w:cs="Times New Roman"/>
        </w:rPr>
        <w:t>;</w:t>
      </w:r>
    </w:p>
    <w:p w14:paraId="3F1FD8F0" w14:textId="3F02A081" w:rsidR="00D44AD9" w:rsidRPr="006A3F3D" w:rsidRDefault="00D44AD9" w:rsidP="00D44AD9">
      <w:pPr>
        <w:pStyle w:val="ConsPlusNormal"/>
        <w:numPr>
          <w:ilvl w:val="1"/>
          <w:numId w:val="4"/>
        </w:numPr>
        <w:spacing w:before="220"/>
        <w:jc w:val="both"/>
        <w:rPr>
          <w:rFonts w:ascii="Times New Roman" w:hAnsi="Times New Roman" w:cs="Times New Roman"/>
        </w:rPr>
      </w:pPr>
      <w:r w:rsidRPr="006A3F3D">
        <w:rPr>
          <w:rFonts w:ascii="Times New Roman" w:hAnsi="Times New Roman" w:cs="Times New Roman"/>
        </w:rPr>
        <w:t>общественный транспорт;</w:t>
      </w:r>
    </w:p>
    <w:p w14:paraId="5A416446" w14:textId="1FEEA91A" w:rsidR="00D44AD9" w:rsidRPr="006A3F3D" w:rsidRDefault="00D44AD9" w:rsidP="00D44AD9">
      <w:pPr>
        <w:pStyle w:val="ConsPlusNormal"/>
        <w:numPr>
          <w:ilvl w:val="1"/>
          <w:numId w:val="4"/>
        </w:numPr>
        <w:spacing w:before="220"/>
        <w:jc w:val="both"/>
        <w:rPr>
          <w:rFonts w:ascii="Times New Roman" w:hAnsi="Times New Roman" w:cs="Times New Roman"/>
        </w:rPr>
      </w:pPr>
      <w:r w:rsidRPr="006A3F3D">
        <w:rPr>
          <w:rFonts w:ascii="Times New Roman" w:hAnsi="Times New Roman" w:cs="Times New Roman"/>
        </w:rPr>
        <w:t>парковки (парковочные места);</w:t>
      </w:r>
    </w:p>
    <w:p w14:paraId="2E81F8DB" w14:textId="7486AE59" w:rsidR="00D44AD9" w:rsidRPr="00D44AD9" w:rsidRDefault="00D44AD9" w:rsidP="00D44AD9">
      <w:pPr>
        <w:pStyle w:val="ConsPlusNormal"/>
        <w:numPr>
          <w:ilvl w:val="1"/>
          <w:numId w:val="4"/>
        </w:numPr>
        <w:spacing w:before="220"/>
        <w:jc w:val="both"/>
        <w:rPr>
          <w:rFonts w:ascii="Times New Roman" w:hAnsi="Times New Roman" w:cs="Times New Roman"/>
        </w:rPr>
      </w:pPr>
      <w:r w:rsidRPr="006A3F3D">
        <w:rPr>
          <w:rFonts w:ascii="Times New Roman" w:hAnsi="Times New Roman" w:cs="Times New Roman"/>
        </w:rPr>
        <w:t xml:space="preserve">велодорожки и </w:t>
      </w:r>
      <w:proofErr w:type="spellStart"/>
      <w:r w:rsidRPr="006A3F3D">
        <w:rPr>
          <w:rFonts w:ascii="Times New Roman" w:hAnsi="Times New Roman" w:cs="Times New Roman"/>
        </w:rPr>
        <w:t>велополосы</w:t>
      </w:r>
      <w:proofErr w:type="spellEnd"/>
      <w:r w:rsidRPr="006A3F3D">
        <w:rPr>
          <w:rFonts w:ascii="Times New Roman" w:hAnsi="Times New Roman" w:cs="Times New Roman"/>
        </w:rPr>
        <w:t>;</w:t>
      </w:r>
    </w:p>
    <w:p w14:paraId="1BCC8A25" w14:textId="19090512" w:rsidR="00115AF8" w:rsidRPr="006A3F3D" w:rsidRDefault="00115AF8" w:rsidP="00D44AD9">
      <w:pPr>
        <w:pStyle w:val="ConsPlusNormal"/>
        <w:numPr>
          <w:ilvl w:val="0"/>
          <w:numId w:val="4"/>
        </w:numPr>
        <w:tabs>
          <w:tab w:val="left" w:pos="851"/>
        </w:tabs>
        <w:spacing w:before="220"/>
        <w:jc w:val="both"/>
        <w:rPr>
          <w:rFonts w:ascii="Times New Roman" w:hAnsi="Times New Roman" w:cs="Times New Roman"/>
        </w:rPr>
      </w:pPr>
      <w:r w:rsidRPr="006A3F3D">
        <w:rPr>
          <w:rFonts w:ascii="Times New Roman" w:hAnsi="Times New Roman" w:cs="Times New Roman"/>
        </w:rPr>
        <w:t>физическ</w:t>
      </w:r>
      <w:r w:rsidR="00084133" w:rsidRPr="006A3F3D">
        <w:rPr>
          <w:rFonts w:ascii="Times New Roman" w:hAnsi="Times New Roman" w:cs="Times New Roman"/>
        </w:rPr>
        <w:t xml:space="preserve">ая </w:t>
      </w:r>
      <w:r w:rsidRPr="006A3F3D">
        <w:rPr>
          <w:rFonts w:ascii="Times New Roman" w:hAnsi="Times New Roman" w:cs="Times New Roman"/>
        </w:rPr>
        <w:t>культур</w:t>
      </w:r>
      <w:r w:rsidR="00084133" w:rsidRPr="006A3F3D">
        <w:rPr>
          <w:rFonts w:ascii="Times New Roman" w:hAnsi="Times New Roman" w:cs="Times New Roman"/>
        </w:rPr>
        <w:t>а</w:t>
      </w:r>
      <w:r w:rsidRPr="006A3F3D">
        <w:rPr>
          <w:rFonts w:ascii="Times New Roman" w:hAnsi="Times New Roman" w:cs="Times New Roman"/>
        </w:rPr>
        <w:t xml:space="preserve"> и массов</w:t>
      </w:r>
      <w:r w:rsidR="00084133" w:rsidRPr="006A3F3D">
        <w:rPr>
          <w:rFonts w:ascii="Times New Roman" w:hAnsi="Times New Roman" w:cs="Times New Roman"/>
        </w:rPr>
        <w:t>ый спорт</w:t>
      </w:r>
      <w:r w:rsidRPr="006A3F3D">
        <w:rPr>
          <w:rFonts w:ascii="Times New Roman" w:hAnsi="Times New Roman" w:cs="Times New Roman"/>
        </w:rPr>
        <w:t>;</w:t>
      </w:r>
    </w:p>
    <w:p w14:paraId="10DC63B1" w14:textId="11A57CB2" w:rsidR="00115AF8" w:rsidRPr="006A3F3D" w:rsidRDefault="00115AF8"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объект</w:t>
      </w:r>
      <w:r w:rsidR="00084133" w:rsidRPr="006A3F3D">
        <w:rPr>
          <w:rFonts w:ascii="Times New Roman" w:hAnsi="Times New Roman" w:cs="Times New Roman"/>
        </w:rPr>
        <w:t>ы</w:t>
      </w:r>
      <w:r w:rsidRPr="006A3F3D">
        <w:rPr>
          <w:rFonts w:ascii="Times New Roman" w:hAnsi="Times New Roman" w:cs="Times New Roman"/>
        </w:rPr>
        <w:t xml:space="preserve"> образования;</w:t>
      </w:r>
    </w:p>
    <w:p w14:paraId="71E94441" w14:textId="14AD7309" w:rsidR="00115AF8" w:rsidRDefault="00115AF8"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lastRenderedPageBreak/>
        <w:t>объекты здравоохранения;</w:t>
      </w:r>
    </w:p>
    <w:p w14:paraId="50DBCCBC" w14:textId="783D9CBE" w:rsidR="00D33837" w:rsidRPr="006A3F3D" w:rsidRDefault="00D33837" w:rsidP="00D44AD9">
      <w:pPr>
        <w:pStyle w:val="ConsPlusNormal"/>
        <w:numPr>
          <w:ilvl w:val="0"/>
          <w:numId w:val="4"/>
        </w:numPr>
        <w:tabs>
          <w:tab w:val="left" w:pos="851"/>
        </w:tabs>
        <w:spacing w:before="220"/>
        <w:ind w:left="0" w:firstLine="567"/>
        <w:jc w:val="both"/>
        <w:rPr>
          <w:rFonts w:ascii="Times New Roman" w:hAnsi="Times New Roman" w:cs="Times New Roman"/>
        </w:rPr>
      </w:pPr>
      <w:r>
        <w:rPr>
          <w:rFonts w:ascii="Times New Roman" w:hAnsi="Times New Roman" w:cs="Times New Roman"/>
        </w:rPr>
        <w:t>объекты социального обслуживания;</w:t>
      </w:r>
    </w:p>
    <w:p w14:paraId="1CEC7258" w14:textId="5D22E6DA" w:rsidR="00084133" w:rsidRPr="006A3F3D" w:rsidRDefault="00084133"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культура и искусство:</w:t>
      </w:r>
    </w:p>
    <w:p w14:paraId="35EB4FD8" w14:textId="1EFF1715" w:rsidR="00115AF8" w:rsidRPr="006A3F3D" w:rsidRDefault="00115AF8"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благоустройств</w:t>
      </w:r>
      <w:r w:rsidR="007D7887" w:rsidRPr="006A3F3D">
        <w:rPr>
          <w:rFonts w:ascii="Times New Roman" w:hAnsi="Times New Roman" w:cs="Times New Roman"/>
        </w:rPr>
        <w:t>о</w:t>
      </w:r>
      <w:r w:rsidRPr="006A3F3D">
        <w:rPr>
          <w:rFonts w:ascii="Times New Roman" w:hAnsi="Times New Roman" w:cs="Times New Roman"/>
        </w:rPr>
        <w:t xml:space="preserve"> территории;</w:t>
      </w:r>
    </w:p>
    <w:p w14:paraId="1F62DBF3" w14:textId="3B254AF5" w:rsidR="00115AF8" w:rsidRPr="006A3F3D" w:rsidRDefault="00115AF8"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общественно</w:t>
      </w:r>
      <w:r w:rsidR="007D7887" w:rsidRPr="006A3F3D">
        <w:rPr>
          <w:rFonts w:ascii="Times New Roman" w:hAnsi="Times New Roman" w:cs="Times New Roman"/>
        </w:rPr>
        <w:t>е</w:t>
      </w:r>
      <w:r w:rsidRPr="006A3F3D">
        <w:rPr>
          <w:rFonts w:ascii="Times New Roman" w:hAnsi="Times New Roman" w:cs="Times New Roman"/>
        </w:rPr>
        <w:t xml:space="preserve"> питани</w:t>
      </w:r>
      <w:r w:rsidR="007D7887" w:rsidRPr="006A3F3D">
        <w:rPr>
          <w:rFonts w:ascii="Times New Roman" w:hAnsi="Times New Roman" w:cs="Times New Roman"/>
        </w:rPr>
        <w:t>е</w:t>
      </w:r>
      <w:r w:rsidRPr="006A3F3D">
        <w:rPr>
          <w:rFonts w:ascii="Times New Roman" w:hAnsi="Times New Roman" w:cs="Times New Roman"/>
        </w:rPr>
        <w:t>, торговл</w:t>
      </w:r>
      <w:r w:rsidR="007D7887" w:rsidRPr="006A3F3D">
        <w:rPr>
          <w:rFonts w:ascii="Times New Roman" w:hAnsi="Times New Roman" w:cs="Times New Roman"/>
        </w:rPr>
        <w:t>я</w:t>
      </w:r>
      <w:r w:rsidRPr="006A3F3D">
        <w:rPr>
          <w:rFonts w:ascii="Times New Roman" w:hAnsi="Times New Roman" w:cs="Times New Roman"/>
        </w:rPr>
        <w:t xml:space="preserve"> и бытово</w:t>
      </w:r>
      <w:r w:rsidR="007D7887" w:rsidRPr="006A3F3D">
        <w:rPr>
          <w:rFonts w:ascii="Times New Roman" w:hAnsi="Times New Roman" w:cs="Times New Roman"/>
        </w:rPr>
        <w:t>е</w:t>
      </w:r>
      <w:r w:rsidRPr="006A3F3D">
        <w:rPr>
          <w:rFonts w:ascii="Times New Roman" w:hAnsi="Times New Roman" w:cs="Times New Roman"/>
        </w:rPr>
        <w:t xml:space="preserve"> обслуживани</w:t>
      </w:r>
      <w:r w:rsidR="007D7887" w:rsidRPr="006A3F3D">
        <w:rPr>
          <w:rFonts w:ascii="Times New Roman" w:hAnsi="Times New Roman" w:cs="Times New Roman"/>
        </w:rPr>
        <w:t>е</w:t>
      </w:r>
      <w:r w:rsidRPr="006A3F3D">
        <w:rPr>
          <w:rFonts w:ascii="Times New Roman" w:hAnsi="Times New Roman" w:cs="Times New Roman"/>
        </w:rPr>
        <w:t>;</w:t>
      </w:r>
    </w:p>
    <w:p w14:paraId="2E9CC1E2" w14:textId="21DA0D6F" w:rsidR="007D7887" w:rsidRPr="006A3F3D" w:rsidRDefault="007D7887"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обработка, утилизация, обезвреживание, размещение твердых коммунальных отходов;</w:t>
      </w:r>
    </w:p>
    <w:p w14:paraId="4EC6D551" w14:textId="068B8DBB" w:rsidR="00115AF8" w:rsidRPr="005B2DB7" w:rsidRDefault="00115AF8" w:rsidP="00D44AD9">
      <w:pPr>
        <w:pStyle w:val="ConsPlusNormal"/>
        <w:numPr>
          <w:ilvl w:val="0"/>
          <w:numId w:val="4"/>
        </w:numPr>
        <w:tabs>
          <w:tab w:val="left" w:pos="851"/>
        </w:tabs>
        <w:spacing w:before="220"/>
        <w:ind w:left="0" w:firstLine="567"/>
        <w:jc w:val="both"/>
        <w:rPr>
          <w:rFonts w:ascii="Times New Roman" w:hAnsi="Times New Roman" w:cs="Times New Roman"/>
        </w:rPr>
      </w:pPr>
      <w:r w:rsidRPr="006A3F3D">
        <w:rPr>
          <w:rFonts w:ascii="Times New Roman" w:hAnsi="Times New Roman" w:cs="Times New Roman"/>
        </w:rPr>
        <w:t>мест</w:t>
      </w:r>
      <w:r w:rsidR="007D7887" w:rsidRPr="006A3F3D">
        <w:rPr>
          <w:rFonts w:ascii="Times New Roman" w:hAnsi="Times New Roman" w:cs="Times New Roman"/>
        </w:rPr>
        <w:t>а</w:t>
      </w:r>
      <w:r w:rsidRPr="006A3F3D">
        <w:rPr>
          <w:rFonts w:ascii="Times New Roman" w:hAnsi="Times New Roman" w:cs="Times New Roman"/>
        </w:rPr>
        <w:t xml:space="preserve"> захоронения и организаци</w:t>
      </w:r>
      <w:r w:rsidR="007D7887" w:rsidRPr="006A3F3D">
        <w:rPr>
          <w:rFonts w:ascii="Times New Roman" w:hAnsi="Times New Roman" w:cs="Times New Roman"/>
        </w:rPr>
        <w:t>я</w:t>
      </w:r>
      <w:r w:rsidRPr="006A3F3D">
        <w:rPr>
          <w:rFonts w:ascii="Times New Roman" w:hAnsi="Times New Roman" w:cs="Times New Roman"/>
        </w:rPr>
        <w:t xml:space="preserve"> ритуальных услуг.</w:t>
      </w:r>
    </w:p>
    <w:p w14:paraId="3756BC8D" w14:textId="77777777" w:rsidR="00EC3632" w:rsidRPr="00442EAD" w:rsidRDefault="00EC3632" w:rsidP="00442EAD">
      <w:pPr>
        <w:pStyle w:val="2"/>
        <w:spacing w:before="220" w:line="240" w:lineRule="auto"/>
        <w:jc w:val="center"/>
        <w:rPr>
          <w:rFonts w:ascii="Times New Roman" w:hAnsi="Times New Roman" w:cs="Times New Roman"/>
          <w:b/>
          <w:bCs/>
          <w:color w:val="auto"/>
          <w:sz w:val="22"/>
          <w:szCs w:val="22"/>
        </w:rPr>
      </w:pPr>
      <w:r w:rsidRPr="00442EAD">
        <w:rPr>
          <w:rFonts w:ascii="Times New Roman" w:hAnsi="Times New Roman" w:cs="Times New Roman"/>
          <w:b/>
          <w:bCs/>
          <w:color w:val="auto"/>
          <w:sz w:val="22"/>
          <w:szCs w:val="22"/>
        </w:rPr>
        <w:t>Раздел 2. ПРАВИЛА И ОБЛАСТЬ ПРИМЕНЕНИЯ РАСЧЕТНЫХ ПОКАЗАТЕЛЕЙ</w:t>
      </w:r>
    </w:p>
    <w:p w14:paraId="158C3D53" w14:textId="77777777" w:rsidR="00EC3632" w:rsidRPr="00442EAD" w:rsidRDefault="00EC3632" w:rsidP="00442EAD">
      <w:pPr>
        <w:pStyle w:val="3"/>
        <w:spacing w:before="220" w:line="240" w:lineRule="auto"/>
        <w:jc w:val="center"/>
        <w:rPr>
          <w:rFonts w:ascii="Times New Roman" w:hAnsi="Times New Roman" w:cs="Times New Roman"/>
          <w:b/>
          <w:bCs/>
          <w:color w:val="auto"/>
          <w:sz w:val="22"/>
          <w:szCs w:val="22"/>
        </w:rPr>
      </w:pPr>
      <w:r w:rsidRPr="00442EAD">
        <w:rPr>
          <w:rFonts w:ascii="Times New Roman" w:hAnsi="Times New Roman" w:cs="Times New Roman"/>
          <w:b/>
          <w:bCs/>
          <w:color w:val="auto"/>
          <w:sz w:val="22"/>
          <w:szCs w:val="22"/>
        </w:rPr>
        <w:t>Глава 1. ОБЛАСТЬ ПРИМЕНЕНИЯ</w:t>
      </w:r>
    </w:p>
    <w:p w14:paraId="4019534C" w14:textId="485E602F" w:rsidR="00E05FB5" w:rsidRPr="00442EAD" w:rsidRDefault="00EC3632"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Местные нормативы градостроительного проектирования применяются при подготовке, согласовании, утверждении и реализации Генерального плана Березовского городского округа - (далее - Генеральный план), при подготовке, согласовании и утверждении документации по планировке территории</w:t>
      </w:r>
      <w:r w:rsidR="007F22A0" w:rsidRPr="00442EAD">
        <w:rPr>
          <w:rFonts w:ascii="Times New Roman" w:hAnsi="Times New Roman" w:cs="Times New Roman"/>
        </w:rPr>
        <w:t xml:space="preserve">, программ </w:t>
      </w:r>
      <w:r w:rsidR="008554D5">
        <w:rPr>
          <w:rFonts w:ascii="Times New Roman" w:hAnsi="Times New Roman" w:cs="Times New Roman"/>
        </w:rPr>
        <w:t>комплексного</w:t>
      </w:r>
      <w:r w:rsidR="008554D5" w:rsidRPr="00442EAD">
        <w:rPr>
          <w:rFonts w:ascii="Times New Roman" w:hAnsi="Times New Roman" w:cs="Times New Roman"/>
        </w:rPr>
        <w:t xml:space="preserve"> </w:t>
      </w:r>
      <w:r w:rsidR="00E05FB5" w:rsidRPr="00442EAD">
        <w:rPr>
          <w:rFonts w:ascii="Times New Roman" w:hAnsi="Times New Roman" w:cs="Times New Roman"/>
        </w:rPr>
        <w:t>развития</w:t>
      </w:r>
      <w:r w:rsidR="008554D5">
        <w:rPr>
          <w:rFonts w:ascii="Times New Roman" w:hAnsi="Times New Roman" w:cs="Times New Roman"/>
        </w:rPr>
        <w:t xml:space="preserve"> </w:t>
      </w:r>
      <w:r w:rsidR="00E05FB5" w:rsidRPr="00442EAD">
        <w:rPr>
          <w:rFonts w:ascii="Times New Roman" w:hAnsi="Times New Roman" w:cs="Times New Roman"/>
        </w:rPr>
        <w:t>социальной, коммунальной, транспортной инфраструктуры Березовского городского округа и в иных случаях.</w:t>
      </w:r>
    </w:p>
    <w:p w14:paraId="0AE798E5" w14:textId="3C6132C2" w:rsidR="00442EAD" w:rsidRP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Местные нормативы градостроительного проектирования используются органами государственной власти, органами местного самоуправления, а также физическими и юридическими лицами.</w:t>
      </w:r>
    </w:p>
    <w:p w14:paraId="2B25ACA2" w14:textId="28AA38F4" w:rsidR="00442EAD" w:rsidRP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 xml:space="preserve">Местные нормативы градостроительного проектирования входят в систему нормирования объектов градостроительного проектирования совместно </w:t>
      </w:r>
      <w:r w:rsidR="00F76B37">
        <w:rPr>
          <w:rFonts w:ascii="Times New Roman" w:hAnsi="Times New Roman" w:cs="Times New Roman"/>
        </w:rPr>
        <w:t xml:space="preserve">с </w:t>
      </w:r>
      <w:r w:rsidRPr="00442EAD">
        <w:rPr>
          <w:rFonts w:ascii="Times New Roman" w:hAnsi="Times New Roman" w:cs="Times New Roman"/>
        </w:rPr>
        <w:t>техническими регламентами, утверждаемыми федеральными органами исполнительной власти, и градостроительными регламентами правил землепользования и застройки Березовского городского округа.</w:t>
      </w:r>
    </w:p>
    <w:p w14:paraId="5D082BFE" w14:textId="77777777" w:rsidR="00442EAD" w:rsidRP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Местные нормативы градостроительного проектирования являются инструментом управления развитием территории Березовского городского округа по созданию благоприятных условий жизнедеятельности человека и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территории и показателями пространственного развития территории муниципального образования.</w:t>
      </w:r>
    </w:p>
    <w:p w14:paraId="38822227" w14:textId="77777777" w:rsidR="00442EAD" w:rsidRP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Посредством местных нормативов градостроительного проектирования нормируются создаваемые за счет или с участием местного бюджета объекты социальной, коммунальной, транспортной инфраструктур Березовского городского округа.</w:t>
      </w:r>
    </w:p>
    <w:p w14:paraId="1B9EFA35" w14:textId="6CFD17CB" w:rsidR="00442EAD" w:rsidRPr="00442EAD" w:rsidRDefault="00442EAD" w:rsidP="00442EAD">
      <w:pPr>
        <w:pStyle w:val="a5"/>
        <w:numPr>
          <w:ilvl w:val="0"/>
          <w:numId w:val="14"/>
        </w:numPr>
        <w:tabs>
          <w:tab w:val="left" w:pos="993"/>
        </w:tabs>
        <w:spacing w:before="220" w:after="0" w:line="240" w:lineRule="auto"/>
        <w:ind w:left="0" w:firstLine="567"/>
        <w:jc w:val="both"/>
        <w:rPr>
          <w:rFonts w:ascii="Times New Roman" w:hAnsi="Times New Roman" w:cs="Times New Roman"/>
          <w:b/>
        </w:rPr>
      </w:pPr>
      <w:r w:rsidRPr="00442EAD">
        <w:rPr>
          <w:rFonts w:ascii="Times New Roman" w:hAnsi="Times New Roman" w:cs="Times New Roman"/>
        </w:rPr>
        <w:t>Также, местные нормативы градостроительного проектирования применяются в иных случаях, когда требуется учет и соблюдение расчетных показателей минимально допустимого уровня обеспеченности объектами местного значения,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14:paraId="17B2D327" w14:textId="14BCC3A4" w:rsidR="00D92583" w:rsidRPr="005B2DB7" w:rsidRDefault="00EA496B" w:rsidP="006A4D2A">
      <w:pPr>
        <w:pStyle w:val="ConsPlusTitle"/>
        <w:spacing w:before="220"/>
        <w:jc w:val="center"/>
        <w:outlineLvl w:val="2"/>
        <w:rPr>
          <w:rFonts w:ascii="Times New Roman" w:hAnsi="Times New Roman" w:cs="Times New Roman"/>
        </w:rPr>
      </w:pPr>
      <w:r w:rsidRPr="005B2DB7">
        <w:rPr>
          <w:rFonts w:ascii="Times New Roman" w:hAnsi="Times New Roman" w:cs="Times New Roman"/>
        </w:rPr>
        <w:t xml:space="preserve">Глава </w:t>
      </w:r>
      <w:r w:rsidR="00115AF8" w:rsidRPr="005B2DB7">
        <w:rPr>
          <w:rFonts w:ascii="Times New Roman" w:hAnsi="Times New Roman" w:cs="Times New Roman"/>
        </w:rPr>
        <w:t>2</w:t>
      </w:r>
      <w:r w:rsidRPr="005B2DB7">
        <w:rPr>
          <w:rFonts w:ascii="Times New Roman" w:hAnsi="Times New Roman" w:cs="Times New Roman"/>
        </w:rPr>
        <w:t>. ПРАВИЛА ПРИМЕНЕНИЯ МЕСТНЫХ НОРМАТИВОВ</w:t>
      </w:r>
      <w:r w:rsidR="006A4D2A">
        <w:rPr>
          <w:rFonts w:ascii="Times New Roman" w:hAnsi="Times New Roman" w:cs="Times New Roman"/>
        </w:rPr>
        <w:t xml:space="preserve"> </w:t>
      </w:r>
      <w:r w:rsidRPr="005B2DB7">
        <w:rPr>
          <w:rFonts w:ascii="Times New Roman" w:hAnsi="Times New Roman" w:cs="Times New Roman"/>
        </w:rPr>
        <w:t>ГРАДОСТРОИТЕЛЬНОГО ПРОЕКТИРОВАНИЯ</w:t>
      </w:r>
      <w:r w:rsidR="006A4D2A">
        <w:rPr>
          <w:rFonts w:ascii="Times New Roman" w:hAnsi="Times New Roman" w:cs="Times New Roman"/>
        </w:rPr>
        <w:t xml:space="preserve"> </w:t>
      </w:r>
      <w:r w:rsidRPr="005B2DB7">
        <w:rPr>
          <w:rFonts w:ascii="Times New Roman" w:hAnsi="Times New Roman" w:cs="Times New Roman"/>
        </w:rPr>
        <w:t>И ЗНАЧЕНИ</w:t>
      </w:r>
      <w:r w:rsidR="00F76B37">
        <w:rPr>
          <w:rFonts w:ascii="Times New Roman" w:hAnsi="Times New Roman" w:cs="Times New Roman"/>
        </w:rPr>
        <w:t>Й</w:t>
      </w:r>
      <w:r w:rsidRPr="005B2DB7">
        <w:rPr>
          <w:rFonts w:ascii="Times New Roman" w:hAnsi="Times New Roman" w:cs="Times New Roman"/>
        </w:rPr>
        <w:t xml:space="preserve"> РАСЧЕТНЫХ ПОКАЗАТЕЛЕЙ</w:t>
      </w:r>
    </w:p>
    <w:p w14:paraId="425B3A10" w14:textId="16893AAB" w:rsidR="00EA496B" w:rsidRDefault="006A3F3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 xml:space="preserve">При применении </w:t>
      </w:r>
      <w:r w:rsidR="00EA496B" w:rsidRPr="00442EAD">
        <w:rPr>
          <w:rFonts w:ascii="Times New Roman" w:hAnsi="Times New Roman" w:cs="Times New Roman"/>
        </w:rPr>
        <w:t xml:space="preserve">расчетных показателей минимально допустимого уровня обеспеченности </w:t>
      </w:r>
      <w:r w:rsidR="00F76B37">
        <w:rPr>
          <w:rFonts w:ascii="Times New Roman" w:hAnsi="Times New Roman" w:cs="Times New Roman"/>
        </w:rPr>
        <w:t xml:space="preserve">объектами </w:t>
      </w:r>
      <w:r w:rsidR="00EA496B" w:rsidRPr="00442EAD">
        <w:rPr>
          <w:rFonts w:ascii="Times New Roman" w:hAnsi="Times New Roman" w:cs="Times New Roman"/>
        </w:rPr>
        <w:t xml:space="preserve">и максимально допустимого уровня </w:t>
      </w:r>
      <w:r w:rsidR="00F76B37">
        <w:rPr>
          <w:rFonts w:ascii="Times New Roman" w:hAnsi="Times New Roman" w:cs="Times New Roman"/>
        </w:rPr>
        <w:t xml:space="preserve">территориальной </w:t>
      </w:r>
      <w:r w:rsidR="00EA496B" w:rsidRPr="00442EAD">
        <w:rPr>
          <w:rFonts w:ascii="Times New Roman" w:hAnsi="Times New Roman" w:cs="Times New Roman"/>
        </w:rPr>
        <w:t>доступности</w:t>
      </w:r>
      <w:r w:rsidR="00F76B37">
        <w:rPr>
          <w:rFonts w:ascii="Times New Roman" w:hAnsi="Times New Roman" w:cs="Times New Roman"/>
        </w:rPr>
        <w:t xml:space="preserve"> объектов</w:t>
      </w:r>
      <w:r w:rsidR="00EA496B" w:rsidRPr="00442EAD">
        <w:rPr>
          <w:rFonts w:ascii="Times New Roman" w:hAnsi="Times New Roman" w:cs="Times New Roman"/>
        </w:rPr>
        <w:t xml:space="preserve"> следует исходить из положений </w:t>
      </w:r>
      <w:hyperlink w:anchor="P173">
        <w:r w:rsidR="00EA496B" w:rsidRPr="00442EAD">
          <w:rPr>
            <w:rFonts w:ascii="Times New Roman" w:hAnsi="Times New Roman" w:cs="Times New Roman"/>
            <w:color w:val="0000FF"/>
          </w:rPr>
          <w:t xml:space="preserve">пунктов </w:t>
        </w:r>
        <w:r w:rsidR="004A73C9" w:rsidRPr="00442EAD">
          <w:rPr>
            <w:rFonts w:ascii="Times New Roman" w:hAnsi="Times New Roman" w:cs="Times New Roman"/>
            <w:color w:val="0000FF"/>
          </w:rPr>
          <w:t>14</w:t>
        </w:r>
      </w:hyperlink>
      <w:r w:rsidR="00EA496B" w:rsidRPr="00442EAD">
        <w:rPr>
          <w:rFonts w:ascii="Times New Roman" w:hAnsi="Times New Roman" w:cs="Times New Roman"/>
        </w:rPr>
        <w:t xml:space="preserve"> - </w:t>
      </w:r>
      <w:hyperlink w:anchor="P247">
        <w:r w:rsidR="00EA496B" w:rsidRPr="00442EAD">
          <w:rPr>
            <w:rFonts w:ascii="Times New Roman" w:hAnsi="Times New Roman" w:cs="Times New Roman"/>
            <w:color w:val="0000FF"/>
          </w:rPr>
          <w:t>1</w:t>
        </w:r>
        <w:r w:rsidR="00D92583" w:rsidRPr="00442EAD">
          <w:rPr>
            <w:rFonts w:ascii="Times New Roman" w:hAnsi="Times New Roman" w:cs="Times New Roman"/>
            <w:color w:val="0000FF"/>
          </w:rPr>
          <w:t>8</w:t>
        </w:r>
      </w:hyperlink>
      <w:r w:rsidR="00EA496B" w:rsidRPr="00442EAD">
        <w:rPr>
          <w:rFonts w:ascii="Times New Roman" w:hAnsi="Times New Roman" w:cs="Times New Roman"/>
        </w:rPr>
        <w:t xml:space="preserve"> настоящего документа.</w:t>
      </w:r>
    </w:p>
    <w:p w14:paraId="40CF48CF" w14:textId="0394C20A" w:rsidR="00EA496B" w:rsidRP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Для расчета плотности населения и жилищного фонда применяются следующие значения показателя жилищной обеспеченности:</w:t>
      </w:r>
      <w:bookmarkStart w:id="2" w:name="P173"/>
      <w:bookmarkEnd w:id="2"/>
    </w:p>
    <w:p w14:paraId="6B291499" w14:textId="7847B8F1" w:rsidR="004A73C9" w:rsidRPr="00442EAD" w:rsidRDefault="004A73C9" w:rsidP="00442EAD">
      <w:pPr>
        <w:pStyle w:val="ConsPlusNormal"/>
        <w:spacing w:before="220"/>
        <w:ind w:firstLine="567"/>
        <w:jc w:val="both"/>
        <w:rPr>
          <w:rFonts w:ascii="Times New Roman" w:hAnsi="Times New Roman" w:cs="Times New Roman"/>
        </w:rPr>
      </w:pPr>
      <w:r w:rsidRPr="00442EAD">
        <w:rPr>
          <w:rFonts w:ascii="Times New Roman" w:hAnsi="Times New Roman" w:cs="Times New Roman"/>
        </w:rPr>
        <w:lastRenderedPageBreak/>
        <w:t xml:space="preserve">для многоэтажных </w:t>
      </w:r>
      <w:r w:rsidR="00973E26" w:rsidRPr="00973E26">
        <w:rPr>
          <w:rFonts w:ascii="Times New Roman" w:hAnsi="Times New Roman" w:cs="Times New Roman"/>
        </w:rPr>
        <w:t xml:space="preserve">многоквартирных </w:t>
      </w:r>
      <w:r w:rsidRPr="00442EAD">
        <w:rPr>
          <w:rFonts w:ascii="Times New Roman" w:hAnsi="Times New Roman" w:cs="Times New Roman"/>
        </w:rPr>
        <w:t>жилых домов - 30 кв. м/чел.;</w:t>
      </w:r>
    </w:p>
    <w:p w14:paraId="220824E6" w14:textId="661F9FA9" w:rsidR="004A73C9" w:rsidRPr="00442EAD" w:rsidRDefault="004A73C9" w:rsidP="00442EAD">
      <w:pPr>
        <w:pStyle w:val="ConsPlusNormal"/>
        <w:spacing w:before="220"/>
        <w:ind w:firstLine="567"/>
        <w:jc w:val="both"/>
        <w:rPr>
          <w:rFonts w:ascii="Times New Roman" w:hAnsi="Times New Roman" w:cs="Times New Roman"/>
        </w:rPr>
      </w:pPr>
      <w:r w:rsidRPr="00442EAD">
        <w:rPr>
          <w:rFonts w:ascii="Times New Roman" w:hAnsi="Times New Roman" w:cs="Times New Roman"/>
        </w:rPr>
        <w:t xml:space="preserve">для </w:t>
      </w:r>
      <w:proofErr w:type="spellStart"/>
      <w:r w:rsidRPr="00442EAD">
        <w:rPr>
          <w:rFonts w:ascii="Times New Roman" w:hAnsi="Times New Roman" w:cs="Times New Roman"/>
        </w:rPr>
        <w:t>среднеэтажных</w:t>
      </w:r>
      <w:proofErr w:type="spellEnd"/>
      <w:r w:rsidRPr="00442EAD">
        <w:rPr>
          <w:rFonts w:ascii="Times New Roman" w:hAnsi="Times New Roman" w:cs="Times New Roman"/>
        </w:rPr>
        <w:t xml:space="preserve"> </w:t>
      </w:r>
      <w:r w:rsidR="00973E26" w:rsidRPr="00973E26">
        <w:rPr>
          <w:rFonts w:ascii="Times New Roman" w:hAnsi="Times New Roman" w:cs="Times New Roman"/>
        </w:rPr>
        <w:t xml:space="preserve">многоквартирных </w:t>
      </w:r>
      <w:r w:rsidRPr="00442EAD">
        <w:rPr>
          <w:rFonts w:ascii="Times New Roman" w:hAnsi="Times New Roman" w:cs="Times New Roman"/>
        </w:rPr>
        <w:t>жилых домов - 35 кв. м/чел.;</w:t>
      </w:r>
    </w:p>
    <w:p w14:paraId="2D7C5403" w14:textId="7FFEE47E" w:rsidR="00EA496B" w:rsidRPr="00442EAD" w:rsidRDefault="004A73C9" w:rsidP="00442EAD">
      <w:pPr>
        <w:pStyle w:val="ConsPlusNormal"/>
        <w:spacing w:before="220"/>
        <w:ind w:firstLine="567"/>
        <w:jc w:val="both"/>
        <w:rPr>
          <w:rFonts w:ascii="Times New Roman" w:hAnsi="Times New Roman" w:cs="Times New Roman"/>
        </w:rPr>
      </w:pPr>
      <w:r w:rsidRPr="00442EAD">
        <w:rPr>
          <w:rFonts w:ascii="Times New Roman" w:hAnsi="Times New Roman" w:cs="Times New Roman"/>
        </w:rPr>
        <w:t xml:space="preserve">для малоэтажных </w:t>
      </w:r>
      <w:r w:rsidR="00973E26" w:rsidRPr="00973E26">
        <w:rPr>
          <w:rFonts w:ascii="Times New Roman" w:hAnsi="Times New Roman" w:cs="Times New Roman"/>
        </w:rPr>
        <w:t xml:space="preserve">многоквартирных </w:t>
      </w:r>
      <w:r w:rsidRPr="00442EAD">
        <w:rPr>
          <w:rFonts w:ascii="Times New Roman" w:hAnsi="Times New Roman" w:cs="Times New Roman"/>
        </w:rPr>
        <w:t>жилых домов - 40 кв. м/чел.;</w:t>
      </w:r>
    </w:p>
    <w:p w14:paraId="15AFC35F" w14:textId="77777777" w:rsidR="00EA496B" w:rsidRPr="00442EAD" w:rsidRDefault="00EA496B" w:rsidP="00442EAD">
      <w:pPr>
        <w:pStyle w:val="ConsPlusNormal"/>
        <w:spacing w:before="220"/>
        <w:ind w:firstLine="567"/>
        <w:jc w:val="both"/>
        <w:rPr>
          <w:rFonts w:ascii="Times New Roman" w:hAnsi="Times New Roman" w:cs="Times New Roman"/>
        </w:rPr>
      </w:pPr>
      <w:r w:rsidRPr="00442EAD">
        <w:rPr>
          <w:rFonts w:ascii="Times New Roman" w:hAnsi="Times New Roman" w:cs="Times New Roman"/>
        </w:rPr>
        <w:t>для блокированных жилых домов - 50 кв. м/чел.;</w:t>
      </w:r>
    </w:p>
    <w:p w14:paraId="12E6C38B" w14:textId="77777777" w:rsidR="00EA496B" w:rsidRPr="00442EAD" w:rsidRDefault="00EA496B" w:rsidP="00442EAD">
      <w:pPr>
        <w:pStyle w:val="ConsPlusNormal"/>
        <w:spacing w:before="220"/>
        <w:ind w:firstLine="567"/>
        <w:jc w:val="both"/>
        <w:rPr>
          <w:rFonts w:ascii="Times New Roman" w:hAnsi="Times New Roman" w:cs="Times New Roman"/>
        </w:rPr>
      </w:pPr>
      <w:r w:rsidRPr="00442EAD">
        <w:rPr>
          <w:rFonts w:ascii="Times New Roman" w:hAnsi="Times New Roman" w:cs="Times New Roman"/>
        </w:rPr>
        <w:t>для индивидуальных жилых домов - 60 кв. м/чел.</w:t>
      </w:r>
    </w:p>
    <w:p w14:paraId="39E86F88" w14:textId="113ACB1E" w:rsidR="00EA496B" w:rsidRPr="00442EAD" w:rsidRDefault="00EA496B"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42EAD">
        <w:rPr>
          <w:rFonts w:ascii="Times New Roman" w:hAnsi="Times New Roman" w:cs="Times New Roman"/>
        </w:rPr>
        <w:t>Для расчета численности населения и объема жилищного фонда используются основные планировочные элементы: жилые районы, жилые микрорайоны и жилые кварталы.</w:t>
      </w:r>
    </w:p>
    <w:p w14:paraId="250B8B8D" w14:textId="7AA085CA" w:rsidR="00EA496B" w:rsidRPr="00442EAD" w:rsidRDefault="00EA496B" w:rsidP="00442EAD">
      <w:pPr>
        <w:pStyle w:val="ConsPlusNormal"/>
        <w:spacing w:before="220"/>
        <w:ind w:firstLine="567"/>
        <w:jc w:val="both"/>
        <w:rPr>
          <w:rFonts w:ascii="Times New Roman" w:hAnsi="Times New Roman" w:cs="Times New Roman"/>
        </w:rPr>
      </w:pPr>
      <w:r w:rsidRPr="00B45AB3">
        <w:rPr>
          <w:rFonts w:ascii="Times New Roman" w:hAnsi="Times New Roman" w:cs="Times New Roman"/>
        </w:rPr>
        <w:t>При расчете плотности населения и плотности жилищного фонда жилого района из площади его территории должны быть исключены площади земельных участков, занятых объектами городского, регионального и федерального значения &lt;1&gt;.</w:t>
      </w:r>
    </w:p>
    <w:p w14:paraId="46F55D37" w14:textId="77777777" w:rsidR="00EA496B" w:rsidRPr="005B2DB7" w:rsidRDefault="00EA496B">
      <w:pPr>
        <w:pStyle w:val="ConsPlusNormal"/>
        <w:spacing w:before="220"/>
        <w:ind w:firstLine="540"/>
        <w:jc w:val="both"/>
        <w:rPr>
          <w:rFonts w:ascii="Times New Roman" w:hAnsi="Times New Roman" w:cs="Times New Roman"/>
        </w:rPr>
      </w:pPr>
      <w:r w:rsidRPr="005B2DB7">
        <w:rPr>
          <w:rFonts w:ascii="Times New Roman" w:hAnsi="Times New Roman" w:cs="Times New Roman"/>
        </w:rPr>
        <w:t>--------------------------------</w:t>
      </w:r>
    </w:p>
    <w:p w14:paraId="4E05DB46" w14:textId="77777777" w:rsidR="00EA496B" w:rsidRPr="005B2DB7" w:rsidRDefault="00EA496B" w:rsidP="00730BDE">
      <w:pPr>
        <w:pStyle w:val="ConsPlusNormal"/>
        <w:spacing w:before="220"/>
        <w:ind w:firstLine="567"/>
        <w:jc w:val="both"/>
        <w:rPr>
          <w:rFonts w:ascii="Times New Roman" w:hAnsi="Times New Roman" w:cs="Times New Roman"/>
        </w:rPr>
      </w:pPr>
      <w:r w:rsidRPr="005B2DB7">
        <w:rPr>
          <w:rFonts w:ascii="Times New Roman" w:hAnsi="Times New Roman" w:cs="Times New Roman"/>
        </w:rPr>
        <w:t>&lt;1&gt; Перечень (виды) объектов регионального и федерального значения устанавливается законодательством Свердловской области и Российской Федерации.</w:t>
      </w:r>
    </w:p>
    <w:p w14:paraId="65C07FD8" w14:textId="77777777" w:rsidR="00EA496B" w:rsidRPr="005B2DB7" w:rsidRDefault="00EA496B" w:rsidP="00730BDE">
      <w:pPr>
        <w:pStyle w:val="ConsPlusNormal"/>
        <w:spacing w:before="220"/>
        <w:ind w:firstLine="567"/>
        <w:jc w:val="both"/>
        <w:rPr>
          <w:rFonts w:ascii="Times New Roman" w:hAnsi="Times New Roman" w:cs="Times New Roman"/>
        </w:rPr>
      </w:pPr>
      <w:r w:rsidRPr="005B2DB7">
        <w:rPr>
          <w:rFonts w:ascii="Times New Roman" w:hAnsi="Times New Roman" w:cs="Times New Roman"/>
        </w:rPr>
        <w:t>При расчете плотности населения и плотности жилищного фонда жилого микрорайона из площади его территории должны быть исключены площади земельных участков, занятых объектами районного и городского значения, а также регионального и федерального значения &lt;1&gt;.</w:t>
      </w:r>
    </w:p>
    <w:p w14:paraId="24F580B3" w14:textId="77777777" w:rsidR="00EA496B" w:rsidRPr="005B2DB7" w:rsidRDefault="00EA496B" w:rsidP="00730BDE">
      <w:pPr>
        <w:pStyle w:val="ConsPlusNormal"/>
        <w:spacing w:before="220"/>
        <w:ind w:firstLine="567"/>
        <w:jc w:val="both"/>
        <w:rPr>
          <w:rFonts w:ascii="Times New Roman" w:hAnsi="Times New Roman" w:cs="Times New Roman"/>
        </w:rPr>
      </w:pPr>
      <w:r w:rsidRPr="005B2DB7">
        <w:rPr>
          <w:rFonts w:ascii="Times New Roman" w:hAnsi="Times New Roman" w:cs="Times New Roman"/>
        </w:rPr>
        <w:t>--------------------------------</w:t>
      </w:r>
    </w:p>
    <w:p w14:paraId="795716D6" w14:textId="77777777" w:rsidR="00EA496B" w:rsidRPr="005B2DB7" w:rsidRDefault="00EA496B" w:rsidP="00730BDE">
      <w:pPr>
        <w:pStyle w:val="ConsPlusNormal"/>
        <w:spacing w:before="220"/>
        <w:ind w:firstLine="567"/>
        <w:jc w:val="both"/>
        <w:rPr>
          <w:rFonts w:ascii="Times New Roman" w:hAnsi="Times New Roman" w:cs="Times New Roman"/>
        </w:rPr>
      </w:pPr>
      <w:r w:rsidRPr="005B2DB7">
        <w:rPr>
          <w:rFonts w:ascii="Times New Roman" w:hAnsi="Times New Roman" w:cs="Times New Roman"/>
        </w:rPr>
        <w:t>&lt;1&gt; Перечень (виды) объектов регионального и федерального значения устанавливается законодательством Свердловской области и Российской Федерации.</w:t>
      </w:r>
    </w:p>
    <w:p w14:paraId="222B1153" w14:textId="77777777" w:rsidR="00EA496B" w:rsidRPr="005B2DB7" w:rsidRDefault="00EA496B" w:rsidP="00730BDE">
      <w:pPr>
        <w:pStyle w:val="ConsPlusNormal"/>
        <w:spacing w:before="220"/>
        <w:ind w:firstLine="567"/>
        <w:jc w:val="both"/>
        <w:rPr>
          <w:rFonts w:ascii="Times New Roman" w:hAnsi="Times New Roman" w:cs="Times New Roman"/>
        </w:rPr>
      </w:pPr>
      <w:r w:rsidRPr="005B2DB7">
        <w:rPr>
          <w:rFonts w:ascii="Times New Roman" w:hAnsi="Times New Roman" w:cs="Times New Roman"/>
        </w:rPr>
        <w:t>При расчете плотности населения и плотности жилищного фонда жилого квартала из площади его территории должны быть исключены площади земельных участков, занятых объектами микрорайонного, районного и городского значения, а также регионального и федерального значения &lt;1&gt;.</w:t>
      </w:r>
    </w:p>
    <w:p w14:paraId="69447052" w14:textId="77777777" w:rsidR="00EA496B" w:rsidRPr="005B2DB7" w:rsidRDefault="00EA496B" w:rsidP="00730BDE">
      <w:pPr>
        <w:pStyle w:val="ConsPlusNormal"/>
        <w:spacing w:before="220"/>
        <w:ind w:firstLine="540"/>
        <w:jc w:val="both"/>
        <w:rPr>
          <w:rFonts w:ascii="Times New Roman" w:hAnsi="Times New Roman" w:cs="Times New Roman"/>
        </w:rPr>
      </w:pPr>
      <w:r w:rsidRPr="005B2DB7">
        <w:rPr>
          <w:rFonts w:ascii="Times New Roman" w:hAnsi="Times New Roman" w:cs="Times New Roman"/>
        </w:rPr>
        <w:t>--------------------------------</w:t>
      </w:r>
    </w:p>
    <w:p w14:paraId="0195EB76" w14:textId="77777777" w:rsidR="00EA496B" w:rsidRPr="005B2DB7" w:rsidRDefault="00EA496B" w:rsidP="00730BDE">
      <w:pPr>
        <w:pStyle w:val="ConsPlusNormal"/>
        <w:spacing w:before="220"/>
        <w:ind w:firstLine="540"/>
        <w:jc w:val="both"/>
        <w:rPr>
          <w:rFonts w:ascii="Times New Roman" w:hAnsi="Times New Roman" w:cs="Times New Roman"/>
        </w:rPr>
      </w:pPr>
      <w:r w:rsidRPr="005B2DB7">
        <w:rPr>
          <w:rFonts w:ascii="Times New Roman" w:hAnsi="Times New Roman" w:cs="Times New Roman"/>
        </w:rPr>
        <w:t>&lt;1&gt; Перечень (виды) объектов регионального и федерального значения устанавливается законодательством Свердловской области и Российской Федерации.</w:t>
      </w:r>
    </w:p>
    <w:p w14:paraId="374C1C84" w14:textId="5C0EEA8A" w:rsidR="00EA496B" w:rsidRPr="005B2DB7" w:rsidRDefault="00EA496B" w:rsidP="00730BDE">
      <w:pPr>
        <w:pStyle w:val="ConsPlusNormal"/>
        <w:numPr>
          <w:ilvl w:val="0"/>
          <w:numId w:val="14"/>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Значения расчетных показателей плотности населения на территориях, подлежащих застройке, приведены в таблице </w:t>
      </w:r>
      <w:r w:rsidR="00A02626">
        <w:rPr>
          <w:rFonts w:ascii="Times New Roman" w:hAnsi="Times New Roman" w:cs="Times New Roman"/>
        </w:rPr>
        <w:t>1</w:t>
      </w:r>
      <w:r w:rsidRPr="005B2DB7">
        <w:rPr>
          <w:rFonts w:ascii="Times New Roman" w:hAnsi="Times New Roman" w:cs="Times New Roman"/>
        </w:rPr>
        <w:t>.</w:t>
      </w:r>
    </w:p>
    <w:p w14:paraId="3107C384" w14:textId="77777777" w:rsidR="00EA496B" w:rsidRPr="005B2DB7" w:rsidRDefault="00EA496B" w:rsidP="00D24D58">
      <w:pPr>
        <w:pStyle w:val="ConsPlusNormal"/>
        <w:jc w:val="right"/>
        <w:rPr>
          <w:rFonts w:ascii="Times New Roman" w:hAnsi="Times New Roman" w:cs="Times New Roman"/>
        </w:rPr>
      </w:pPr>
      <w:bookmarkStart w:id="3" w:name="P193"/>
      <w:bookmarkEnd w:id="3"/>
      <w:r w:rsidRPr="005B2DB7">
        <w:rPr>
          <w:rFonts w:ascii="Times New Roman" w:hAnsi="Times New Roman" w:cs="Times New Roman"/>
        </w:rPr>
        <w:t xml:space="preserve">Таблица </w:t>
      </w:r>
      <w:r w:rsidR="00A02626">
        <w:rPr>
          <w:rFonts w:ascii="Times New Roman" w:hAnsi="Times New Roman" w:cs="Times New Roman"/>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842"/>
        <w:gridCol w:w="1701"/>
        <w:gridCol w:w="1560"/>
        <w:gridCol w:w="1701"/>
        <w:gridCol w:w="1559"/>
      </w:tblGrid>
      <w:tr w:rsidR="00EA496B" w:rsidRPr="005B2DB7" w14:paraId="2431996A" w14:textId="77777777" w:rsidTr="00472DDE">
        <w:tc>
          <w:tcPr>
            <w:tcW w:w="1555" w:type="dxa"/>
            <w:vMerge w:val="restart"/>
          </w:tcPr>
          <w:p w14:paraId="11E46C5B"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Нормируемая планировочная единица</w:t>
            </w:r>
          </w:p>
        </w:tc>
        <w:tc>
          <w:tcPr>
            <w:tcW w:w="8363" w:type="dxa"/>
            <w:gridSpan w:val="5"/>
          </w:tcPr>
          <w:p w14:paraId="031DAAE4" w14:textId="77777777" w:rsidR="00EA496B" w:rsidRPr="005B2DB7" w:rsidRDefault="00EA496B" w:rsidP="00A02626">
            <w:pPr>
              <w:pStyle w:val="ConsPlusNormal"/>
              <w:jc w:val="center"/>
              <w:rPr>
                <w:rFonts w:ascii="Times New Roman" w:hAnsi="Times New Roman" w:cs="Times New Roman"/>
              </w:rPr>
            </w:pPr>
            <w:r w:rsidRPr="005B2DB7">
              <w:rPr>
                <w:rFonts w:ascii="Times New Roman" w:hAnsi="Times New Roman" w:cs="Times New Roman"/>
              </w:rPr>
              <w:t xml:space="preserve">Расчетные показатели плотности населения, чел./га, </w:t>
            </w:r>
            <w:r w:rsidR="00A02626">
              <w:rPr>
                <w:rFonts w:ascii="Times New Roman" w:hAnsi="Times New Roman" w:cs="Times New Roman"/>
              </w:rPr>
              <w:t>не более (максимальные)</w:t>
            </w:r>
          </w:p>
        </w:tc>
      </w:tr>
      <w:tr w:rsidR="00EA496B" w:rsidRPr="005B2DB7" w14:paraId="03CEC83A" w14:textId="77777777" w:rsidTr="00472DDE">
        <w:tc>
          <w:tcPr>
            <w:tcW w:w="1555" w:type="dxa"/>
            <w:vMerge/>
          </w:tcPr>
          <w:p w14:paraId="1DD72DE9" w14:textId="77777777" w:rsidR="00EA496B" w:rsidRPr="005B2DB7" w:rsidRDefault="00EA496B">
            <w:pPr>
              <w:pStyle w:val="ConsPlusNormal"/>
              <w:rPr>
                <w:rFonts w:ascii="Times New Roman" w:hAnsi="Times New Roman" w:cs="Times New Roman"/>
              </w:rPr>
            </w:pPr>
          </w:p>
        </w:tc>
        <w:tc>
          <w:tcPr>
            <w:tcW w:w="1842" w:type="dxa"/>
            <w:vMerge w:val="restart"/>
          </w:tcPr>
          <w:p w14:paraId="6309092D"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индивидуальные жилые дома</w:t>
            </w:r>
          </w:p>
        </w:tc>
        <w:tc>
          <w:tcPr>
            <w:tcW w:w="1701" w:type="dxa"/>
            <w:vMerge w:val="restart"/>
          </w:tcPr>
          <w:p w14:paraId="6CB1F2C3"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блокированные жилые дома</w:t>
            </w:r>
          </w:p>
        </w:tc>
        <w:tc>
          <w:tcPr>
            <w:tcW w:w="4820" w:type="dxa"/>
            <w:gridSpan w:val="3"/>
          </w:tcPr>
          <w:p w14:paraId="01BB26DE"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многоквартирные жилые дома</w:t>
            </w:r>
          </w:p>
        </w:tc>
      </w:tr>
      <w:tr w:rsidR="00472DDE" w:rsidRPr="005B2DB7" w14:paraId="2C668C56" w14:textId="77777777" w:rsidTr="00472DDE">
        <w:tc>
          <w:tcPr>
            <w:tcW w:w="1555" w:type="dxa"/>
            <w:vMerge/>
          </w:tcPr>
          <w:p w14:paraId="2EE407AE" w14:textId="77777777" w:rsidR="00472DDE" w:rsidRPr="005B2DB7" w:rsidRDefault="00472DDE">
            <w:pPr>
              <w:pStyle w:val="ConsPlusNormal"/>
              <w:rPr>
                <w:rFonts w:ascii="Times New Roman" w:hAnsi="Times New Roman" w:cs="Times New Roman"/>
              </w:rPr>
            </w:pPr>
          </w:p>
        </w:tc>
        <w:tc>
          <w:tcPr>
            <w:tcW w:w="1842" w:type="dxa"/>
            <w:vMerge/>
          </w:tcPr>
          <w:p w14:paraId="7D0767ED" w14:textId="77777777" w:rsidR="00472DDE" w:rsidRPr="005B2DB7" w:rsidRDefault="00472DDE">
            <w:pPr>
              <w:pStyle w:val="ConsPlusNormal"/>
              <w:rPr>
                <w:rFonts w:ascii="Times New Roman" w:hAnsi="Times New Roman" w:cs="Times New Roman"/>
              </w:rPr>
            </w:pPr>
          </w:p>
        </w:tc>
        <w:tc>
          <w:tcPr>
            <w:tcW w:w="1701" w:type="dxa"/>
            <w:vMerge/>
          </w:tcPr>
          <w:p w14:paraId="202AFC3A" w14:textId="77777777" w:rsidR="00472DDE" w:rsidRPr="005B2DB7" w:rsidRDefault="00472DDE">
            <w:pPr>
              <w:pStyle w:val="ConsPlusNormal"/>
              <w:rPr>
                <w:rFonts w:ascii="Times New Roman" w:hAnsi="Times New Roman" w:cs="Times New Roman"/>
              </w:rPr>
            </w:pPr>
          </w:p>
        </w:tc>
        <w:tc>
          <w:tcPr>
            <w:tcW w:w="1560" w:type="dxa"/>
          </w:tcPr>
          <w:p w14:paraId="2C1B0860"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малоэтажные</w:t>
            </w:r>
          </w:p>
        </w:tc>
        <w:tc>
          <w:tcPr>
            <w:tcW w:w="1701" w:type="dxa"/>
          </w:tcPr>
          <w:p w14:paraId="241D1368" w14:textId="77777777" w:rsidR="00472DDE" w:rsidRPr="005B2DB7" w:rsidRDefault="00472DDE" w:rsidP="00472DDE">
            <w:pPr>
              <w:pStyle w:val="ConsPlusNormal"/>
              <w:jc w:val="center"/>
              <w:rPr>
                <w:rFonts w:ascii="Times New Roman" w:hAnsi="Times New Roman" w:cs="Times New Roman"/>
              </w:rPr>
            </w:pPr>
            <w:proofErr w:type="spellStart"/>
            <w:r w:rsidRPr="005B2DB7">
              <w:rPr>
                <w:rFonts w:ascii="Times New Roman" w:hAnsi="Times New Roman" w:cs="Times New Roman"/>
              </w:rPr>
              <w:t>среднеэтажные</w:t>
            </w:r>
            <w:proofErr w:type="spellEnd"/>
          </w:p>
        </w:tc>
        <w:tc>
          <w:tcPr>
            <w:tcW w:w="1559" w:type="dxa"/>
          </w:tcPr>
          <w:p w14:paraId="0A7E5008" w14:textId="77777777" w:rsidR="00472DDE" w:rsidRPr="005B2DB7" w:rsidRDefault="00472DDE">
            <w:pPr>
              <w:rPr>
                <w:rFonts w:ascii="Times New Roman" w:eastAsiaTheme="minorEastAsia" w:hAnsi="Times New Roman" w:cs="Times New Roman"/>
                <w:lang w:eastAsia="ru-RU"/>
              </w:rPr>
            </w:pPr>
            <w:r w:rsidRPr="005B2DB7">
              <w:rPr>
                <w:rFonts w:ascii="Times New Roman" w:hAnsi="Times New Roman" w:cs="Times New Roman"/>
              </w:rPr>
              <w:t>многоэтажные</w:t>
            </w:r>
          </w:p>
          <w:p w14:paraId="2AD0EED1" w14:textId="77777777" w:rsidR="00472DDE" w:rsidRPr="005B2DB7" w:rsidRDefault="00472DDE" w:rsidP="00472DDE">
            <w:pPr>
              <w:pStyle w:val="ConsPlusNormal"/>
              <w:jc w:val="center"/>
              <w:rPr>
                <w:rFonts w:ascii="Times New Roman" w:hAnsi="Times New Roman" w:cs="Times New Roman"/>
              </w:rPr>
            </w:pPr>
          </w:p>
        </w:tc>
      </w:tr>
      <w:tr w:rsidR="00472DDE" w:rsidRPr="005B2DB7" w14:paraId="1B6495D9" w14:textId="77777777" w:rsidTr="00472DDE">
        <w:tc>
          <w:tcPr>
            <w:tcW w:w="1555" w:type="dxa"/>
          </w:tcPr>
          <w:p w14:paraId="752292DC"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район</w:t>
            </w:r>
          </w:p>
        </w:tc>
        <w:tc>
          <w:tcPr>
            <w:tcW w:w="1842" w:type="dxa"/>
          </w:tcPr>
          <w:p w14:paraId="4A68F709"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25</w:t>
            </w:r>
          </w:p>
        </w:tc>
        <w:tc>
          <w:tcPr>
            <w:tcW w:w="1701" w:type="dxa"/>
          </w:tcPr>
          <w:p w14:paraId="37D9EA83"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85</w:t>
            </w:r>
          </w:p>
        </w:tc>
        <w:tc>
          <w:tcPr>
            <w:tcW w:w="1560" w:type="dxa"/>
          </w:tcPr>
          <w:p w14:paraId="3E06800D"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140</w:t>
            </w:r>
          </w:p>
        </w:tc>
        <w:tc>
          <w:tcPr>
            <w:tcW w:w="1701" w:type="dxa"/>
          </w:tcPr>
          <w:p w14:paraId="1A6B521C"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200</w:t>
            </w:r>
          </w:p>
        </w:tc>
        <w:tc>
          <w:tcPr>
            <w:tcW w:w="1559" w:type="dxa"/>
          </w:tcPr>
          <w:p w14:paraId="2239B86B" w14:textId="77777777" w:rsidR="00472DDE" w:rsidRPr="005B2DB7" w:rsidRDefault="00472DDE" w:rsidP="00472DDE">
            <w:pPr>
              <w:pStyle w:val="ConsPlusNormal"/>
              <w:jc w:val="center"/>
              <w:rPr>
                <w:rFonts w:ascii="Times New Roman" w:hAnsi="Times New Roman" w:cs="Times New Roman"/>
              </w:rPr>
            </w:pPr>
            <w:r w:rsidRPr="005B2DB7">
              <w:rPr>
                <w:rFonts w:ascii="Times New Roman" w:hAnsi="Times New Roman" w:cs="Times New Roman"/>
              </w:rPr>
              <w:t>250</w:t>
            </w:r>
          </w:p>
        </w:tc>
      </w:tr>
      <w:tr w:rsidR="00472DDE" w:rsidRPr="005B2DB7" w14:paraId="74522989" w14:textId="77777777" w:rsidTr="00472DDE">
        <w:tc>
          <w:tcPr>
            <w:tcW w:w="1555" w:type="dxa"/>
          </w:tcPr>
          <w:p w14:paraId="7CD5696A"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микрорайон</w:t>
            </w:r>
          </w:p>
        </w:tc>
        <w:tc>
          <w:tcPr>
            <w:tcW w:w="1842" w:type="dxa"/>
          </w:tcPr>
          <w:p w14:paraId="223A0191"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30</w:t>
            </w:r>
          </w:p>
        </w:tc>
        <w:tc>
          <w:tcPr>
            <w:tcW w:w="1701" w:type="dxa"/>
          </w:tcPr>
          <w:p w14:paraId="265AED78"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105</w:t>
            </w:r>
          </w:p>
        </w:tc>
        <w:tc>
          <w:tcPr>
            <w:tcW w:w="1560" w:type="dxa"/>
          </w:tcPr>
          <w:p w14:paraId="0954ED9D"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180</w:t>
            </w:r>
          </w:p>
        </w:tc>
        <w:tc>
          <w:tcPr>
            <w:tcW w:w="1701" w:type="dxa"/>
          </w:tcPr>
          <w:p w14:paraId="1A2C4B6C"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240</w:t>
            </w:r>
          </w:p>
        </w:tc>
        <w:tc>
          <w:tcPr>
            <w:tcW w:w="1559" w:type="dxa"/>
          </w:tcPr>
          <w:p w14:paraId="3056283B" w14:textId="77777777" w:rsidR="00472DDE" w:rsidRPr="005B2DB7" w:rsidRDefault="00472DDE" w:rsidP="00472DDE">
            <w:pPr>
              <w:pStyle w:val="ConsPlusNormal"/>
              <w:jc w:val="center"/>
              <w:rPr>
                <w:rFonts w:ascii="Times New Roman" w:hAnsi="Times New Roman" w:cs="Times New Roman"/>
              </w:rPr>
            </w:pPr>
            <w:r w:rsidRPr="005B2DB7">
              <w:rPr>
                <w:rFonts w:ascii="Times New Roman" w:hAnsi="Times New Roman" w:cs="Times New Roman"/>
              </w:rPr>
              <w:t>300</w:t>
            </w:r>
          </w:p>
        </w:tc>
      </w:tr>
      <w:tr w:rsidR="00472DDE" w:rsidRPr="005B2DB7" w14:paraId="48F09CBB" w14:textId="77777777" w:rsidTr="00472DDE">
        <w:tc>
          <w:tcPr>
            <w:tcW w:w="1555" w:type="dxa"/>
          </w:tcPr>
          <w:p w14:paraId="0F105F43"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квартал</w:t>
            </w:r>
          </w:p>
        </w:tc>
        <w:tc>
          <w:tcPr>
            <w:tcW w:w="1842" w:type="dxa"/>
          </w:tcPr>
          <w:p w14:paraId="022355CD"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35</w:t>
            </w:r>
          </w:p>
        </w:tc>
        <w:tc>
          <w:tcPr>
            <w:tcW w:w="1701" w:type="dxa"/>
          </w:tcPr>
          <w:p w14:paraId="209F3F63"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140</w:t>
            </w:r>
          </w:p>
        </w:tc>
        <w:tc>
          <w:tcPr>
            <w:tcW w:w="1560" w:type="dxa"/>
          </w:tcPr>
          <w:p w14:paraId="184F8F5D"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220</w:t>
            </w:r>
          </w:p>
        </w:tc>
        <w:tc>
          <w:tcPr>
            <w:tcW w:w="1701" w:type="dxa"/>
          </w:tcPr>
          <w:p w14:paraId="3F3B9776"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300</w:t>
            </w:r>
          </w:p>
        </w:tc>
        <w:tc>
          <w:tcPr>
            <w:tcW w:w="1559" w:type="dxa"/>
          </w:tcPr>
          <w:p w14:paraId="6C2E57F1" w14:textId="77777777" w:rsidR="00472DDE" w:rsidRPr="005B2DB7" w:rsidRDefault="00472DDE" w:rsidP="00472DDE">
            <w:pPr>
              <w:pStyle w:val="ConsPlusNormal"/>
              <w:jc w:val="center"/>
              <w:rPr>
                <w:rFonts w:ascii="Times New Roman" w:hAnsi="Times New Roman" w:cs="Times New Roman"/>
              </w:rPr>
            </w:pPr>
            <w:r w:rsidRPr="005B2DB7">
              <w:rPr>
                <w:rFonts w:ascii="Times New Roman" w:hAnsi="Times New Roman" w:cs="Times New Roman"/>
              </w:rPr>
              <w:t>370</w:t>
            </w:r>
          </w:p>
        </w:tc>
      </w:tr>
    </w:tbl>
    <w:p w14:paraId="555F462C" w14:textId="0CCCFD7C" w:rsidR="00EA496B" w:rsidRPr="005B2DB7" w:rsidRDefault="00EA496B" w:rsidP="00730BDE">
      <w:pPr>
        <w:pStyle w:val="ConsPlusNormal"/>
        <w:numPr>
          <w:ilvl w:val="0"/>
          <w:numId w:val="14"/>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Значения расчетных показателей плотности жилищного фонда на территориях, подлежащих застройке, приведены в таблице </w:t>
      </w:r>
      <w:r w:rsidR="00A02626">
        <w:rPr>
          <w:rFonts w:ascii="Times New Roman" w:hAnsi="Times New Roman" w:cs="Times New Roman"/>
        </w:rPr>
        <w:t>2</w:t>
      </w:r>
      <w:r w:rsidRPr="005B2DB7">
        <w:rPr>
          <w:rFonts w:ascii="Times New Roman" w:hAnsi="Times New Roman" w:cs="Times New Roman"/>
        </w:rPr>
        <w:t>.</w:t>
      </w:r>
    </w:p>
    <w:p w14:paraId="4313DD6D" w14:textId="77777777" w:rsidR="00EA496B" w:rsidRPr="005B2DB7" w:rsidRDefault="00EA496B" w:rsidP="00D24D58">
      <w:pPr>
        <w:pStyle w:val="ConsPlusNormal"/>
        <w:jc w:val="right"/>
        <w:rPr>
          <w:rFonts w:ascii="Times New Roman" w:hAnsi="Times New Roman" w:cs="Times New Roman"/>
        </w:rPr>
      </w:pPr>
      <w:bookmarkStart w:id="4" w:name="P220"/>
      <w:bookmarkEnd w:id="4"/>
      <w:r w:rsidRPr="005B2DB7">
        <w:rPr>
          <w:rFonts w:ascii="Times New Roman" w:hAnsi="Times New Roman" w:cs="Times New Roman"/>
        </w:rPr>
        <w:t xml:space="preserve">Таблица </w:t>
      </w:r>
      <w:r w:rsidR="00A02626">
        <w:rPr>
          <w:rFonts w:ascii="Times New Roman" w:hAnsi="Times New Roman" w:cs="Times New Roman"/>
        </w:rPr>
        <w:t>2</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1842"/>
        <w:gridCol w:w="1701"/>
        <w:gridCol w:w="1560"/>
        <w:gridCol w:w="1701"/>
        <w:gridCol w:w="1559"/>
      </w:tblGrid>
      <w:tr w:rsidR="00EA496B" w:rsidRPr="005B2DB7" w14:paraId="21CC6C4F" w14:textId="77777777" w:rsidTr="00472DDE">
        <w:tc>
          <w:tcPr>
            <w:tcW w:w="1702" w:type="dxa"/>
            <w:vMerge w:val="restart"/>
          </w:tcPr>
          <w:p w14:paraId="6C227776"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lastRenderedPageBreak/>
              <w:t>Нормируемая планировочная единица</w:t>
            </w:r>
          </w:p>
        </w:tc>
        <w:tc>
          <w:tcPr>
            <w:tcW w:w="8363" w:type="dxa"/>
            <w:gridSpan w:val="5"/>
          </w:tcPr>
          <w:p w14:paraId="014DD40B"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Расчетные показатели плотности жилищного фонда, кв. м/га, не более</w:t>
            </w:r>
          </w:p>
        </w:tc>
      </w:tr>
      <w:tr w:rsidR="00EA496B" w:rsidRPr="005B2DB7" w14:paraId="6DEE65A4" w14:textId="77777777" w:rsidTr="00472DDE">
        <w:tc>
          <w:tcPr>
            <w:tcW w:w="1702" w:type="dxa"/>
            <w:vMerge/>
          </w:tcPr>
          <w:p w14:paraId="3A63E306" w14:textId="77777777" w:rsidR="00EA496B" w:rsidRPr="005B2DB7" w:rsidRDefault="00EA496B">
            <w:pPr>
              <w:pStyle w:val="ConsPlusNormal"/>
              <w:rPr>
                <w:rFonts w:ascii="Times New Roman" w:hAnsi="Times New Roman" w:cs="Times New Roman"/>
              </w:rPr>
            </w:pPr>
          </w:p>
        </w:tc>
        <w:tc>
          <w:tcPr>
            <w:tcW w:w="1842" w:type="dxa"/>
            <w:vMerge w:val="restart"/>
          </w:tcPr>
          <w:p w14:paraId="250937BC"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индивидуальные жилые дома</w:t>
            </w:r>
          </w:p>
        </w:tc>
        <w:tc>
          <w:tcPr>
            <w:tcW w:w="1701" w:type="dxa"/>
            <w:vMerge w:val="restart"/>
          </w:tcPr>
          <w:p w14:paraId="6DABDB4B"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блокированные жилые дома</w:t>
            </w:r>
          </w:p>
        </w:tc>
        <w:tc>
          <w:tcPr>
            <w:tcW w:w="4820" w:type="dxa"/>
            <w:gridSpan w:val="3"/>
          </w:tcPr>
          <w:p w14:paraId="7508CEB1"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многоквартирные жилые дома</w:t>
            </w:r>
          </w:p>
        </w:tc>
      </w:tr>
      <w:tr w:rsidR="00472DDE" w:rsidRPr="005B2DB7" w14:paraId="21A8FCE0" w14:textId="77777777" w:rsidTr="00472DDE">
        <w:tc>
          <w:tcPr>
            <w:tcW w:w="1702" w:type="dxa"/>
            <w:vMerge/>
          </w:tcPr>
          <w:p w14:paraId="6DBE42D4" w14:textId="77777777" w:rsidR="00472DDE" w:rsidRPr="005B2DB7" w:rsidRDefault="00472DDE">
            <w:pPr>
              <w:pStyle w:val="ConsPlusNormal"/>
              <w:rPr>
                <w:rFonts w:ascii="Times New Roman" w:hAnsi="Times New Roman" w:cs="Times New Roman"/>
              </w:rPr>
            </w:pPr>
          </w:p>
        </w:tc>
        <w:tc>
          <w:tcPr>
            <w:tcW w:w="1842" w:type="dxa"/>
            <w:vMerge/>
          </w:tcPr>
          <w:p w14:paraId="3716C1C4" w14:textId="77777777" w:rsidR="00472DDE" w:rsidRPr="005B2DB7" w:rsidRDefault="00472DDE">
            <w:pPr>
              <w:pStyle w:val="ConsPlusNormal"/>
              <w:rPr>
                <w:rFonts w:ascii="Times New Roman" w:hAnsi="Times New Roman" w:cs="Times New Roman"/>
              </w:rPr>
            </w:pPr>
          </w:p>
        </w:tc>
        <w:tc>
          <w:tcPr>
            <w:tcW w:w="1701" w:type="dxa"/>
            <w:vMerge/>
          </w:tcPr>
          <w:p w14:paraId="7F1454B1" w14:textId="77777777" w:rsidR="00472DDE" w:rsidRPr="005B2DB7" w:rsidRDefault="00472DDE">
            <w:pPr>
              <w:pStyle w:val="ConsPlusNormal"/>
              <w:rPr>
                <w:rFonts w:ascii="Times New Roman" w:hAnsi="Times New Roman" w:cs="Times New Roman"/>
              </w:rPr>
            </w:pPr>
          </w:p>
        </w:tc>
        <w:tc>
          <w:tcPr>
            <w:tcW w:w="1560" w:type="dxa"/>
          </w:tcPr>
          <w:p w14:paraId="4A01F7FF"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малоэтажные</w:t>
            </w:r>
          </w:p>
        </w:tc>
        <w:tc>
          <w:tcPr>
            <w:tcW w:w="1701" w:type="dxa"/>
          </w:tcPr>
          <w:p w14:paraId="4893C87A" w14:textId="77777777" w:rsidR="00472DDE" w:rsidRPr="005B2DB7" w:rsidRDefault="00472DDE" w:rsidP="00472DDE">
            <w:pPr>
              <w:pStyle w:val="ConsPlusNormal"/>
              <w:jc w:val="center"/>
              <w:rPr>
                <w:rFonts w:ascii="Times New Roman" w:hAnsi="Times New Roman" w:cs="Times New Roman"/>
              </w:rPr>
            </w:pPr>
            <w:proofErr w:type="spellStart"/>
            <w:r w:rsidRPr="005B2DB7">
              <w:rPr>
                <w:rFonts w:ascii="Times New Roman" w:hAnsi="Times New Roman" w:cs="Times New Roman"/>
              </w:rPr>
              <w:t>среднеэтажные</w:t>
            </w:r>
            <w:proofErr w:type="spellEnd"/>
            <w:r w:rsidRPr="005B2DB7">
              <w:rPr>
                <w:rFonts w:ascii="Times New Roman" w:hAnsi="Times New Roman" w:cs="Times New Roman"/>
              </w:rPr>
              <w:t xml:space="preserve"> </w:t>
            </w:r>
          </w:p>
        </w:tc>
        <w:tc>
          <w:tcPr>
            <w:tcW w:w="1559" w:type="dxa"/>
          </w:tcPr>
          <w:p w14:paraId="687EDE2A" w14:textId="77777777" w:rsidR="00472DDE" w:rsidRPr="005B2DB7" w:rsidRDefault="00472DDE">
            <w:pPr>
              <w:rPr>
                <w:rFonts w:ascii="Times New Roman" w:eastAsiaTheme="minorEastAsia" w:hAnsi="Times New Roman" w:cs="Times New Roman"/>
                <w:lang w:eastAsia="ru-RU"/>
              </w:rPr>
            </w:pPr>
            <w:r w:rsidRPr="005B2DB7">
              <w:rPr>
                <w:rFonts w:ascii="Times New Roman" w:hAnsi="Times New Roman" w:cs="Times New Roman"/>
              </w:rPr>
              <w:t>многоэтажные</w:t>
            </w:r>
          </w:p>
          <w:p w14:paraId="661DD609" w14:textId="77777777" w:rsidR="00472DDE" w:rsidRPr="005B2DB7" w:rsidRDefault="00472DDE" w:rsidP="00472DDE">
            <w:pPr>
              <w:pStyle w:val="ConsPlusNormal"/>
              <w:jc w:val="center"/>
              <w:rPr>
                <w:rFonts w:ascii="Times New Roman" w:hAnsi="Times New Roman" w:cs="Times New Roman"/>
              </w:rPr>
            </w:pPr>
          </w:p>
        </w:tc>
      </w:tr>
      <w:tr w:rsidR="00472DDE" w:rsidRPr="005B2DB7" w14:paraId="5F15343D" w14:textId="77777777" w:rsidTr="00472DDE">
        <w:tc>
          <w:tcPr>
            <w:tcW w:w="1702" w:type="dxa"/>
          </w:tcPr>
          <w:p w14:paraId="6AF9DC8A"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район</w:t>
            </w:r>
          </w:p>
        </w:tc>
        <w:tc>
          <w:tcPr>
            <w:tcW w:w="1842" w:type="dxa"/>
          </w:tcPr>
          <w:p w14:paraId="0E8E78B2" w14:textId="77777777" w:rsidR="00472DDE" w:rsidRPr="005B2DB7" w:rsidRDefault="00A02626">
            <w:pPr>
              <w:pStyle w:val="ConsPlusNormal"/>
              <w:jc w:val="center"/>
              <w:rPr>
                <w:rFonts w:ascii="Times New Roman" w:hAnsi="Times New Roman" w:cs="Times New Roman"/>
              </w:rPr>
            </w:pPr>
            <w:r>
              <w:rPr>
                <w:rFonts w:ascii="Times New Roman" w:hAnsi="Times New Roman" w:cs="Times New Roman"/>
              </w:rPr>
              <w:t>1500</w:t>
            </w:r>
          </w:p>
        </w:tc>
        <w:tc>
          <w:tcPr>
            <w:tcW w:w="1701" w:type="dxa"/>
          </w:tcPr>
          <w:p w14:paraId="0AB90123"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4250</w:t>
            </w:r>
          </w:p>
        </w:tc>
        <w:tc>
          <w:tcPr>
            <w:tcW w:w="1560" w:type="dxa"/>
          </w:tcPr>
          <w:p w14:paraId="766D3F3A" w14:textId="77777777" w:rsidR="00472DDE" w:rsidRPr="005B2DB7" w:rsidRDefault="00D92583">
            <w:pPr>
              <w:pStyle w:val="ConsPlusNormal"/>
              <w:jc w:val="center"/>
              <w:rPr>
                <w:rFonts w:ascii="Times New Roman" w:hAnsi="Times New Roman" w:cs="Times New Roman"/>
              </w:rPr>
            </w:pPr>
            <w:r>
              <w:rPr>
                <w:rFonts w:ascii="Times New Roman" w:hAnsi="Times New Roman" w:cs="Times New Roman"/>
              </w:rPr>
              <w:t>5600</w:t>
            </w:r>
          </w:p>
        </w:tc>
        <w:tc>
          <w:tcPr>
            <w:tcW w:w="1701" w:type="dxa"/>
          </w:tcPr>
          <w:p w14:paraId="581F9805" w14:textId="77777777" w:rsidR="00472DDE" w:rsidRPr="005B2DB7" w:rsidRDefault="00D92583">
            <w:pPr>
              <w:pStyle w:val="ConsPlusNormal"/>
              <w:jc w:val="center"/>
              <w:rPr>
                <w:rFonts w:ascii="Times New Roman" w:hAnsi="Times New Roman" w:cs="Times New Roman"/>
              </w:rPr>
            </w:pPr>
            <w:r>
              <w:rPr>
                <w:rFonts w:ascii="Times New Roman" w:hAnsi="Times New Roman" w:cs="Times New Roman"/>
              </w:rPr>
              <w:t>7000</w:t>
            </w:r>
          </w:p>
        </w:tc>
        <w:tc>
          <w:tcPr>
            <w:tcW w:w="1559" w:type="dxa"/>
          </w:tcPr>
          <w:p w14:paraId="4F17CCB6" w14:textId="77777777" w:rsidR="00472DDE" w:rsidRPr="005B2DB7" w:rsidRDefault="00D92583" w:rsidP="00472DDE">
            <w:pPr>
              <w:pStyle w:val="ConsPlusNormal"/>
              <w:jc w:val="center"/>
              <w:rPr>
                <w:rFonts w:ascii="Times New Roman" w:hAnsi="Times New Roman" w:cs="Times New Roman"/>
              </w:rPr>
            </w:pPr>
            <w:r>
              <w:rPr>
                <w:rFonts w:ascii="Times New Roman" w:hAnsi="Times New Roman" w:cs="Times New Roman"/>
              </w:rPr>
              <w:t>7500</w:t>
            </w:r>
          </w:p>
        </w:tc>
      </w:tr>
      <w:tr w:rsidR="00472DDE" w:rsidRPr="005B2DB7" w14:paraId="3860206D" w14:textId="77777777" w:rsidTr="00472DDE">
        <w:tc>
          <w:tcPr>
            <w:tcW w:w="1702" w:type="dxa"/>
          </w:tcPr>
          <w:p w14:paraId="4B81E4FF"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микрорайон</w:t>
            </w:r>
          </w:p>
        </w:tc>
        <w:tc>
          <w:tcPr>
            <w:tcW w:w="1842" w:type="dxa"/>
          </w:tcPr>
          <w:p w14:paraId="513AE680" w14:textId="77777777" w:rsidR="00472DDE" w:rsidRPr="005B2DB7" w:rsidRDefault="00A02626">
            <w:pPr>
              <w:pStyle w:val="ConsPlusNormal"/>
              <w:jc w:val="center"/>
              <w:rPr>
                <w:rFonts w:ascii="Times New Roman" w:hAnsi="Times New Roman" w:cs="Times New Roman"/>
              </w:rPr>
            </w:pPr>
            <w:r>
              <w:rPr>
                <w:rFonts w:ascii="Times New Roman" w:hAnsi="Times New Roman" w:cs="Times New Roman"/>
              </w:rPr>
              <w:t>1800</w:t>
            </w:r>
          </w:p>
        </w:tc>
        <w:tc>
          <w:tcPr>
            <w:tcW w:w="1701" w:type="dxa"/>
          </w:tcPr>
          <w:p w14:paraId="5BA98A80"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5250</w:t>
            </w:r>
          </w:p>
        </w:tc>
        <w:tc>
          <w:tcPr>
            <w:tcW w:w="1560" w:type="dxa"/>
          </w:tcPr>
          <w:p w14:paraId="12332DB7" w14:textId="77777777" w:rsidR="00472DDE" w:rsidRPr="005B2DB7" w:rsidRDefault="00D92583">
            <w:pPr>
              <w:pStyle w:val="ConsPlusNormal"/>
              <w:jc w:val="center"/>
              <w:rPr>
                <w:rFonts w:ascii="Times New Roman" w:hAnsi="Times New Roman" w:cs="Times New Roman"/>
              </w:rPr>
            </w:pPr>
            <w:r>
              <w:rPr>
                <w:rFonts w:ascii="Times New Roman" w:hAnsi="Times New Roman" w:cs="Times New Roman"/>
              </w:rPr>
              <w:t>7200</w:t>
            </w:r>
          </w:p>
        </w:tc>
        <w:tc>
          <w:tcPr>
            <w:tcW w:w="1701" w:type="dxa"/>
          </w:tcPr>
          <w:p w14:paraId="506D7775" w14:textId="77777777" w:rsidR="00472DDE" w:rsidRPr="005B2DB7" w:rsidRDefault="00D92583">
            <w:pPr>
              <w:pStyle w:val="ConsPlusNormal"/>
              <w:jc w:val="center"/>
              <w:rPr>
                <w:rFonts w:ascii="Times New Roman" w:hAnsi="Times New Roman" w:cs="Times New Roman"/>
              </w:rPr>
            </w:pPr>
            <w:r>
              <w:rPr>
                <w:rFonts w:ascii="Times New Roman" w:hAnsi="Times New Roman" w:cs="Times New Roman"/>
              </w:rPr>
              <w:t>8400</w:t>
            </w:r>
          </w:p>
        </w:tc>
        <w:tc>
          <w:tcPr>
            <w:tcW w:w="1559" w:type="dxa"/>
          </w:tcPr>
          <w:p w14:paraId="128CA344" w14:textId="77777777" w:rsidR="00472DDE" w:rsidRPr="005B2DB7" w:rsidRDefault="00D92583" w:rsidP="00472DDE">
            <w:pPr>
              <w:pStyle w:val="ConsPlusNormal"/>
              <w:jc w:val="center"/>
              <w:rPr>
                <w:rFonts w:ascii="Times New Roman" w:hAnsi="Times New Roman" w:cs="Times New Roman"/>
              </w:rPr>
            </w:pPr>
            <w:r>
              <w:rPr>
                <w:rFonts w:ascii="Times New Roman" w:hAnsi="Times New Roman" w:cs="Times New Roman"/>
              </w:rPr>
              <w:t>9000</w:t>
            </w:r>
          </w:p>
        </w:tc>
      </w:tr>
      <w:tr w:rsidR="00472DDE" w:rsidRPr="005B2DB7" w14:paraId="0BC82C90" w14:textId="77777777" w:rsidTr="00472DDE">
        <w:tc>
          <w:tcPr>
            <w:tcW w:w="1702" w:type="dxa"/>
          </w:tcPr>
          <w:p w14:paraId="5AC8BC54" w14:textId="77777777" w:rsidR="00472DDE" w:rsidRPr="005B2DB7" w:rsidRDefault="00472DDE">
            <w:pPr>
              <w:pStyle w:val="ConsPlusNormal"/>
              <w:rPr>
                <w:rFonts w:ascii="Times New Roman" w:hAnsi="Times New Roman" w:cs="Times New Roman"/>
              </w:rPr>
            </w:pPr>
            <w:r w:rsidRPr="005B2DB7">
              <w:rPr>
                <w:rFonts w:ascii="Times New Roman" w:hAnsi="Times New Roman" w:cs="Times New Roman"/>
              </w:rPr>
              <w:t>Жилой квартал</w:t>
            </w:r>
          </w:p>
        </w:tc>
        <w:tc>
          <w:tcPr>
            <w:tcW w:w="1842" w:type="dxa"/>
          </w:tcPr>
          <w:p w14:paraId="61EDCE56" w14:textId="77777777" w:rsidR="00472DDE" w:rsidRPr="005B2DB7" w:rsidRDefault="00A02626">
            <w:pPr>
              <w:pStyle w:val="ConsPlusNormal"/>
              <w:jc w:val="center"/>
              <w:rPr>
                <w:rFonts w:ascii="Times New Roman" w:hAnsi="Times New Roman" w:cs="Times New Roman"/>
              </w:rPr>
            </w:pPr>
            <w:r>
              <w:rPr>
                <w:rFonts w:ascii="Times New Roman" w:hAnsi="Times New Roman" w:cs="Times New Roman"/>
              </w:rPr>
              <w:t>2100</w:t>
            </w:r>
          </w:p>
        </w:tc>
        <w:tc>
          <w:tcPr>
            <w:tcW w:w="1701" w:type="dxa"/>
          </w:tcPr>
          <w:p w14:paraId="7B11A1B0"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7000</w:t>
            </w:r>
          </w:p>
        </w:tc>
        <w:tc>
          <w:tcPr>
            <w:tcW w:w="1560" w:type="dxa"/>
          </w:tcPr>
          <w:p w14:paraId="6E74E514" w14:textId="77777777" w:rsidR="00472DDE" w:rsidRPr="005B2DB7" w:rsidRDefault="00D92583">
            <w:pPr>
              <w:pStyle w:val="ConsPlusNormal"/>
              <w:jc w:val="center"/>
              <w:rPr>
                <w:rFonts w:ascii="Times New Roman" w:hAnsi="Times New Roman" w:cs="Times New Roman"/>
              </w:rPr>
            </w:pPr>
            <w:r>
              <w:rPr>
                <w:rFonts w:ascii="Times New Roman" w:hAnsi="Times New Roman" w:cs="Times New Roman"/>
              </w:rPr>
              <w:t>8800</w:t>
            </w:r>
          </w:p>
        </w:tc>
        <w:tc>
          <w:tcPr>
            <w:tcW w:w="1701" w:type="dxa"/>
          </w:tcPr>
          <w:p w14:paraId="1585321F" w14:textId="77777777" w:rsidR="00472DDE" w:rsidRPr="005B2DB7" w:rsidRDefault="00472DDE">
            <w:pPr>
              <w:pStyle w:val="ConsPlusNormal"/>
              <w:jc w:val="center"/>
              <w:rPr>
                <w:rFonts w:ascii="Times New Roman" w:hAnsi="Times New Roman" w:cs="Times New Roman"/>
              </w:rPr>
            </w:pPr>
            <w:r w:rsidRPr="005B2DB7">
              <w:rPr>
                <w:rFonts w:ascii="Times New Roman" w:hAnsi="Times New Roman" w:cs="Times New Roman"/>
              </w:rPr>
              <w:t>1</w:t>
            </w:r>
            <w:r w:rsidR="00D92583">
              <w:rPr>
                <w:rFonts w:ascii="Times New Roman" w:hAnsi="Times New Roman" w:cs="Times New Roman"/>
              </w:rPr>
              <w:t>05</w:t>
            </w:r>
            <w:r w:rsidRPr="005B2DB7">
              <w:rPr>
                <w:rFonts w:ascii="Times New Roman" w:hAnsi="Times New Roman" w:cs="Times New Roman"/>
              </w:rPr>
              <w:t>00</w:t>
            </w:r>
          </w:p>
        </w:tc>
        <w:tc>
          <w:tcPr>
            <w:tcW w:w="1559" w:type="dxa"/>
          </w:tcPr>
          <w:p w14:paraId="31E07A7F" w14:textId="77777777" w:rsidR="00472DDE" w:rsidRPr="005B2DB7" w:rsidRDefault="00D92583" w:rsidP="00472DDE">
            <w:pPr>
              <w:pStyle w:val="ConsPlusNormal"/>
              <w:jc w:val="center"/>
              <w:rPr>
                <w:rFonts w:ascii="Times New Roman" w:hAnsi="Times New Roman" w:cs="Times New Roman"/>
              </w:rPr>
            </w:pPr>
            <w:r>
              <w:rPr>
                <w:rFonts w:ascii="Times New Roman" w:hAnsi="Times New Roman" w:cs="Times New Roman"/>
              </w:rPr>
              <w:t>11100</w:t>
            </w:r>
          </w:p>
        </w:tc>
      </w:tr>
    </w:tbl>
    <w:p w14:paraId="68AFFAFC" w14:textId="044C7462" w:rsidR="004A73C9" w:rsidRDefault="00EA496B"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В условиях преобразования застроенных территорий плотность населения, указанную в </w:t>
      </w:r>
      <w:hyperlink w:anchor="P193">
        <w:r w:rsidRPr="005B2DB7">
          <w:rPr>
            <w:rFonts w:ascii="Times New Roman" w:hAnsi="Times New Roman" w:cs="Times New Roman"/>
            <w:color w:val="0000FF"/>
          </w:rPr>
          <w:t xml:space="preserve">таблице </w:t>
        </w:r>
        <w:r w:rsidR="00D92583">
          <w:rPr>
            <w:rFonts w:ascii="Times New Roman" w:hAnsi="Times New Roman" w:cs="Times New Roman"/>
            <w:color w:val="0000FF"/>
          </w:rPr>
          <w:t>1</w:t>
        </w:r>
      </w:hyperlink>
      <w:r w:rsidRPr="005B2DB7">
        <w:rPr>
          <w:rFonts w:ascii="Times New Roman" w:hAnsi="Times New Roman" w:cs="Times New Roman"/>
        </w:rPr>
        <w:t xml:space="preserve">, и плотность жилищного фонда, указанную в </w:t>
      </w:r>
      <w:hyperlink w:anchor="P220">
        <w:r w:rsidRPr="005B2DB7">
          <w:rPr>
            <w:rFonts w:ascii="Times New Roman" w:hAnsi="Times New Roman" w:cs="Times New Roman"/>
            <w:color w:val="0000FF"/>
          </w:rPr>
          <w:t xml:space="preserve">таблице </w:t>
        </w:r>
        <w:r w:rsidR="00D92583">
          <w:rPr>
            <w:rFonts w:ascii="Times New Roman" w:hAnsi="Times New Roman" w:cs="Times New Roman"/>
            <w:color w:val="0000FF"/>
          </w:rPr>
          <w:t>2</w:t>
        </w:r>
      </w:hyperlink>
      <w:r w:rsidRPr="005B2DB7">
        <w:rPr>
          <w:rFonts w:ascii="Times New Roman" w:hAnsi="Times New Roman" w:cs="Times New Roman"/>
        </w:rPr>
        <w:t>, допускается повышать на 25% при соблюдении технических регламентов.</w:t>
      </w:r>
    </w:p>
    <w:p w14:paraId="5DFC1012" w14:textId="299C7F99" w:rsidR="00442EAD"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A73C9">
        <w:rPr>
          <w:rFonts w:ascii="Times New Roman" w:hAnsi="Times New Roman" w:cs="Times New Roman"/>
        </w:rPr>
        <w:t xml:space="preserve">Достижение расчетных показателей местных нормативов градостроительного проектирования осуществляется при реализации Генерального плана городского округа путем выполнения мероприятий, предусмотренных программами </w:t>
      </w:r>
      <w:r w:rsidR="00F76B37">
        <w:rPr>
          <w:rFonts w:ascii="Times New Roman" w:hAnsi="Times New Roman" w:cs="Times New Roman"/>
        </w:rPr>
        <w:t xml:space="preserve">комплексного </w:t>
      </w:r>
      <w:r w:rsidRPr="004A73C9">
        <w:rPr>
          <w:rFonts w:ascii="Times New Roman" w:hAnsi="Times New Roman" w:cs="Times New Roman"/>
        </w:rPr>
        <w:t>развития социальной, коммунальной, транспортной инфраструктуры Березовского городского округа, утвержденными администрацией городского округа.</w:t>
      </w:r>
    </w:p>
    <w:p w14:paraId="1881FE56" w14:textId="1C7198F3" w:rsidR="00442EAD" w:rsidRPr="004A73C9" w:rsidRDefault="00442EAD"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4A73C9">
        <w:rPr>
          <w:rFonts w:ascii="Times New Roman" w:hAnsi="Times New Roman" w:cs="Times New Roman"/>
        </w:rPr>
        <w:t>Достижение расчетных показателей местных нормативов градостроительного проектирования обеспечивается посредством:</w:t>
      </w:r>
    </w:p>
    <w:p w14:paraId="1A3FCBB7" w14:textId="77777777" w:rsidR="004A73C9" w:rsidRPr="004A73C9" w:rsidRDefault="004A73C9" w:rsidP="00442EAD">
      <w:pPr>
        <w:pStyle w:val="ConsPlusNormal"/>
        <w:spacing w:before="220"/>
        <w:ind w:firstLine="540"/>
        <w:jc w:val="both"/>
        <w:rPr>
          <w:rFonts w:ascii="Times New Roman" w:hAnsi="Times New Roman" w:cs="Times New Roman"/>
        </w:rPr>
      </w:pPr>
      <w:r w:rsidRPr="004A73C9">
        <w:rPr>
          <w:rFonts w:ascii="Times New Roman" w:hAnsi="Times New Roman" w:cs="Times New Roman"/>
        </w:rPr>
        <w:t xml:space="preserve">подготовки документации по планировке территории в целях обеспечения населения объектами социальной, коммунальной и транспортной инфраструктур; </w:t>
      </w:r>
    </w:p>
    <w:p w14:paraId="1C76EC5F" w14:textId="73D7E360" w:rsidR="004A73C9" w:rsidRPr="004A73C9" w:rsidRDefault="004A73C9" w:rsidP="00442EAD">
      <w:pPr>
        <w:pStyle w:val="ConsPlusNormal"/>
        <w:spacing w:before="220"/>
        <w:ind w:firstLine="540"/>
        <w:jc w:val="both"/>
        <w:rPr>
          <w:rFonts w:ascii="Times New Roman" w:hAnsi="Times New Roman" w:cs="Times New Roman"/>
        </w:rPr>
      </w:pPr>
      <w:r w:rsidRPr="004A73C9">
        <w:rPr>
          <w:rFonts w:ascii="Times New Roman" w:hAnsi="Times New Roman" w:cs="Times New Roman"/>
        </w:rPr>
        <w:t xml:space="preserve">включения в документы, указанные в пункте </w:t>
      </w:r>
      <w:r w:rsidR="00A5275B" w:rsidRPr="006A3F3D">
        <w:rPr>
          <w:rFonts w:ascii="Times New Roman" w:hAnsi="Times New Roman" w:cs="Times New Roman"/>
        </w:rPr>
        <w:t>7</w:t>
      </w:r>
      <w:r w:rsidRPr="004A73C9">
        <w:rPr>
          <w:rFonts w:ascii="Times New Roman" w:hAnsi="Times New Roman" w:cs="Times New Roman"/>
        </w:rPr>
        <w:t xml:space="preserve"> объектов социальной, коммунальной, транспортной инфраструктур городского округа;</w:t>
      </w:r>
    </w:p>
    <w:p w14:paraId="1956B787" w14:textId="77777777" w:rsidR="004A73C9" w:rsidRPr="004A73C9" w:rsidRDefault="004A73C9" w:rsidP="00442EAD">
      <w:pPr>
        <w:pStyle w:val="ConsPlusNormal"/>
        <w:spacing w:before="220"/>
        <w:ind w:firstLine="540"/>
        <w:jc w:val="both"/>
        <w:rPr>
          <w:rFonts w:ascii="Times New Roman" w:hAnsi="Times New Roman" w:cs="Times New Roman"/>
        </w:rPr>
      </w:pPr>
      <w:r w:rsidRPr="004A73C9">
        <w:rPr>
          <w:rFonts w:ascii="Times New Roman" w:hAnsi="Times New Roman" w:cs="Times New Roman"/>
        </w:rPr>
        <w:t>подготовки предложений органам государственной власти Свердловской области об участии в финансировании строительства объектов социальной, коммунальной, транспортной инфраструктур городского округа;</w:t>
      </w:r>
    </w:p>
    <w:p w14:paraId="2ECB86AB" w14:textId="475D102F" w:rsidR="004A73C9" w:rsidRPr="004A73C9" w:rsidRDefault="004A73C9" w:rsidP="00442EAD">
      <w:pPr>
        <w:pStyle w:val="ConsPlusNormal"/>
        <w:spacing w:before="220"/>
        <w:ind w:firstLine="540"/>
        <w:jc w:val="both"/>
        <w:rPr>
          <w:rFonts w:ascii="Times New Roman" w:hAnsi="Times New Roman" w:cs="Times New Roman"/>
        </w:rPr>
      </w:pPr>
      <w:r w:rsidRPr="004A73C9">
        <w:rPr>
          <w:rFonts w:ascii="Times New Roman" w:hAnsi="Times New Roman" w:cs="Times New Roman"/>
        </w:rPr>
        <w:t xml:space="preserve">включения в документы, указанные в пункте </w:t>
      </w:r>
      <w:r w:rsidR="00A5275B" w:rsidRPr="006A3F3D">
        <w:rPr>
          <w:rFonts w:ascii="Times New Roman" w:hAnsi="Times New Roman" w:cs="Times New Roman"/>
        </w:rPr>
        <w:t>7</w:t>
      </w:r>
      <w:r w:rsidRPr="004A73C9">
        <w:rPr>
          <w:rFonts w:ascii="Times New Roman" w:hAnsi="Times New Roman" w:cs="Times New Roman"/>
        </w:rPr>
        <w:t xml:space="preserve"> поэтапного</w:t>
      </w:r>
      <w:r w:rsidR="00F76B37">
        <w:rPr>
          <w:rFonts w:ascii="Times New Roman" w:hAnsi="Times New Roman" w:cs="Times New Roman"/>
        </w:rPr>
        <w:t>,</w:t>
      </w:r>
      <w:r w:rsidRPr="004A73C9">
        <w:rPr>
          <w:rFonts w:ascii="Times New Roman" w:hAnsi="Times New Roman" w:cs="Times New Roman"/>
        </w:rPr>
        <w:t xml:space="preserve"> в увязке с характеристиками территорий первоочередного и последующего освоения</w:t>
      </w:r>
      <w:r w:rsidR="00F76B37">
        <w:rPr>
          <w:rFonts w:ascii="Times New Roman" w:hAnsi="Times New Roman" w:cs="Times New Roman"/>
        </w:rPr>
        <w:t>,</w:t>
      </w:r>
      <w:r w:rsidRPr="004A73C9">
        <w:rPr>
          <w:rFonts w:ascii="Times New Roman" w:hAnsi="Times New Roman" w:cs="Times New Roman"/>
        </w:rPr>
        <w:t xml:space="preserve"> строительства объектов социальной, коммунальной и транспортной инфраструктур городского округа;</w:t>
      </w:r>
    </w:p>
    <w:p w14:paraId="50FA12AE" w14:textId="5842B9C8" w:rsidR="004A73C9" w:rsidRDefault="004A73C9" w:rsidP="00442EAD">
      <w:pPr>
        <w:pStyle w:val="ConsPlusNormal"/>
        <w:spacing w:before="220"/>
        <w:ind w:firstLine="540"/>
        <w:jc w:val="both"/>
        <w:rPr>
          <w:rFonts w:ascii="Times New Roman" w:hAnsi="Times New Roman" w:cs="Times New Roman"/>
        </w:rPr>
      </w:pPr>
      <w:r w:rsidRPr="004A73C9">
        <w:rPr>
          <w:rFonts w:ascii="Times New Roman" w:hAnsi="Times New Roman" w:cs="Times New Roman"/>
        </w:rPr>
        <w:t>мониторинга состояния развития социальной, коммунальной, транспортной инфраструктур городского округа и контроля за достижениями местных нормативов градостроительного проектирования посредством подготовки программ</w:t>
      </w:r>
      <w:r w:rsidR="00F76B37">
        <w:rPr>
          <w:rFonts w:ascii="Times New Roman" w:hAnsi="Times New Roman" w:cs="Times New Roman"/>
        </w:rPr>
        <w:t xml:space="preserve"> комплексного</w:t>
      </w:r>
      <w:r w:rsidRPr="004A73C9">
        <w:rPr>
          <w:rFonts w:ascii="Times New Roman" w:hAnsi="Times New Roman" w:cs="Times New Roman"/>
        </w:rPr>
        <w:t xml:space="preserve"> развития социальной, коммунальной, транспортной инфраструктур городского округа с планированием мер по уменьшению разницы между значениями показателей, характеризующих текущую ситуацию, и значениями местных нормативов градостроительного проектирования</w:t>
      </w:r>
      <w:r w:rsidR="006F32DA">
        <w:rPr>
          <w:rFonts w:ascii="Times New Roman" w:hAnsi="Times New Roman" w:cs="Times New Roman"/>
        </w:rPr>
        <w:t>;</w:t>
      </w:r>
    </w:p>
    <w:p w14:paraId="24AB7EC5" w14:textId="77777777" w:rsidR="006F32DA" w:rsidRPr="005B2DB7" w:rsidRDefault="006F32DA" w:rsidP="00442EAD">
      <w:pPr>
        <w:pStyle w:val="ConsPlusNormal"/>
        <w:spacing w:before="220"/>
        <w:ind w:firstLine="540"/>
        <w:jc w:val="both"/>
        <w:rPr>
          <w:rFonts w:ascii="Times New Roman" w:hAnsi="Times New Roman" w:cs="Times New Roman"/>
        </w:rPr>
      </w:pPr>
      <w:r w:rsidRPr="006A3F3D">
        <w:rPr>
          <w:rFonts w:ascii="Times New Roman" w:hAnsi="Times New Roman" w:cs="Times New Roman"/>
        </w:rPr>
        <w:t>формирования земельных участков, необходимых для строительства объектов социальной, коммунальной и транспортной инфраструктур.</w:t>
      </w:r>
    </w:p>
    <w:p w14:paraId="622B1212" w14:textId="1CAAC6BD" w:rsidR="00EA496B" w:rsidRDefault="00EA496B" w:rsidP="00442EAD">
      <w:pPr>
        <w:pStyle w:val="ConsPlusNormal"/>
        <w:numPr>
          <w:ilvl w:val="0"/>
          <w:numId w:val="14"/>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Средняя площадь квартир в многоквартирных жилых домах </w:t>
      </w:r>
      <w:r w:rsidRPr="00B45AB3">
        <w:rPr>
          <w:rFonts w:ascii="Times New Roman" w:hAnsi="Times New Roman" w:cs="Times New Roman"/>
        </w:rPr>
        <w:t>на расчетный срок</w:t>
      </w:r>
      <w:r w:rsidRPr="005B2DB7">
        <w:rPr>
          <w:rFonts w:ascii="Times New Roman" w:hAnsi="Times New Roman" w:cs="Times New Roman"/>
        </w:rPr>
        <w:t xml:space="preserve"> принимается в размере 80 кв. м.</w:t>
      </w:r>
    </w:p>
    <w:p w14:paraId="557368B4" w14:textId="77777777" w:rsidR="00B45AB3" w:rsidRPr="005B2DB7" w:rsidRDefault="00B45AB3" w:rsidP="00B45AB3">
      <w:pPr>
        <w:pStyle w:val="ConsPlusNormal"/>
        <w:tabs>
          <w:tab w:val="left" w:pos="993"/>
        </w:tabs>
        <w:spacing w:before="220"/>
        <w:jc w:val="both"/>
        <w:rPr>
          <w:rFonts w:ascii="Times New Roman" w:hAnsi="Times New Roman" w:cs="Times New Roman"/>
        </w:rPr>
      </w:pPr>
    </w:p>
    <w:p w14:paraId="20DE8274" w14:textId="77777777" w:rsidR="002006CE" w:rsidRDefault="00EA496B" w:rsidP="00B45AB3">
      <w:pPr>
        <w:pStyle w:val="ConsPlusTitle"/>
        <w:jc w:val="center"/>
        <w:outlineLvl w:val="1"/>
        <w:rPr>
          <w:rFonts w:ascii="Times New Roman" w:hAnsi="Times New Roman" w:cs="Times New Roman"/>
        </w:rPr>
      </w:pPr>
      <w:r w:rsidRPr="005B2DB7">
        <w:rPr>
          <w:rFonts w:ascii="Times New Roman" w:hAnsi="Times New Roman" w:cs="Times New Roman"/>
        </w:rPr>
        <w:t>Раздел 3. ОСНОВНАЯ ЧАСТЬ. РАСЧЕТНЫЕ ПОКАЗАТЕЛИ</w:t>
      </w:r>
      <w:r w:rsidR="00442EAD">
        <w:rPr>
          <w:rFonts w:ascii="Times New Roman" w:hAnsi="Times New Roman" w:cs="Times New Roman"/>
        </w:rPr>
        <w:t xml:space="preserve"> </w:t>
      </w:r>
      <w:r w:rsidRPr="005B2DB7">
        <w:rPr>
          <w:rFonts w:ascii="Times New Roman" w:hAnsi="Times New Roman" w:cs="Times New Roman"/>
        </w:rPr>
        <w:t xml:space="preserve">МИНИМАЛЬНО </w:t>
      </w:r>
      <w:r w:rsidR="003454DE">
        <w:rPr>
          <w:rFonts w:ascii="Times New Roman" w:hAnsi="Times New Roman" w:cs="Times New Roman"/>
        </w:rPr>
        <w:t>Д</w:t>
      </w:r>
      <w:r w:rsidRPr="005B2DB7">
        <w:rPr>
          <w:rFonts w:ascii="Times New Roman" w:hAnsi="Times New Roman" w:cs="Times New Roman"/>
        </w:rPr>
        <w:t>ОПУСТИМОГО УРОВНЯ ОБЕСПЕЧЕННОСТИ</w:t>
      </w:r>
      <w:r w:rsidR="00442EAD">
        <w:rPr>
          <w:rFonts w:ascii="Times New Roman" w:hAnsi="Times New Roman" w:cs="Times New Roman"/>
        </w:rPr>
        <w:t xml:space="preserve"> </w:t>
      </w:r>
      <w:r w:rsidR="003454DE">
        <w:rPr>
          <w:rFonts w:ascii="Times New Roman" w:hAnsi="Times New Roman" w:cs="Times New Roman"/>
        </w:rPr>
        <w:t xml:space="preserve">ОБЪЕКТАМИ МЕСТНОГО ЗНАЧЕНИЯ </w:t>
      </w:r>
      <w:r w:rsidRPr="005B2DB7">
        <w:rPr>
          <w:rFonts w:ascii="Times New Roman" w:hAnsi="Times New Roman" w:cs="Times New Roman"/>
        </w:rPr>
        <w:t xml:space="preserve">И МАКСИМАЛЬНО ДОПУСТИМОГО УРОВНЯ </w:t>
      </w:r>
      <w:r w:rsidR="003454DE">
        <w:rPr>
          <w:rFonts w:ascii="Times New Roman" w:hAnsi="Times New Roman" w:cs="Times New Roman"/>
        </w:rPr>
        <w:t xml:space="preserve">ТЕРРИТОРИАЛЬНОЙ </w:t>
      </w:r>
      <w:r w:rsidRPr="005B2DB7">
        <w:rPr>
          <w:rFonts w:ascii="Times New Roman" w:hAnsi="Times New Roman" w:cs="Times New Roman"/>
        </w:rPr>
        <w:t>ДОСТУПНОСТИ</w:t>
      </w:r>
      <w:r w:rsidR="003454DE">
        <w:rPr>
          <w:rFonts w:ascii="Times New Roman" w:hAnsi="Times New Roman" w:cs="Times New Roman"/>
        </w:rPr>
        <w:t xml:space="preserve"> </w:t>
      </w:r>
    </w:p>
    <w:p w14:paraId="148C878E" w14:textId="133F53F7" w:rsidR="00EA496B" w:rsidRDefault="003454DE" w:rsidP="00B45AB3">
      <w:pPr>
        <w:pStyle w:val="ConsPlusTitle"/>
        <w:jc w:val="center"/>
        <w:outlineLvl w:val="1"/>
        <w:rPr>
          <w:rFonts w:ascii="Times New Roman" w:hAnsi="Times New Roman" w:cs="Times New Roman"/>
        </w:rPr>
      </w:pPr>
      <w:r>
        <w:rPr>
          <w:rFonts w:ascii="Times New Roman" w:hAnsi="Times New Roman" w:cs="Times New Roman"/>
        </w:rPr>
        <w:t>ТАКИХ ОБЪЕКТОВ</w:t>
      </w:r>
    </w:p>
    <w:p w14:paraId="7F84EA91" w14:textId="77777777" w:rsidR="002006CE" w:rsidRPr="005B2DB7" w:rsidRDefault="002006CE" w:rsidP="000578E1">
      <w:pPr>
        <w:pStyle w:val="ConsPlusTitle"/>
        <w:spacing w:before="220"/>
        <w:jc w:val="center"/>
        <w:outlineLvl w:val="1"/>
        <w:rPr>
          <w:rFonts w:ascii="Times New Roman" w:hAnsi="Times New Roman" w:cs="Times New Roman"/>
        </w:rPr>
      </w:pPr>
    </w:p>
    <w:p w14:paraId="695945E0" w14:textId="5BC927AB" w:rsidR="00EA496B" w:rsidRPr="005B2DB7" w:rsidRDefault="00EA496B" w:rsidP="000578E1">
      <w:pPr>
        <w:pStyle w:val="ConsPlusTitle"/>
        <w:spacing w:before="220"/>
        <w:jc w:val="center"/>
        <w:outlineLvl w:val="2"/>
        <w:rPr>
          <w:rFonts w:ascii="Times New Roman" w:hAnsi="Times New Roman" w:cs="Times New Roman"/>
        </w:rPr>
      </w:pPr>
      <w:r w:rsidRPr="005B2DB7">
        <w:rPr>
          <w:rFonts w:ascii="Times New Roman" w:hAnsi="Times New Roman" w:cs="Times New Roman"/>
        </w:rPr>
        <w:t>Глава 1. ОБЪЕКТЫ ЭЛЕКТРО-, ТЕПЛО-, ГАЗО-</w:t>
      </w:r>
      <w:r w:rsidR="006A4D2A">
        <w:rPr>
          <w:rFonts w:ascii="Times New Roman" w:hAnsi="Times New Roman" w:cs="Times New Roman"/>
        </w:rPr>
        <w:t xml:space="preserve"> </w:t>
      </w:r>
      <w:r w:rsidRPr="005B2DB7">
        <w:rPr>
          <w:rFonts w:ascii="Times New Roman" w:hAnsi="Times New Roman" w:cs="Times New Roman"/>
        </w:rPr>
        <w:t>И ВОДОСНАБЖЕНИЯ НАСЕЛЕНИЯ, ВОДООТВЕДЕНИЯ</w:t>
      </w:r>
    </w:p>
    <w:p w14:paraId="7A71696A" w14:textId="77777777" w:rsidR="00EA496B" w:rsidRPr="005B2DB7" w:rsidRDefault="00EA496B" w:rsidP="006A4D2A">
      <w:pPr>
        <w:pStyle w:val="ConsPlusNormal"/>
        <w:spacing w:before="220"/>
        <w:ind w:firstLine="540"/>
        <w:jc w:val="both"/>
        <w:rPr>
          <w:rFonts w:ascii="Times New Roman" w:hAnsi="Times New Roman" w:cs="Times New Roman"/>
        </w:rPr>
      </w:pPr>
      <w:r w:rsidRPr="005B2DB7">
        <w:rPr>
          <w:rFonts w:ascii="Times New Roman" w:hAnsi="Times New Roman" w:cs="Times New Roman"/>
        </w:rPr>
        <w:t>2</w:t>
      </w:r>
      <w:r w:rsidR="001F3650" w:rsidRPr="001F3650">
        <w:rPr>
          <w:rFonts w:ascii="Times New Roman" w:hAnsi="Times New Roman" w:cs="Times New Roman"/>
        </w:rPr>
        <w:t>2</w:t>
      </w:r>
      <w:r w:rsidRPr="005B2DB7">
        <w:rPr>
          <w:rFonts w:ascii="Times New Roman" w:hAnsi="Times New Roman" w:cs="Times New Roman"/>
        </w:rPr>
        <w:t>. Значения расчетных показателей минимально допустимого уровня обеспеченности населения городского округа объектами электро-, тепло-, газо- и водоснабжения, водоотведения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 установленным федеральными нормативными правовыми актами</w:t>
      </w:r>
      <w:r w:rsidR="00A5275B">
        <w:rPr>
          <w:rFonts w:ascii="Times New Roman" w:hAnsi="Times New Roman" w:cs="Times New Roman"/>
        </w:rPr>
        <w:t xml:space="preserve"> и </w:t>
      </w:r>
      <w:r w:rsidR="00A048CA">
        <w:rPr>
          <w:rFonts w:ascii="Times New Roman" w:hAnsi="Times New Roman" w:cs="Times New Roman"/>
        </w:rPr>
        <w:t>региональными нормативами градостроительного проектирования Свердловской области.</w:t>
      </w:r>
    </w:p>
    <w:p w14:paraId="71D9CD69" w14:textId="77777777" w:rsidR="00EA496B" w:rsidRPr="005B2DB7" w:rsidRDefault="00EA496B" w:rsidP="006A4D2A">
      <w:pPr>
        <w:pStyle w:val="ConsPlusTitle"/>
        <w:spacing w:before="220"/>
        <w:jc w:val="center"/>
        <w:outlineLvl w:val="2"/>
        <w:rPr>
          <w:rFonts w:ascii="Times New Roman" w:hAnsi="Times New Roman" w:cs="Times New Roman"/>
        </w:rPr>
      </w:pPr>
      <w:r w:rsidRPr="005B2DB7">
        <w:rPr>
          <w:rFonts w:ascii="Times New Roman" w:hAnsi="Times New Roman" w:cs="Times New Roman"/>
        </w:rPr>
        <w:t>Глава 2. АВТОМОБИЛЬНЫЕ ДОРОГИ МЕСТНОГО ЗНАЧЕНИЯ</w:t>
      </w:r>
    </w:p>
    <w:p w14:paraId="5C1DE575" w14:textId="77777777" w:rsidR="00EA496B" w:rsidRPr="005B2DB7" w:rsidRDefault="00EA496B" w:rsidP="00994CF8">
      <w:pPr>
        <w:pStyle w:val="ConsPlusNormal"/>
        <w:spacing w:before="220"/>
        <w:ind w:firstLine="567"/>
        <w:jc w:val="both"/>
        <w:rPr>
          <w:rFonts w:ascii="Times New Roman" w:hAnsi="Times New Roman" w:cs="Times New Roman"/>
        </w:rPr>
      </w:pPr>
      <w:r w:rsidRPr="005B2DB7">
        <w:rPr>
          <w:rFonts w:ascii="Times New Roman" w:hAnsi="Times New Roman" w:cs="Times New Roman"/>
        </w:rPr>
        <w:t>2</w:t>
      </w:r>
      <w:r w:rsidR="0063389F">
        <w:rPr>
          <w:rFonts w:ascii="Times New Roman" w:hAnsi="Times New Roman" w:cs="Times New Roman"/>
        </w:rPr>
        <w:t>3</w:t>
      </w:r>
      <w:r w:rsidRPr="005B2DB7">
        <w:rPr>
          <w:rFonts w:ascii="Times New Roman" w:hAnsi="Times New Roman" w:cs="Times New Roman"/>
        </w:rPr>
        <w:t>. Значения расчетных показателей минимально допустимого уровня обеспеченности населения городского округа автомобильными дорогами местного значения и максимально допустимого уровня территориальной доступности автомобильных дорог местного значения для населения городского округа принимаются равными значениям расчетных показателей, установленным федеральными нормативными правовыми актами</w:t>
      </w:r>
      <w:r w:rsidR="00A5275B" w:rsidRPr="00A5275B">
        <w:t xml:space="preserve"> </w:t>
      </w:r>
      <w:r w:rsidR="00A5275B">
        <w:t xml:space="preserve">и </w:t>
      </w:r>
      <w:r w:rsidR="00A048CA" w:rsidRPr="00A048CA">
        <w:rPr>
          <w:rFonts w:ascii="Times New Roman" w:hAnsi="Times New Roman" w:cs="Times New Roman"/>
        </w:rPr>
        <w:t>региональными нормативами градостроительного проектирования Свердловской области.</w:t>
      </w:r>
    </w:p>
    <w:p w14:paraId="3927FDE8" w14:textId="77777777" w:rsidR="00EA496B" w:rsidRPr="006A4D2A" w:rsidRDefault="00EA496B" w:rsidP="006A4D2A">
      <w:pPr>
        <w:pStyle w:val="4"/>
        <w:spacing w:before="220" w:line="240" w:lineRule="auto"/>
        <w:jc w:val="center"/>
        <w:rPr>
          <w:rFonts w:ascii="Times New Roman" w:hAnsi="Times New Roman" w:cs="Times New Roman"/>
          <w:b/>
          <w:bCs/>
          <w:i w:val="0"/>
          <w:iCs w:val="0"/>
          <w:color w:val="auto"/>
        </w:rPr>
      </w:pPr>
      <w:r w:rsidRPr="006A4D2A">
        <w:rPr>
          <w:rFonts w:ascii="Times New Roman" w:hAnsi="Times New Roman" w:cs="Times New Roman"/>
          <w:b/>
          <w:bCs/>
          <w:i w:val="0"/>
          <w:iCs w:val="0"/>
          <w:color w:val="auto"/>
        </w:rPr>
        <w:t xml:space="preserve">Глава </w:t>
      </w:r>
      <w:r w:rsidR="0063389F" w:rsidRPr="006A4D2A">
        <w:rPr>
          <w:rFonts w:ascii="Times New Roman" w:hAnsi="Times New Roman" w:cs="Times New Roman"/>
          <w:b/>
          <w:bCs/>
          <w:i w:val="0"/>
          <w:iCs w:val="0"/>
          <w:color w:val="auto"/>
        </w:rPr>
        <w:t>2.1</w:t>
      </w:r>
      <w:r w:rsidRPr="006A4D2A">
        <w:rPr>
          <w:rFonts w:ascii="Times New Roman" w:hAnsi="Times New Roman" w:cs="Times New Roman"/>
          <w:b/>
          <w:bCs/>
          <w:i w:val="0"/>
          <w:iCs w:val="0"/>
          <w:color w:val="auto"/>
        </w:rPr>
        <w:t>. ТРАНСПОРТНО-ПЕРЕСАДОЧНЫЕ УЗЛЫ</w:t>
      </w:r>
    </w:p>
    <w:p w14:paraId="366AF427" w14:textId="77777777" w:rsidR="00EA496B" w:rsidRDefault="00EA496B" w:rsidP="006A4D2A">
      <w:pPr>
        <w:pStyle w:val="ConsPlusNormal"/>
        <w:spacing w:before="220"/>
        <w:ind w:firstLine="540"/>
        <w:jc w:val="both"/>
        <w:rPr>
          <w:rFonts w:ascii="Times New Roman" w:hAnsi="Times New Roman" w:cs="Times New Roman"/>
        </w:rPr>
      </w:pPr>
      <w:r w:rsidRPr="005B2DB7">
        <w:rPr>
          <w:rFonts w:ascii="Times New Roman" w:hAnsi="Times New Roman" w:cs="Times New Roman"/>
        </w:rPr>
        <w:t>2</w:t>
      </w:r>
      <w:r w:rsidR="0063389F">
        <w:rPr>
          <w:rFonts w:ascii="Times New Roman" w:hAnsi="Times New Roman" w:cs="Times New Roman"/>
        </w:rPr>
        <w:t>4</w:t>
      </w:r>
      <w:r w:rsidRPr="005B2DB7">
        <w:rPr>
          <w:rFonts w:ascii="Times New Roman" w:hAnsi="Times New Roman" w:cs="Times New Roman"/>
        </w:rPr>
        <w:t>. Значение расчетного показателя минимально допустимого уровня обеспеченности населения городского округа транспортно-пересадочными узлами составляет не менее 1 объекта при станции рельсового транспорта при пассажиропотоке 5000 пассажиров городского транспорта в сутки.</w:t>
      </w:r>
    </w:p>
    <w:p w14:paraId="7219AB24" w14:textId="77777777" w:rsidR="00EA496B" w:rsidRPr="006A4D2A" w:rsidRDefault="00EA496B" w:rsidP="006A4D2A">
      <w:pPr>
        <w:pStyle w:val="4"/>
        <w:spacing w:before="220" w:line="240" w:lineRule="auto"/>
        <w:jc w:val="center"/>
        <w:rPr>
          <w:rFonts w:ascii="Times New Roman" w:hAnsi="Times New Roman" w:cs="Times New Roman"/>
          <w:b/>
          <w:bCs/>
          <w:i w:val="0"/>
          <w:iCs w:val="0"/>
          <w:color w:val="auto"/>
        </w:rPr>
      </w:pPr>
      <w:r w:rsidRPr="006A4D2A">
        <w:rPr>
          <w:rFonts w:ascii="Times New Roman" w:hAnsi="Times New Roman" w:cs="Times New Roman"/>
          <w:b/>
          <w:bCs/>
          <w:i w:val="0"/>
          <w:iCs w:val="0"/>
          <w:color w:val="auto"/>
        </w:rPr>
        <w:t xml:space="preserve">Глава </w:t>
      </w:r>
      <w:r w:rsidR="0063389F" w:rsidRPr="006A4D2A">
        <w:rPr>
          <w:rFonts w:ascii="Times New Roman" w:hAnsi="Times New Roman" w:cs="Times New Roman"/>
          <w:b/>
          <w:bCs/>
          <w:i w:val="0"/>
          <w:iCs w:val="0"/>
          <w:color w:val="auto"/>
        </w:rPr>
        <w:t>2.2</w:t>
      </w:r>
      <w:r w:rsidRPr="006A4D2A">
        <w:rPr>
          <w:rFonts w:ascii="Times New Roman" w:hAnsi="Times New Roman" w:cs="Times New Roman"/>
          <w:b/>
          <w:bCs/>
          <w:i w:val="0"/>
          <w:iCs w:val="0"/>
          <w:color w:val="auto"/>
        </w:rPr>
        <w:t>. ОБЩЕСТВЕННЫЙ ТРАНСПОРТ</w:t>
      </w:r>
    </w:p>
    <w:p w14:paraId="45C3C299" w14:textId="367CC6EC" w:rsidR="007B01BC" w:rsidRPr="005B2DB7" w:rsidRDefault="00A5275B" w:rsidP="006A4D2A">
      <w:pPr>
        <w:pStyle w:val="ConsPlusNormal"/>
        <w:numPr>
          <w:ilvl w:val="0"/>
          <w:numId w:val="22"/>
        </w:numPr>
        <w:tabs>
          <w:tab w:val="left" w:pos="993"/>
        </w:tabs>
        <w:spacing w:before="220"/>
        <w:ind w:left="0" w:firstLine="567"/>
        <w:jc w:val="both"/>
        <w:rPr>
          <w:rFonts w:ascii="Times New Roman" w:hAnsi="Times New Roman" w:cs="Times New Roman"/>
        </w:rPr>
      </w:pPr>
      <w:r w:rsidRPr="00A5275B">
        <w:rPr>
          <w:rFonts w:ascii="Times New Roman" w:hAnsi="Times New Roman" w:cs="Times New Roman"/>
        </w:rPr>
        <w:t>П</w:t>
      </w:r>
      <w:r w:rsidR="007B01BC" w:rsidRPr="00A5275B">
        <w:rPr>
          <w:rFonts w:ascii="Times New Roman" w:hAnsi="Times New Roman" w:cs="Times New Roman"/>
        </w:rPr>
        <w:t>редельные значения расчетных показателей устанавливаются для следующих объектов</w:t>
      </w:r>
      <w:r w:rsidRPr="00A5275B">
        <w:t xml:space="preserve"> </w:t>
      </w:r>
      <w:r w:rsidRPr="00A5275B">
        <w:rPr>
          <w:rFonts w:ascii="Times New Roman" w:hAnsi="Times New Roman" w:cs="Times New Roman"/>
        </w:rPr>
        <w:t>общественного транспорта</w:t>
      </w:r>
      <w:r>
        <w:rPr>
          <w:rFonts w:ascii="Times New Roman" w:hAnsi="Times New Roman" w:cs="Times New Roman"/>
        </w:rPr>
        <w:t>:</w:t>
      </w:r>
    </w:p>
    <w:p w14:paraId="020D4C24" w14:textId="22AFD729" w:rsidR="00EA496B" w:rsidRPr="005B2DB7" w:rsidRDefault="00EA496B" w:rsidP="006A4D2A">
      <w:pPr>
        <w:pStyle w:val="ConsPlusNormal"/>
        <w:numPr>
          <w:ilvl w:val="0"/>
          <w:numId w:val="18"/>
        </w:numPr>
        <w:spacing w:before="220"/>
        <w:jc w:val="both"/>
        <w:rPr>
          <w:rFonts w:ascii="Times New Roman" w:hAnsi="Times New Roman" w:cs="Times New Roman"/>
        </w:rPr>
      </w:pPr>
      <w:r w:rsidRPr="005B2DB7">
        <w:rPr>
          <w:rFonts w:ascii="Times New Roman" w:hAnsi="Times New Roman" w:cs="Times New Roman"/>
        </w:rPr>
        <w:t>сеть линий общественного транспорта;</w:t>
      </w:r>
    </w:p>
    <w:p w14:paraId="532EAB69" w14:textId="171412C8" w:rsidR="00EA496B" w:rsidRPr="006A4D2A" w:rsidRDefault="00EA496B" w:rsidP="006A4D2A">
      <w:pPr>
        <w:pStyle w:val="ConsPlusNormal"/>
        <w:numPr>
          <w:ilvl w:val="0"/>
          <w:numId w:val="18"/>
        </w:numPr>
        <w:spacing w:before="220"/>
        <w:jc w:val="both"/>
        <w:rPr>
          <w:rFonts w:ascii="Times New Roman" w:hAnsi="Times New Roman" w:cs="Times New Roman"/>
        </w:rPr>
      </w:pPr>
      <w:r w:rsidRPr="006A4D2A">
        <w:rPr>
          <w:rFonts w:ascii="Times New Roman" w:hAnsi="Times New Roman" w:cs="Times New Roman"/>
        </w:rPr>
        <w:t>остановочные пункты на линиях общественного транспорта.</w:t>
      </w:r>
    </w:p>
    <w:p w14:paraId="4072CD0A" w14:textId="40392700" w:rsidR="00EA496B" w:rsidRPr="005B2DB7" w:rsidRDefault="00EA496B" w:rsidP="006A4D2A">
      <w:pPr>
        <w:pStyle w:val="ConsPlusNormal"/>
        <w:numPr>
          <w:ilvl w:val="0"/>
          <w:numId w:val="20"/>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Значения расчетного показателя минимально допустимого уровня обеспеченности населения городского округа сетью линий общественного транспорта должны быть не ниже значений, приведенных в таблице </w:t>
      </w:r>
      <w:r w:rsidR="0063389F">
        <w:rPr>
          <w:rFonts w:ascii="Times New Roman" w:hAnsi="Times New Roman" w:cs="Times New Roman"/>
        </w:rPr>
        <w:t>3</w:t>
      </w:r>
      <w:r w:rsidRPr="005B2DB7">
        <w:rPr>
          <w:rFonts w:ascii="Times New Roman" w:hAnsi="Times New Roman" w:cs="Times New Roman"/>
        </w:rPr>
        <w:t>.</w:t>
      </w:r>
    </w:p>
    <w:p w14:paraId="0F30C6B6" w14:textId="77777777" w:rsidR="00EA496B" w:rsidRPr="005B2DB7" w:rsidRDefault="00EA496B">
      <w:pPr>
        <w:pStyle w:val="ConsPlusNormal"/>
        <w:jc w:val="right"/>
        <w:rPr>
          <w:rFonts w:ascii="Times New Roman" w:hAnsi="Times New Roman" w:cs="Times New Roman"/>
        </w:rPr>
      </w:pPr>
      <w:r w:rsidRPr="005B2DB7">
        <w:rPr>
          <w:rFonts w:ascii="Times New Roman" w:hAnsi="Times New Roman" w:cs="Times New Roman"/>
        </w:rPr>
        <w:t xml:space="preserve">Таблица </w:t>
      </w:r>
      <w:r w:rsidR="0063389F">
        <w:rPr>
          <w:rFonts w:ascii="Times New Roman" w:hAnsi="Times New Roman" w:cs="Times New Roman"/>
        </w:rPr>
        <w:t>3</w:t>
      </w:r>
    </w:p>
    <w:p w14:paraId="5D43F1EE" w14:textId="77777777" w:rsidR="00EA496B" w:rsidRPr="005B2DB7" w:rsidRDefault="00EA496B">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4"/>
        <w:gridCol w:w="2977"/>
        <w:gridCol w:w="2410"/>
      </w:tblGrid>
      <w:tr w:rsidR="00D34477" w:rsidRPr="005B2DB7" w14:paraId="28A6A2B7" w14:textId="77777777" w:rsidTr="00D34477">
        <w:tc>
          <w:tcPr>
            <w:tcW w:w="3964" w:type="dxa"/>
          </w:tcPr>
          <w:p w14:paraId="12A5320C" w14:textId="77777777" w:rsidR="00D34477" w:rsidRPr="005B2DB7" w:rsidRDefault="00D34477">
            <w:pPr>
              <w:pStyle w:val="ConsPlusNormal"/>
              <w:jc w:val="center"/>
              <w:rPr>
                <w:rFonts w:ascii="Times New Roman" w:hAnsi="Times New Roman" w:cs="Times New Roman"/>
              </w:rPr>
            </w:pPr>
            <w:r w:rsidRPr="005B2DB7">
              <w:rPr>
                <w:rFonts w:ascii="Times New Roman" w:hAnsi="Times New Roman" w:cs="Times New Roman"/>
              </w:rPr>
              <w:t>Территории нормирования</w:t>
            </w:r>
          </w:p>
        </w:tc>
        <w:tc>
          <w:tcPr>
            <w:tcW w:w="2977" w:type="dxa"/>
          </w:tcPr>
          <w:p w14:paraId="667DB021" w14:textId="77777777" w:rsidR="00D34477" w:rsidRPr="005B2DB7" w:rsidRDefault="00D34477">
            <w:pPr>
              <w:pStyle w:val="ConsPlusNormal"/>
              <w:jc w:val="center"/>
              <w:rPr>
                <w:rFonts w:ascii="Times New Roman" w:hAnsi="Times New Roman" w:cs="Times New Roman"/>
              </w:rPr>
            </w:pPr>
            <w:r w:rsidRPr="005B2DB7">
              <w:rPr>
                <w:rFonts w:ascii="Times New Roman" w:hAnsi="Times New Roman" w:cs="Times New Roman"/>
              </w:rPr>
              <w:t>Значение расчетного показателя</w:t>
            </w:r>
            <w:r>
              <w:rPr>
                <w:rFonts w:ascii="Times New Roman" w:hAnsi="Times New Roman" w:cs="Times New Roman"/>
              </w:rPr>
              <w:t xml:space="preserve"> застроенных территорий</w:t>
            </w:r>
            <w:r w:rsidRPr="005B2DB7">
              <w:rPr>
                <w:rFonts w:ascii="Times New Roman" w:hAnsi="Times New Roman" w:cs="Times New Roman"/>
              </w:rPr>
              <w:t>, км/кв. км</w:t>
            </w:r>
          </w:p>
        </w:tc>
        <w:tc>
          <w:tcPr>
            <w:tcW w:w="2410" w:type="dxa"/>
          </w:tcPr>
          <w:p w14:paraId="7EDABD8C" w14:textId="77777777" w:rsidR="00D34477" w:rsidRPr="005B2DB7" w:rsidRDefault="00D34477" w:rsidP="00D34477">
            <w:pPr>
              <w:pStyle w:val="ConsPlusNormal"/>
              <w:jc w:val="center"/>
              <w:rPr>
                <w:rFonts w:ascii="Times New Roman" w:hAnsi="Times New Roman" w:cs="Times New Roman"/>
              </w:rPr>
            </w:pPr>
            <w:r w:rsidRPr="00D34477">
              <w:rPr>
                <w:rFonts w:ascii="Times New Roman" w:hAnsi="Times New Roman" w:cs="Times New Roman"/>
              </w:rPr>
              <w:t>Значение расчетного показателя</w:t>
            </w:r>
            <w:r>
              <w:rPr>
                <w:rFonts w:ascii="Times New Roman" w:hAnsi="Times New Roman" w:cs="Times New Roman"/>
              </w:rPr>
              <w:t xml:space="preserve"> </w:t>
            </w:r>
            <w:r w:rsidRPr="00D34477">
              <w:rPr>
                <w:rFonts w:ascii="Times New Roman" w:hAnsi="Times New Roman" w:cs="Times New Roman"/>
              </w:rPr>
              <w:t>свободны</w:t>
            </w:r>
            <w:r>
              <w:rPr>
                <w:rFonts w:ascii="Times New Roman" w:hAnsi="Times New Roman" w:cs="Times New Roman"/>
              </w:rPr>
              <w:t>х</w:t>
            </w:r>
            <w:r w:rsidRPr="00D34477">
              <w:rPr>
                <w:rFonts w:ascii="Times New Roman" w:hAnsi="Times New Roman" w:cs="Times New Roman"/>
              </w:rPr>
              <w:t xml:space="preserve"> от застройки, подлежащи</w:t>
            </w:r>
            <w:r>
              <w:rPr>
                <w:rFonts w:ascii="Times New Roman" w:hAnsi="Times New Roman" w:cs="Times New Roman"/>
              </w:rPr>
              <w:t>х</w:t>
            </w:r>
            <w:r w:rsidRPr="00D34477">
              <w:rPr>
                <w:rFonts w:ascii="Times New Roman" w:hAnsi="Times New Roman" w:cs="Times New Roman"/>
              </w:rPr>
              <w:t xml:space="preserve"> освоению</w:t>
            </w:r>
            <w:r>
              <w:rPr>
                <w:rFonts w:ascii="Times New Roman" w:hAnsi="Times New Roman" w:cs="Times New Roman"/>
              </w:rPr>
              <w:t xml:space="preserve"> территорий</w:t>
            </w:r>
            <w:r w:rsidRPr="00D34477">
              <w:rPr>
                <w:rFonts w:ascii="Times New Roman" w:hAnsi="Times New Roman" w:cs="Times New Roman"/>
              </w:rPr>
              <w:t>, км/кв. км</w:t>
            </w:r>
          </w:p>
        </w:tc>
      </w:tr>
      <w:tr w:rsidR="00D34477" w:rsidRPr="005B2DB7" w14:paraId="626DBB05" w14:textId="77777777" w:rsidTr="00D34477">
        <w:tc>
          <w:tcPr>
            <w:tcW w:w="3964" w:type="dxa"/>
          </w:tcPr>
          <w:p w14:paraId="3ECA9B47" w14:textId="1B1D664F" w:rsidR="00D34477" w:rsidRPr="005B2DB7" w:rsidRDefault="00D34477" w:rsidP="00D34477">
            <w:pPr>
              <w:pStyle w:val="ConsPlusNormal"/>
              <w:rPr>
                <w:rFonts w:ascii="Times New Roman" w:hAnsi="Times New Roman" w:cs="Times New Roman"/>
              </w:rPr>
            </w:pPr>
            <w:r>
              <w:rPr>
                <w:rFonts w:ascii="Times New Roman" w:hAnsi="Times New Roman" w:cs="Times New Roman"/>
              </w:rPr>
              <w:t>Т</w:t>
            </w:r>
            <w:r w:rsidRPr="005B2DB7">
              <w:rPr>
                <w:rFonts w:ascii="Times New Roman" w:hAnsi="Times New Roman" w:cs="Times New Roman"/>
              </w:rPr>
              <w:t>ерритори</w:t>
            </w:r>
            <w:r>
              <w:rPr>
                <w:rFonts w:ascii="Times New Roman" w:hAnsi="Times New Roman" w:cs="Times New Roman"/>
              </w:rPr>
              <w:t>я</w:t>
            </w:r>
            <w:r w:rsidRPr="005B2DB7">
              <w:rPr>
                <w:rFonts w:ascii="Times New Roman" w:hAnsi="Times New Roman" w:cs="Times New Roman"/>
              </w:rPr>
              <w:t xml:space="preserve"> </w:t>
            </w:r>
            <w:r w:rsidRPr="00D34477">
              <w:rPr>
                <w:rFonts w:ascii="Times New Roman" w:hAnsi="Times New Roman" w:cs="Times New Roman"/>
              </w:rPr>
              <w:t>малоэтажн</w:t>
            </w:r>
            <w:r>
              <w:rPr>
                <w:rFonts w:ascii="Times New Roman" w:hAnsi="Times New Roman" w:cs="Times New Roman"/>
              </w:rPr>
              <w:t xml:space="preserve">ой </w:t>
            </w:r>
            <w:r w:rsidRPr="005B2DB7">
              <w:rPr>
                <w:rFonts w:ascii="Times New Roman" w:hAnsi="Times New Roman" w:cs="Times New Roman"/>
              </w:rPr>
              <w:t>застройки</w:t>
            </w:r>
          </w:p>
        </w:tc>
        <w:tc>
          <w:tcPr>
            <w:tcW w:w="2977" w:type="dxa"/>
          </w:tcPr>
          <w:p w14:paraId="7DB3B626"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1.8</w:t>
            </w:r>
          </w:p>
        </w:tc>
        <w:tc>
          <w:tcPr>
            <w:tcW w:w="2410" w:type="dxa"/>
          </w:tcPr>
          <w:p w14:paraId="725FDB52"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1.5</w:t>
            </w:r>
          </w:p>
        </w:tc>
      </w:tr>
      <w:tr w:rsidR="00D34477" w:rsidRPr="005B2DB7" w14:paraId="09E4ACF3" w14:textId="77777777" w:rsidTr="00D34477">
        <w:tc>
          <w:tcPr>
            <w:tcW w:w="3964" w:type="dxa"/>
          </w:tcPr>
          <w:p w14:paraId="44C6DDE9" w14:textId="51EAA5D0" w:rsidR="00D34477" w:rsidRPr="005B2DB7" w:rsidRDefault="00D34477" w:rsidP="00D34477">
            <w:pPr>
              <w:pStyle w:val="ConsPlusNormal"/>
              <w:rPr>
                <w:rFonts w:ascii="Times New Roman" w:hAnsi="Times New Roman" w:cs="Times New Roman"/>
              </w:rPr>
            </w:pPr>
            <w:r>
              <w:rPr>
                <w:rFonts w:ascii="Times New Roman" w:hAnsi="Times New Roman" w:cs="Times New Roman"/>
              </w:rPr>
              <w:t>Т</w:t>
            </w:r>
            <w:r w:rsidRPr="00D34477">
              <w:rPr>
                <w:rFonts w:ascii="Times New Roman" w:hAnsi="Times New Roman" w:cs="Times New Roman"/>
              </w:rPr>
              <w:t>ерритори</w:t>
            </w:r>
            <w:r>
              <w:rPr>
                <w:rFonts w:ascii="Times New Roman" w:hAnsi="Times New Roman" w:cs="Times New Roman"/>
              </w:rPr>
              <w:t>я</w:t>
            </w:r>
            <w:r w:rsidRPr="00D34477">
              <w:rPr>
                <w:rFonts w:ascii="Times New Roman" w:hAnsi="Times New Roman" w:cs="Times New Roman"/>
              </w:rPr>
              <w:t xml:space="preserve"> </w:t>
            </w:r>
            <w:proofErr w:type="spellStart"/>
            <w:r w:rsidRPr="00D34477">
              <w:rPr>
                <w:rFonts w:ascii="Times New Roman" w:hAnsi="Times New Roman" w:cs="Times New Roman"/>
              </w:rPr>
              <w:t>среднеэтажн</w:t>
            </w:r>
            <w:r>
              <w:rPr>
                <w:rFonts w:ascii="Times New Roman" w:hAnsi="Times New Roman" w:cs="Times New Roman"/>
              </w:rPr>
              <w:t>ой</w:t>
            </w:r>
            <w:proofErr w:type="spellEnd"/>
            <w:r w:rsidRPr="00D34477">
              <w:rPr>
                <w:rFonts w:ascii="Times New Roman" w:hAnsi="Times New Roman" w:cs="Times New Roman"/>
              </w:rPr>
              <w:t xml:space="preserve"> застройки</w:t>
            </w:r>
          </w:p>
        </w:tc>
        <w:tc>
          <w:tcPr>
            <w:tcW w:w="2977" w:type="dxa"/>
          </w:tcPr>
          <w:p w14:paraId="1C3C0159"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2.0</w:t>
            </w:r>
          </w:p>
        </w:tc>
        <w:tc>
          <w:tcPr>
            <w:tcW w:w="2410" w:type="dxa"/>
          </w:tcPr>
          <w:p w14:paraId="450C74AB"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1.8</w:t>
            </w:r>
          </w:p>
        </w:tc>
      </w:tr>
      <w:tr w:rsidR="00D34477" w:rsidRPr="005B2DB7" w14:paraId="4D1B1F1C" w14:textId="77777777" w:rsidTr="00D34477">
        <w:tc>
          <w:tcPr>
            <w:tcW w:w="3964" w:type="dxa"/>
          </w:tcPr>
          <w:p w14:paraId="327FEB28" w14:textId="31E7F07C" w:rsidR="00D34477" w:rsidRPr="005B2DB7" w:rsidRDefault="00D34477" w:rsidP="00D34477">
            <w:pPr>
              <w:pStyle w:val="ConsPlusNormal"/>
              <w:rPr>
                <w:rFonts w:ascii="Times New Roman" w:hAnsi="Times New Roman" w:cs="Times New Roman"/>
              </w:rPr>
            </w:pPr>
            <w:r>
              <w:rPr>
                <w:rFonts w:ascii="Times New Roman" w:hAnsi="Times New Roman" w:cs="Times New Roman"/>
              </w:rPr>
              <w:t>Т</w:t>
            </w:r>
            <w:r w:rsidRPr="00D34477">
              <w:rPr>
                <w:rFonts w:ascii="Times New Roman" w:hAnsi="Times New Roman" w:cs="Times New Roman"/>
              </w:rPr>
              <w:t>ерритори</w:t>
            </w:r>
            <w:r>
              <w:rPr>
                <w:rFonts w:ascii="Times New Roman" w:hAnsi="Times New Roman" w:cs="Times New Roman"/>
              </w:rPr>
              <w:t>я</w:t>
            </w:r>
            <w:r w:rsidRPr="00D34477">
              <w:rPr>
                <w:rFonts w:ascii="Times New Roman" w:hAnsi="Times New Roman" w:cs="Times New Roman"/>
              </w:rPr>
              <w:t xml:space="preserve"> многоэтажной застройки</w:t>
            </w:r>
          </w:p>
        </w:tc>
        <w:tc>
          <w:tcPr>
            <w:tcW w:w="2977" w:type="dxa"/>
          </w:tcPr>
          <w:p w14:paraId="706D29F5"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2.5</w:t>
            </w:r>
          </w:p>
        </w:tc>
        <w:tc>
          <w:tcPr>
            <w:tcW w:w="2410" w:type="dxa"/>
          </w:tcPr>
          <w:p w14:paraId="26EF8056" w14:textId="77777777" w:rsidR="00D34477" w:rsidRPr="005B2DB7" w:rsidRDefault="00D34477">
            <w:pPr>
              <w:pStyle w:val="ConsPlusNormal"/>
              <w:jc w:val="center"/>
              <w:rPr>
                <w:rFonts w:ascii="Times New Roman" w:hAnsi="Times New Roman" w:cs="Times New Roman"/>
              </w:rPr>
            </w:pPr>
            <w:r>
              <w:rPr>
                <w:rFonts w:ascii="Times New Roman" w:hAnsi="Times New Roman" w:cs="Times New Roman"/>
              </w:rPr>
              <w:t>2.0</w:t>
            </w:r>
          </w:p>
        </w:tc>
      </w:tr>
    </w:tbl>
    <w:p w14:paraId="24855408" w14:textId="77777777" w:rsidR="00EA496B" w:rsidRPr="005B2DB7" w:rsidRDefault="00EA496B">
      <w:pPr>
        <w:pStyle w:val="ConsPlusNormal"/>
        <w:jc w:val="both"/>
        <w:rPr>
          <w:rFonts w:ascii="Times New Roman" w:hAnsi="Times New Roman" w:cs="Times New Roman"/>
        </w:rPr>
      </w:pPr>
    </w:p>
    <w:p w14:paraId="29F58F19" w14:textId="2A65E34F" w:rsidR="00EA496B" w:rsidRPr="005B2DB7" w:rsidRDefault="00EA496B" w:rsidP="006A4D2A">
      <w:pPr>
        <w:pStyle w:val="ConsPlusNormal"/>
        <w:numPr>
          <w:ilvl w:val="0"/>
          <w:numId w:val="20"/>
        </w:numPr>
        <w:tabs>
          <w:tab w:val="left" w:pos="720"/>
          <w:tab w:val="left" w:pos="993"/>
        </w:tabs>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максимально допустимого уровня территориальной доступности остановочных пунктов на линиях общественного транспорта для населения городского округа составляет не более 500 м</w:t>
      </w:r>
      <w:r w:rsidR="0063389F">
        <w:rPr>
          <w:rFonts w:ascii="Times New Roman" w:hAnsi="Times New Roman" w:cs="Times New Roman"/>
        </w:rPr>
        <w:t>, в районах индивидуальной застройки – не более 800м</w:t>
      </w:r>
      <w:r w:rsidRPr="005B2DB7">
        <w:rPr>
          <w:rFonts w:ascii="Times New Roman" w:hAnsi="Times New Roman" w:cs="Times New Roman"/>
        </w:rPr>
        <w:t>.</w:t>
      </w:r>
    </w:p>
    <w:p w14:paraId="4C7F83E7" w14:textId="6A0738A6" w:rsidR="0063389F" w:rsidRPr="0063389F" w:rsidRDefault="002258E6" w:rsidP="006A4D2A">
      <w:pPr>
        <w:pStyle w:val="ConsPlusNormal"/>
        <w:numPr>
          <w:ilvl w:val="0"/>
          <w:numId w:val="20"/>
        </w:numPr>
        <w:tabs>
          <w:tab w:val="left" w:pos="720"/>
          <w:tab w:val="left" w:pos="993"/>
        </w:tabs>
        <w:spacing w:before="220"/>
        <w:ind w:left="0" w:firstLine="567"/>
        <w:jc w:val="both"/>
        <w:rPr>
          <w:rFonts w:ascii="Times New Roman" w:hAnsi="Times New Roman" w:cs="Times New Roman"/>
        </w:rPr>
      </w:pPr>
      <w:r w:rsidRPr="002258E6">
        <w:rPr>
          <w:rFonts w:ascii="Times New Roman" w:hAnsi="Times New Roman" w:cs="Times New Roman"/>
        </w:rPr>
        <w:t xml:space="preserve">Расчетные показатели максимально допустимого уровня территориальной доступности остановочных пунктов наземного общественного пассажирского транспорта от объектов </w:t>
      </w:r>
      <w:r w:rsidRPr="002258E6">
        <w:rPr>
          <w:rFonts w:ascii="Times New Roman" w:hAnsi="Times New Roman" w:cs="Times New Roman"/>
        </w:rPr>
        <w:lastRenderedPageBreak/>
        <w:t xml:space="preserve">социального, коммунально-бытового, производственного и иного назначения не должны превышать значений, </w:t>
      </w:r>
      <w:r>
        <w:rPr>
          <w:rFonts w:ascii="Times New Roman" w:hAnsi="Times New Roman" w:cs="Times New Roman"/>
        </w:rPr>
        <w:t>приняты</w:t>
      </w:r>
      <w:r w:rsidR="003454DE">
        <w:rPr>
          <w:rFonts w:ascii="Times New Roman" w:hAnsi="Times New Roman" w:cs="Times New Roman"/>
        </w:rPr>
        <w:t>х</w:t>
      </w:r>
      <w:r>
        <w:rPr>
          <w:rFonts w:ascii="Times New Roman" w:hAnsi="Times New Roman" w:cs="Times New Roman"/>
        </w:rPr>
        <w:t xml:space="preserve"> в соответствии с СП 42.13330.2016.</w:t>
      </w:r>
    </w:p>
    <w:p w14:paraId="52F41C3E" w14:textId="77777777" w:rsidR="0063389F" w:rsidRPr="006A4D2A" w:rsidRDefault="0063389F" w:rsidP="006A4D2A">
      <w:pPr>
        <w:pStyle w:val="4"/>
        <w:spacing w:before="220" w:line="240" w:lineRule="auto"/>
        <w:jc w:val="center"/>
        <w:rPr>
          <w:rFonts w:ascii="Times New Roman" w:hAnsi="Times New Roman" w:cs="Times New Roman"/>
          <w:b/>
          <w:bCs/>
          <w:i w:val="0"/>
          <w:iCs w:val="0"/>
          <w:color w:val="auto"/>
        </w:rPr>
      </w:pPr>
      <w:r w:rsidRPr="006A4D2A">
        <w:rPr>
          <w:rFonts w:ascii="Times New Roman" w:hAnsi="Times New Roman" w:cs="Times New Roman"/>
          <w:b/>
          <w:bCs/>
          <w:i w:val="0"/>
          <w:iCs w:val="0"/>
          <w:color w:val="auto"/>
        </w:rPr>
        <w:t xml:space="preserve">Глава </w:t>
      </w:r>
      <w:r w:rsidR="005C20BD" w:rsidRPr="006A4D2A">
        <w:rPr>
          <w:rFonts w:ascii="Times New Roman" w:hAnsi="Times New Roman" w:cs="Times New Roman"/>
          <w:b/>
          <w:bCs/>
          <w:i w:val="0"/>
          <w:iCs w:val="0"/>
          <w:color w:val="auto"/>
        </w:rPr>
        <w:t>2.3</w:t>
      </w:r>
      <w:r w:rsidRPr="006A4D2A">
        <w:rPr>
          <w:rFonts w:ascii="Times New Roman" w:hAnsi="Times New Roman" w:cs="Times New Roman"/>
          <w:b/>
          <w:bCs/>
          <w:i w:val="0"/>
          <w:iCs w:val="0"/>
          <w:color w:val="auto"/>
        </w:rPr>
        <w:t>. ПАРКОВКИ (ПАРКОВОЧНЫЕ МЕСТА)</w:t>
      </w:r>
    </w:p>
    <w:p w14:paraId="1B0CE91D" w14:textId="77777777" w:rsidR="006A4D2A"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6A4D2A">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парковками (парковочными местами) при расчете для многоквартирной жилой застройки составляет не менее 1 парковочного места на 80 кв. м жилищного фонда.</w:t>
      </w:r>
    </w:p>
    <w:p w14:paraId="4D387DFE" w14:textId="6CD363B2" w:rsidR="006A4D2A" w:rsidRDefault="00C07649" w:rsidP="006A4D2A">
      <w:pPr>
        <w:pStyle w:val="ConsPlusNormal"/>
        <w:tabs>
          <w:tab w:val="left" w:pos="993"/>
        </w:tabs>
        <w:spacing w:before="220"/>
        <w:ind w:firstLine="540"/>
        <w:jc w:val="both"/>
        <w:rPr>
          <w:rFonts w:ascii="Times New Roman" w:hAnsi="Times New Roman" w:cs="Times New Roman"/>
        </w:rPr>
      </w:pPr>
      <w:r w:rsidRPr="006A4D2A">
        <w:rPr>
          <w:rFonts w:ascii="Times New Roman" w:hAnsi="Times New Roman" w:cs="Times New Roman"/>
        </w:rPr>
        <w:t xml:space="preserve">При этом, расчетное число </w:t>
      </w:r>
      <w:proofErr w:type="spellStart"/>
      <w:r w:rsidRPr="006A4D2A">
        <w:rPr>
          <w:rFonts w:ascii="Times New Roman" w:hAnsi="Times New Roman" w:cs="Times New Roman"/>
        </w:rPr>
        <w:t>машино</w:t>
      </w:r>
      <w:proofErr w:type="spellEnd"/>
      <w:r w:rsidRPr="006A4D2A">
        <w:rPr>
          <w:rFonts w:ascii="Times New Roman" w:hAnsi="Times New Roman" w:cs="Times New Roman"/>
        </w:rPr>
        <w:t xml:space="preserve">-мест следует принимать из расчета </w:t>
      </w:r>
      <w:r w:rsidR="00A5275B" w:rsidRPr="006A4D2A">
        <w:rPr>
          <w:rFonts w:ascii="Times New Roman" w:hAnsi="Times New Roman" w:cs="Times New Roman"/>
        </w:rPr>
        <w:t xml:space="preserve">не менее </w:t>
      </w:r>
      <w:r w:rsidR="00364075" w:rsidRPr="006A4D2A">
        <w:rPr>
          <w:rFonts w:ascii="Times New Roman" w:hAnsi="Times New Roman" w:cs="Times New Roman"/>
        </w:rPr>
        <w:t>1</w:t>
      </w:r>
      <w:r w:rsidRPr="006A4D2A">
        <w:rPr>
          <w:rFonts w:ascii="Times New Roman" w:hAnsi="Times New Roman" w:cs="Times New Roman"/>
        </w:rPr>
        <w:t>,</w:t>
      </w:r>
      <w:r w:rsidR="00364075" w:rsidRPr="006A4D2A">
        <w:rPr>
          <w:rFonts w:ascii="Times New Roman" w:hAnsi="Times New Roman" w:cs="Times New Roman"/>
        </w:rPr>
        <w:t>0</w:t>
      </w:r>
      <w:r w:rsidRPr="006A4D2A">
        <w:rPr>
          <w:rFonts w:ascii="Times New Roman" w:hAnsi="Times New Roman" w:cs="Times New Roman"/>
        </w:rPr>
        <w:t xml:space="preserve"> </w:t>
      </w:r>
      <w:proofErr w:type="spellStart"/>
      <w:r w:rsidRPr="006A4D2A">
        <w:rPr>
          <w:rFonts w:ascii="Times New Roman" w:hAnsi="Times New Roman" w:cs="Times New Roman"/>
        </w:rPr>
        <w:t>машино</w:t>
      </w:r>
      <w:proofErr w:type="spellEnd"/>
      <w:r w:rsidRPr="006A4D2A">
        <w:rPr>
          <w:rFonts w:ascii="Times New Roman" w:hAnsi="Times New Roman" w:cs="Times New Roman"/>
        </w:rPr>
        <w:t>-мест</w:t>
      </w:r>
      <w:r w:rsidR="00973E26">
        <w:rPr>
          <w:rFonts w:ascii="Times New Roman" w:hAnsi="Times New Roman" w:cs="Times New Roman"/>
        </w:rPr>
        <w:t>а</w:t>
      </w:r>
      <w:r w:rsidRPr="006A4D2A">
        <w:rPr>
          <w:rFonts w:ascii="Times New Roman" w:hAnsi="Times New Roman" w:cs="Times New Roman"/>
        </w:rPr>
        <w:t xml:space="preserve"> на одну квартиру для постоянного хранения автомобилей. Число </w:t>
      </w:r>
      <w:proofErr w:type="spellStart"/>
      <w:r w:rsidRPr="006A4D2A">
        <w:rPr>
          <w:rFonts w:ascii="Times New Roman" w:hAnsi="Times New Roman" w:cs="Times New Roman"/>
        </w:rPr>
        <w:t>машино</w:t>
      </w:r>
      <w:proofErr w:type="spellEnd"/>
      <w:r w:rsidRPr="006A4D2A">
        <w:rPr>
          <w:rFonts w:ascii="Times New Roman" w:hAnsi="Times New Roman" w:cs="Times New Roman"/>
        </w:rPr>
        <w:t xml:space="preserve">-мест для временного хранения, включая гостевые стоянки, принимать равным 15% от расчетного числа </w:t>
      </w:r>
      <w:proofErr w:type="spellStart"/>
      <w:r w:rsidRPr="006A4D2A">
        <w:rPr>
          <w:rFonts w:ascii="Times New Roman" w:hAnsi="Times New Roman" w:cs="Times New Roman"/>
        </w:rPr>
        <w:t>машино</w:t>
      </w:r>
      <w:proofErr w:type="spellEnd"/>
      <w:r w:rsidRPr="006A4D2A">
        <w:rPr>
          <w:rFonts w:ascii="Times New Roman" w:hAnsi="Times New Roman" w:cs="Times New Roman"/>
        </w:rPr>
        <w:t>-мест для постоянного хранения.</w:t>
      </w:r>
    </w:p>
    <w:p w14:paraId="5D9A77EC" w14:textId="3B91BD47" w:rsidR="006A4D2A"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63389F">
        <w:rPr>
          <w:rFonts w:ascii="Times New Roman" w:hAnsi="Times New Roman" w:cs="Times New Roman"/>
        </w:rPr>
        <w:t>Значения расчетных показателей минимально допустимого уровня обеспеченности населения городского округа парковками (парковочными местами) при расчете для объектов нежилого назначения и максимально допустимого уровня территориальной доступности парковок (парковочных мест) для населения городского округа принимаются равными значениям расчетных показателей, установленным федеральными нормативными правовыми актами.</w:t>
      </w:r>
    </w:p>
    <w:p w14:paraId="4C97128D" w14:textId="2D7DF30C" w:rsidR="006A4D2A"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63389F">
        <w:rPr>
          <w:rFonts w:ascii="Times New Roman" w:hAnsi="Times New Roman" w:cs="Times New Roman"/>
        </w:rPr>
        <w:t xml:space="preserve">Допускается возможность размещения </w:t>
      </w:r>
      <w:r w:rsidR="006A3F3D">
        <w:rPr>
          <w:rFonts w:ascii="Times New Roman" w:hAnsi="Times New Roman" w:cs="Times New Roman"/>
        </w:rPr>
        <w:t xml:space="preserve">не более </w:t>
      </w:r>
      <w:r w:rsidRPr="0063389F">
        <w:rPr>
          <w:rFonts w:ascii="Times New Roman" w:hAnsi="Times New Roman" w:cs="Times New Roman"/>
        </w:rPr>
        <w:t xml:space="preserve">50% парковок (парковочных мест) на территориях, расположенных за пределами границ </w:t>
      </w:r>
      <w:r w:rsidR="00C07649">
        <w:rPr>
          <w:rFonts w:ascii="Times New Roman" w:hAnsi="Times New Roman" w:cs="Times New Roman"/>
        </w:rPr>
        <w:t>земельных участков</w:t>
      </w:r>
      <w:r w:rsidR="00AC52B8">
        <w:rPr>
          <w:rFonts w:ascii="Times New Roman" w:hAnsi="Times New Roman" w:cs="Times New Roman"/>
        </w:rPr>
        <w:t xml:space="preserve"> проектирования, </w:t>
      </w:r>
      <w:r w:rsidRPr="0063389F">
        <w:rPr>
          <w:rFonts w:ascii="Times New Roman" w:hAnsi="Times New Roman" w:cs="Times New Roman"/>
        </w:rPr>
        <w:t>при условии обеспечения значения расчетного показателя максимально допустимого уровня территориальной доступности парковок (парковочных мест) для населения городского округа.</w:t>
      </w:r>
    </w:p>
    <w:p w14:paraId="43DBC186" w14:textId="60EC0304" w:rsidR="006A4D2A"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6A3F3D">
        <w:rPr>
          <w:rFonts w:ascii="Times New Roman" w:hAnsi="Times New Roman" w:cs="Times New Roman"/>
        </w:rPr>
        <w:t>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(парковочными местами) на 15% при проектировании многоквартирной жилой застройки при условии планирования объектов п</w:t>
      </w:r>
      <w:r w:rsidR="00364075" w:rsidRPr="006A3F3D">
        <w:rPr>
          <w:rFonts w:ascii="Times New Roman" w:hAnsi="Times New Roman" w:cs="Times New Roman"/>
        </w:rPr>
        <w:t xml:space="preserve">редпринимательской деятельности, </w:t>
      </w:r>
      <w:r w:rsidRPr="006A3F3D">
        <w:rPr>
          <w:rFonts w:ascii="Times New Roman" w:hAnsi="Times New Roman" w:cs="Times New Roman"/>
        </w:rPr>
        <w:t xml:space="preserve">если площадь таких объектов составляет от 5% </w:t>
      </w:r>
      <w:r w:rsidR="00E900A3" w:rsidRPr="006A3F3D">
        <w:rPr>
          <w:rFonts w:ascii="Times New Roman" w:hAnsi="Times New Roman" w:cs="Times New Roman"/>
        </w:rPr>
        <w:t xml:space="preserve">до 10% </w:t>
      </w:r>
      <w:r w:rsidRPr="006A3F3D">
        <w:rPr>
          <w:rFonts w:ascii="Times New Roman" w:hAnsi="Times New Roman" w:cs="Times New Roman"/>
        </w:rPr>
        <w:t>от площади многоквартирных жилых зданий в границах проектирования</w:t>
      </w:r>
      <w:r w:rsidR="00AC52B8" w:rsidRPr="006A3F3D">
        <w:rPr>
          <w:rFonts w:ascii="Times New Roman" w:hAnsi="Times New Roman" w:cs="Times New Roman"/>
        </w:rPr>
        <w:t xml:space="preserve">, но не более чем на расчетное количество </w:t>
      </w:r>
      <w:r w:rsidR="00E900A3" w:rsidRPr="006A3F3D">
        <w:rPr>
          <w:rFonts w:ascii="Times New Roman" w:hAnsi="Times New Roman" w:cs="Times New Roman"/>
        </w:rPr>
        <w:t>парковок для объектов предпринимательской деятельности.</w:t>
      </w:r>
    </w:p>
    <w:p w14:paraId="1F2F1364" w14:textId="1C053E55" w:rsidR="006A4D2A"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6A3F3D">
        <w:rPr>
          <w:rFonts w:ascii="Times New Roman" w:hAnsi="Times New Roman" w:cs="Times New Roman"/>
        </w:rPr>
        <w:t>Допускается возможность снижения значения расчетного показателя минимально допустимого уровня обеспеченности населения городского округа парковками (парковочными местами) на 25% при проектировании многоквартирной жилой застройки при условии планирования объектов п</w:t>
      </w:r>
      <w:r w:rsidR="00294BBD" w:rsidRPr="006A3F3D">
        <w:rPr>
          <w:rFonts w:ascii="Times New Roman" w:hAnsi="Times New Roman" w:cs="Times New Roman"/>
        </w:rPr>
        <w:t xml:space="preserve">редпринимательской деятельности, </w:t>
      </w:r>
      <w:r w:rsidRPr="006A3F3D">
        <w:rPr>
          <w:rFonts w:ascii="Times New Roman" w:hAnsi="Times New Roman" w:cs="Times New Roman"/>
        </w:rPr>
        <w:t xml:space="preserve">если площадь таких объектов составляет </w:t>
      </w:r>
      <w:r w:rsidR="00E900A3" w:rsidRPr="006A3F3D">
        <w:rPr>
          <w:rFonts w:ascii="Times New Roman" w:hAnsi="Times New Roman" w:cs="Times New Roman"/>
        </w:rPr>
        <w:t>свыше 10</w:t>
      </w:r>
      <w:r w:rsidRPr="006A3F3D">
        <w:rPr>
          <w:rFonts w:ascii="Times New Roman" w:hAnsi="Times New Roman" w:cs="Times New Roman"/>
        </w:rPr>
        <w:t>% и более от площади многоквартирных жилых з</w:t>
      </w:r>
      <w:r w:rsidR="00E900A3" w:rsidRPr="006A3F3D">
        <w:rPr>
          <w:rFonts w:ascii="Times New Roman" w:hAnsi="Times New Roman" w:cs="Times New Roman"/>
        </w:rPr>
        <w:t>даний в границах проектирования,</w:t>
      </w:r>
      <w:r w:rsidR="00E900A3">
        <w:rPr>
          <w:rFonts w:ascii="Times New Roman" w:hAnsi="Times New Roman" w:cs="Times New Roman"/>
        </w:rPr>
        <w:t xml:space="preserve"> </w:t>
      </w:r>
      <w:r w:rsidR="00E900A3" w:rsidRPr="00E900A3">
        <w:rPr>
          <w:rFonts w:ascii="Times New Roman" w:hAnsi="Times New Roman" w:cs="Times New Roman"/>
        </w:rPr>
        <w:t>но не более чем на расчетное количество парковок для объектов предпринимательской деятельности.</w:t>
      </w:r>
    </w:p>
    <w:p w14:paraId="3C75FF0D" w14:textId="10350BB6" w:rsidR="0063389F" w:rsidRPr="00294BBD" w:rsidRDefault="0063389F" w:rsidP="006A4D2A">
      <w:pPr>
        <w:pStyle w:val="ConsPlusNormal"/>
        <w:numPr>
          <w:ilvl w:val="0"/>
          <w:numId w:val="20"/>
        </w:numPr>
        <w:tabs>
          <w:tab w:val="left" w:pos="993"/>
        </w:tabs>
        <w:spacing w:before="220"/>
        <w:ind w:left="0" w:firstLine="540"/>
        <w:jc w:val="both"/>
        <w:rPr>
          <w:rFonts w:ascii="Times New Roman" w:hAnsi="Times New Roman" w:cs="Times New Roman"/>
        </w:rPr>
      </w:pPr>
      <w:r w:rsidRPr="00294BBD">
        <w:rPr>
          <w:rFonts w:ascii="Times New Roman" w:hAnsi="Times New Roman" w:cs="Times New Roman"/>
        </w:rPr>
        <w:t>Значение расчетного показателя максимально допустимого уровня территориальной доступности парковок (парковочных мест) для населения городского округа составляет:</w:t>
      </w:r>
    </w:p>
    <w:p w14:paraId="15C66A52" w14:textId="77777777" w:rsidR="00294BBD" w:rsidRDefault="00294BBD" w:rsidP="0063389F">
      <w:pPr>
        <w:pStyle w:val="ConsPlusNormal"/>
        <w:spacing w:before="220"/>
        <w:ind w:firstLine="540"/>
        <w:jc w:val="both"/>
        <w:rPr>
          <w:rFonts w:ascii="Times New Roman" w:hAnsi="Times New Roman" w:cs="Times New Roman"/>
        </w:rPr>
      </w:pPr>
      <w:r>
        <w:rPr>
          <w:rFonts w:ascii="Times New Roman" w:hAnsi="Times New Roman" w:cs="Times New Roman"/>
        </w:rPr>
        <w:t>в</w:t>
      </w:r>
      <w:r w:rsidRPr="00294BBD">
        <w:rPr>
          <w:rFonts w:ascii="Times New Roman" w:hAnsi="Times New Roman" w:cs="Times New Roman"/>
        </w:rPr>
        <w:t xml:space="preserve"> зонах жилой застройки предусматриваются стоянки для хранения и паркования легковых автомобилей населения при пешеходной доступности </w:t>
      </w:r>
      <w:r>
        <w:rPr>
          <w:rFonts w:ascii="Times New Roman" w:hAnsi="Times New Roman" w:cs="Times New Roman"/>
        </w:rPr>
        <w:t xml:space="preserve">- </w:t>
      </w:r>
      <w:r w:rsidRPr="00294BBD">
        <w:rPr>
          <w:rFonts w:ascii="Times New Roman" w:hAnsi="Times New Roman" w:cs="Times New Roman"/>
        </w:rPr>
        <w:t xml:space="preserve">не более </w:t>
      </w:r>
      <w:r w:rsidR="006A3F3D">
        <w:rPr>
          <w:rFonts w:ascii="Times New Roman" w:hAnsi="Times New Roman" w:cs="Times New Roman"/>
        </w:rPr>
        <w:t>5</w:t>
      </w:r>
      <w:r w:rsidRPr="00294BBD">
        <w:rPr>
          <w:rFonts w:ascii="Times New Roman" w:hAnsi="Times New Roman" w:cs="Times New Roman"/>
        </w:rPr>
        <w:t>00 м</w:t>
      </w:r>
      <w:r w:rsidR="006A3F3D">
        <w:rPr>
          <w:rFonts w:ascii="Times New Roman" w:hAnsi="Times New Roman" w:cs="Times New Roman"/>
        </w:rPr>
        <w:t>.</w:t>
      </w:r>
    </w:p>
    <w:p w14:paraId="542E8097" w14:textId="5079A32F" w:rsidR="0063389F" w:rsidRDefault="0063389F" w:rsidP="00345BD1">
      <w:pPr>
        <w:pStyle w:val="ConsPlusNormal"/>
        <w:numPr>
          <w:ilvl w:val="0"/>
          <w:numId w:val="20"/>
        </w:numPr>
        <w:tabs>
          <w:tab w:val="left" w:pos="993"/>
        </w:tabs>
        <w:spacing w:before="220"/>
        <w:ind w:left="0" w:firstLine="567"/>
        <w:jc w:val="both"/>
        <w:rPr>
          <w:rFonts w:ascii="Times New Roman" w:hAnsi="Times New Roman" w:cs="Times New Roman"/>
        </w:rPr>
      </w:pPr>
      <w:r w:rsidRPr="0063389F">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парковками (парковочными местами) при расчете для индивидуальной и блокированной жилой застройки составляет не менее 1 парковочного места на 1 домохозяйство.</w:t>
      </w:r>
    </w:p>
    <w:p w14:paraId="44555DBD" w14:textId="5C71C689" w:rsidR="00345BD1" w:rsidRDefault="00345BD1" w:rsidP="00345BD1">
      <w:pPr>
        <w:pStyle w:val="ConsPlusNormal"/>
        <w:numPr>
          <w:ilvl w:val="0"/>
          <w:numId w:val="20"/>
        </w:numPr>
        <w:tabs>
          <w:tab w:val="left" w:pos="993"/>
        </w:tabs>
        <w:spacing w:before="220"/>
        <w:ind w:left="0" w:firstLine="567"/>
        <w:jc w:val="both"/>
        <w:rPr>
          <w:rFonts w:ascii="Times New Roman" w:hAnsi="Times New Roman" w:cs="Times New Roman"/>
        </w:rPr>
      </w:pPr>
      <w:r w:rsidRPr="0063389F">
        <w:rPr>
          <w:rFonts w:ascii="Times New Roman" w:hAnsi="Times New Roman" w:cs="Times New Roman"/>
        </w:rPr>
        <w:t>На территориях индивидуальной жилой застройки и блокированной жилой застройки размещение парковок (парковочных мест) следует предусматривать в пределах земельных участков, предназначенных для размещения индивидуальных и блокированных жилых домов.</w:t>
      </w:r>
    </w:p>
    <w:p w14:paraId="28404F4E" w14:textId="7A09D1EB" w:rsidR="001050F1" w:rsidRPr="00345BD1" w:rsidRDefault="00345BD1" w:rsidP="00345BD1">
      <w:pPr>
        <w:pStyle w:val="ConsPlusNormal"/>
        <w:numPr>
          <w:ilvl w:val="0"/>
          <w:numId w:val="20"/>
        </w:numPr>
        <w:tabs>
          <w:tab w:val="left" w:pos="993"/>
        </w:tabs>
        <w:spacing w:before="220"/>
        <w:ind w:left="0" w:firstLine="567"/>
        <w:jc w:val="both"/>
        <w:rPr>
          <w:rFonts w:ascii="Times New Roman" w:hAnsi="Times New Roman" w:cs="Times New Roman"/>
        </w:rPr>
      </w:pPr>
      <w:r>
        <w:rPr>
          <w:rFonts w:ascii="Times New Roman" w:hAnsi="Times New Roman" w:cs="Times New Roman"/>
        </w:rPr>
        <w:t xml:space="preserve">В соответствии с «Концепцией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23.08.2021 №2290-р и «Методическими рекомендациями по стимулированию использования электромобилей и </w:t>
      </w:r>
      <w:r>
        <w:rPr>
          <w:rFonts w:ascii="Times New Roman" w:hAnsi="Times New Roman" w:cs="Times New Roman"/>
        </w:rPr>
        <w:lastRenderedPageBreak/>
        <w:t xml:space="preserve">гибридных автомобилей в субъектах Российской Федерации», утвержденными распоряжением Министерства транспорта РФ от 25.05.2022 № АК-131-р (далее – Методические рекомендации), допускается возможность организации парковочных мест для электромобилей и гибридных автомобилей, в том числе оборудованных зарядными устройствами. На организованных парковках обеспеченность и доступность следует принимать с учетом указанных </w:t>
      </w:r>
      <w:r w:rsidRPr="00310DCC">
        <w:rPr>
          <w:rFonts w:ascii="Times New Roman" w:hAnsi="Times New Roman" w:cs="Times New Roman"/>
        </w:rPr>
        <w:t>Методически</w:t>
      </w:r>
      <w:r>
        <w:rPr>
          <w:rFonts w:ascii="Times New Roman" w:hAnsi="Times New Roman" w:cs="Times New Roman"/>
        </w:rPr>
        <w:t>х</w:t>
      </w:r>
      <w:r w:rsidRPr="00310DCC">
        <w:rPr>
          <w:rFonts w:ascii="Times New Roman" w:hAnsi="Times New Roman" w:cs="Times New Roman"/>
        </w:rPr>
        <w:t xml:space="preserve"> рекомендаци</w:t>
      </w:r>
      <w:r>
        <w:rPr>
          <w:rFonts w:ascii="Times New Roman" w:hAnsi="Times New Roman" w:cs="Times New Roman"/>
        </w:rPr>
        <w:t>й.</w:t>
      </w:r>
    </w:p>
    <w:p w14:paraId="462F1BC2" w14:textId="77777777" w:rsidR="005C20BD" w:rsidRPr="00345BD1" w:rsidRDefault="005C20BD" w:rsidP="00345BD1">
      <w:pPr>
        <w:pStyle w:val="4"/>
        <w:spacing w:before="220" w:line="240" w:lineRule="auto"/>
        <w:jc w:val="center"/>
        <w:rPr>
          <w:rFonts w:ascii="Times New Roman" w:hAnsi="Times New Roman" w:cs="Times New Roman"/>
          <w:b/>
          <w:bCs/>
          <w:i w:val="0"/>
          <w:iCs w:val="0"/>
          <w:color w:val="auto"/>
        </w:rPr>
      </w:pPr>
      <w:r w:rsidRPr="00345BD1">
        <w:rPr>
          <w:rFonts w:ascii="Times New Roman" w:hAnsi="Times New Roman" w:cs="Times New Roman"/>
          <w:b/>
          <w:bCs/>
          <w:i w:val="0"/>
          <w:iCs w:val="0"/>
          <w:color w:val="auto"/>
        </w:rPr>
        <w:t>Глава 2.4. ВЕЛОДОРОЖКИ И ВЕЛОПОЛОСЫ</w:t>
      </w:r>
    </w:p>
    <w:p w14:paraId="1848B2B4" w14:textId="5F812B19" w:rsidR="0063389F" w:rsidRDefault="005C20BD" w:rsidP="00345BD1">
      <w:pPr>
        <w:pStyle w:val="ConsPlusNormal"/>
        <w:numPr>
          <w:ilvl w:val="0"/>
          <w:numId w:val="20"/>
        </w:numPr>
        <w:tabs>
          <w:tab w:val="left" w:pos="993"/>
        </w:tabs>
        <w:spacing w:before="220"/>
        <w:ind w:left="0" w:firstLine="567"/>
        <w:jc w:val="both"/>
        <w:rPr>
          <w:rFonts w:ascii="Times New Roman" w:hAnsi="Times New Roman" w:cs="Times New Roman"/>
        </w:rPr>
      </w:pPr>
      <w:r w:rsidRPr="005C20BD">
        <w:rPr>
          <w:rFonts w:ascii="Times New Roman" w:hAnsi="Times New Roman" w:cs="Times New Roman"/>
        </w:rPr>
        <w:t xml:space="preserve">Значение расчетного показателя минимально допустимого уровня обеспеченности населения городского округа велодорожками и </w:t>
      </w:r>
      <w:proofErr w:type="spellStart"/>
      <w:r w:rsidRPr="005C20BD">
        <w:rPr>
          <w:rFonts w:ascii="Times New Roman" w:hAnsi="Times New Roman" w:cs="Times New Roman"/>
        </w:rPr>
        <w:t>велополосами</w:t>
      </w:r>
      <w:proofErr w:type="spellEnd"/>
      <w:r w:rsidRPr="005C20BD">
        <w:rPr>
          <w:rFonts w:ascii="Times New Roman" w:hAnsi="Times New Roman" w:cs="Times New Roman"/>
        </w:rPr>
        <w:t xml:space="preserve"> составляет не менее 100% от протяженности магистральных улиц для строительства на незастроенных территориях и не менее 50% от протяженности магистральных улиц для существующей застройки (в стесненных условиях).</w:t>
      </w:r>
    </w:p>
    <w:p w14:paraId="566B24DD" w14:textId="77777777" w:rsidR="00F645B2" w:rsidRPr="00345BD1" w:rsidRDefault="00482AEA" w:rsidP="00345BD1">
      <w:pPr>
        <w:pStyle w:val="3"/>
        <w:spacing w:before="220" w:line="240" w:lineRule="auto"/>
        <w:jc w:val="center"/>
        <w:rPr>
          <w:rFonts w:ascii="Times New Roman" w:hAnsi="Times New Roman" w:cs="Times New Roman"/>
          <w:b/>
          <w:bCs/>
          <w:color w:val="auto"/>
          <w:sz w:val="22"/>
          <w:szCs w:val="22"/>
        </w:rPr>
      </w:pPr>
      <w:r w:rsidRPr="00345BD1">
        <w:rPr>
          <w:rFonts w:ascii="Times New Roman" w:hAnsi="Times New Roman" w:cs="Times New Roman"/>
          <w:b/>
          <w:bCs/>
          <w:color w:val="auto"/>
          <w:sz w:val="22"/>
          <w:szCs w:val="22"/>
        </w:rPr>
        <w:t xml:space="preserve">Глава </w:t>
      </w:r>
      <w:r w:rsidR="00270FDB" w:rsidRPr="00345BD1">
        <w:rPr>
          <w:rFonts w:ascii="Times New Roman" w:hAnsi="Times New Roman" w:cs="Times New Roman"/>
          <w:b/>
          <w:bCs/>
          <w:color w:val="auto"/>
          <w:sz w:val="22"/>
          <w:szCs w:val="22"/>
        </w:rPr>
        <w:t>3</w:t>
      </w:r>
      <w:r w:rsidRPr="00345BD1">
        <w:rPr>
          <w:rFonts w:ascii="Times New Roman" w:hAnsi="Times New Roman" w:cs="Times New Roman"/>
          <w:b/>
          <w:bCs/>
          <w:color w:val="auto"/>
          <w:sz w:val="22"/>
          <w:szCs w:val="22"/>
        </w:rPr>
        <w:t>. ФИЗИЧЕСКАЯ КУЛЬТУРА И МАССОВЫЙ СПОРТ</w:t>
      </w:r>
    </w:p>
    <w:p w14:paraId="35E1D165" w14:textId="6FB52E2B" w:rsidR="0071550E" w:rsidRPr="00345BD1" w:rsidRDefault="00994CF8" w:rsidP="00994CF8">
      <w:pPr>
        <w:pStyle w:val="a5"/>
        <w:tabs>
          <w:tab w:val="left" w:pos="993"/>
        </w:tabs>
        <w:spacing w:before="220" w:after="0" w:line="240" w:lineRule="auto"/>
        <w:ind w:left="0" w:firstLine="567"/>
        <w:jc w:val="both"/>
        <w:rPr>
          <w:rFonts w:ascii="Times New Roman" w:hAnsi="Times New Roman" w:cs="Times New Roman"/>
          <w:highlight w:val="yellow"/>
        </w:rPr>
      </w:pPr>
      <w:r>
        <w:rPr>
          <w:rFonts w:ascii="Times New Roman" w:hAnsi="Times New Roman" w:cs="Times New Roman"/>
        </w:rPr>
        <w:t xml:space="preserve">39. </w:t>
      </w:r>
      <w:r w:rsidR="007B01BC" w:rsidRPr="00345BD1">
        <w:rPr>
          <w:rFonts w:ascii="Times New Roman" w:hAnsi="Times New Roman" w:cs="Times New Roman"/>
        </w:rPr>
        <w:t>Предельные значения расчетных показателей устанавливаются для следующих объектов</w:t>
      </w:r>
      <w:r w:rsidR="00E900A3" w:rsidRPr="00345BD1">
        <w:rPr>
          <w:rFonts w:ascii="Times New Roman" w:hAnsi="Times New Roman" w:cs="Times New Roman"/>
        </w:rPr>
        <w:t xml:space="preserve"> спорта:</w:t>
      </w:r>
    </w:p>
    <w:p w14:paraId="0E42AF9E" w14:textId="5B1C4134" w:rsidR="0071550E" w:rsidRPr="00345BD1" w:rsidRDefault="00345BD1" w:rsidP="00345BD1">
      <w:pPr>
        <w:tabs>
          <w:tab w:val="left" w:pos="1134"/>
        </w:tabs>
        <w:spacing w:before="220" w:after="0" w:line="240" w:lineRule="auto"/>
        <w:ind w:firstLine="567"/>
        <w:jc w:val="both"/>
        <w:rPr>
          <w:rFonts w:ascii="Times New Roman" w:hAnsi="Times New Roman" w:cs="Times New Roman"/>
        </w:rPr>
      </w:pPr>
      <w:r>
        <w:rPr>
          <w:rFonts w:ascii="Times New Roman" w:hAnsi="Times New Roman" w:cs="Times New Roman"/>
        </w:rPr>
        <w:t>п</w:t>
      </w:r>
      <w:r w:rsidR="0071550E" w:rsidRPr="00345BD1">
        <w:rPr>
          <w:rFonts w:ascii="Times New Roman" w:hAnsi="Times New Roman" w:cs="Times New Roman"/>
        </w:rPr>
        <w:t>лоскостные спортсооружения (</w:t>
      </w:r>
      <w:r w:rsidR="00AD3D75" w:rsidRPr="00345BD1">
        <w:rPr>
          <w:rFonts w:ascii="Times New Roman" w:hAnsi="Times New Roman" w:cs="Times New Roman"/>
        </w:rPr>
        <w:t>стадионы</w:t>
      </w:r>
      <w:r w:rsidR="00AE1EC3" w:rsidRPr="00345BD1">
        <w:rPr>
          <w:rFonts w:ascii="Times New Roman" w:hAnsi="Times New Roman" w:cs="Times New Roman"/>
        </w:rPr>
        <w:t>, спортивные поля, корты с искусственным льдом, конькобежные дорожки, лыжные трассы);</w:t>
      </w:r>
    </w:p>
    <w:p w14:paraId="5F4D065A" w14:textId="77777777" w:rsidR="0071550E" w:rsidRPr="00345BD1" w:rsidRDefault="0071550E"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спортивные залы (</w:t>
      </w:r>
      <w:r w:rsidR="00AE1EC3" w:rsidRPr="00345BD1">
        <w:rPr>
          <w:rFonts w:ascii="Times New Roman" w:hAnsi="Times New Roman" w:cs="Times New Roman"/>
        </w:rPr>
        <w:t>спортивные залы общего пользования, физкультурно-оздоровительный комплекс, спо</w:t>
      </w:r>
      <w:r w:rsidR="00EB6CF5" w:rsidRPr="00345BD1">
        <w:rPr>
          <w:rFonts w:ascii="Times New Roman" w:hAnsi="Times New Roman" w:cs="Times New Roman"/>
        </w:rPr>
        <w:t>ртивно-оздоровительный комплекс</w:t>
      </w:r>
      <w:r w:rsidR="00AE1EC3" w:rsidRPr="00345BD1">
        <w:rPr>
          <w:rFonts w:ascii="Times New Roman" w:hAnsi="Times New Roman" w:cs="Times New Roman"/>
        </w:rPr>
        <w:t>);</w:t>
      </w:r>
    </w:p>
    <w:p w14:paraId="095276F1" w14:textId="77777777" w:rsidR="00AD3D75" w:rsidRPr="00345BD1" w:rsidRDefault="00AE1EC3"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крытые плавательные бассейны;</w:t>
      </w:r>
    </w:p>
    <w:p w14:paraId="79615D8E" w14:textId="77777777" w:rsidR="00AD3D75" w:rsidRPr="00345BD1" w:rsidRDefault="00AD3D75"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r w:rsidR="00FE1F73" w:rsidRPr="00345BD1">
        <w:rPr>
          <w:rFonts w:ascii="Times New Roman" w:hAnsi="Times New Roman" w:cs="Times New Roman"/>
        </w:rPr>
        <w:t>, а так</w:t>
      </w:r>
      <w:r w:rsidR="002B3379" w:rsidRPr="00345BD1">
        <w:rPr>
          <w:rFonts w:ascii="Times New Roman" w:hAnsi="Times New Roman" w:cs="Times New Roman"/>
        </w:rPr>
        <w:t>же</w:t>
      </w:r>
      <w:r w:rsidR="00FE1F73" w:rsidRPr="00345BD1">
        <w:rPr>
          <w:rFonts w:ascii="Times New Roman" w:hAnsi="Times New Roman" w:cs="Times New Roman"/>
        </w:rPr>
        <w:t xml:space="preserve"> площадки для занятий физической культурой и массовым спортом</w:t>
      </w:r>
      <w:r w:rsidRPr="00345BD1">
        <w:rPr>
          <w:rFonts w:ascii="Times New Roman" w:hAnsi="Times New Roman" w:cs="Times New Roman"/>
        </w:rPr>
        <w:t>.</w:t>
      </w:r>
    </w:p>
    <w:p w14:paraId="1D4FBDA2" w14:textId="77777777" w:rsidR="00FA6B58" w:rsidRPr="00345BD1" w:rsidRDefault="00E900A3"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 xml:space="preserve">40. </w:t>
      </w:r>
      <w:r w:rsidR="00272209" w:rsidRPr="00345BD1">
        <w:rPr>
          <w:rFonts w:ascii="Times New Roman" w:hAnsi="Times New Roman" w:cs="Times New Roman"/>
        </w:rPr>
        <w:t>З</w:t>
      </w:r>
      <w:r w:rsidR="00FA6B58" w:rsidRPr="00345BD1">
        <w:rPr>
          <w:rFonts w:ascii="Times New Roman" w:hAnsi="Times New Roman" w:cs="Times New Roman"/>
        </w:rPr>
        <w:t>начени</w:t>
      </w:r>
      <w:r w:rsidR="00272209" w:rsidRPr="00345BD1">
        <w:rPr>
          <w:rFonts w:ascii="Times New Roman" w:hAnsi="Times New Roman" w:cs="Times New Roman"/>
        </w:rPr>
        <w:t>е</w:t>
      </w:r>
      <w:r w:rsidR="00FA6B58" w:rsidRPr="00345BD1">
        <w:rPr>
          <w:rFonts w:ascii="Times New Roman" w:hAnsi="Times New Roman" w:cs="Times New Roman"/>
        </w:rPr>
        <w:t xml:space="preserve"> расчетн</w:t>
      </w:r>
      <w:r w:rsidR="00272209" w:rsidRPr="00345BD1">
        <w:rPr>
          <w:rFonts w:ascii="Times New Roman" w:hAnsi="Times New Roman" w:cs="Times New Roman"/>
        </w:rPr>
        <w:t>ого</w:t>
      </w:r>
      <w:r w:rsidR="00FA6B58" w:rsidRPr="00345BD1">
        <w:rPr>
          <w:rFonts w:ascii="Times New Roman" w:hAnsi="Times New Roman" w:cs="Times New Roman"/>
        </w:rPr>
        <w:t xml:space="preserve"> показател</w:t>
      </w:r>
      <w:r w:rsidR="00272209" w:rsidRPr="00345BD1">
        <w:rPr>
          <w:rFonts w:ascii="Times New Roman" w:hAnsi="Times New Roman" w:cs="Times New Roman"/>
        </w:rPr>
        <w:t>я минимально допустимого уровня обеспеченности площадками</w:t>
      </w:r>
      <w:r w:rsidR="00FA6B58" w:rsidRPr="00345BD1">
        <w:rPr>
          <w:rFonts w:ascii="Times New Roman" w:hAnsi="Times New Roman" w:cs="Times New Roman"/>
        </w:rPr>
        <w:t xml:space="preserve"> </w:t>
      </w:r>
      <w:r w:rsidR="00272209" w:rsidRPr="00345BD1">
        <w:rPr>
          <w:rFonts w:ascii="Times New Roman" w:hAnsi="Times New Roman" w:cs="Times New Roman"/>
        </w:rPr>
        <w:t>для занятий физической культурой и массовым спортом,</w:t>
      </w:r>
      <w:r w:rsidR="00FA6B58" w:rsidRPr="00345BD1">
        <w:rPr>
          <w:rFonts w:ascii="Times New Roman" w:hAnsi="Times New Roman" w:cs="Times New Roman"/>
        </w:rPr>
        <w:t xml:space="preserve"> </w:t>
      </w:r>
      <w:r w:rsidR="00A92C3E" w:rsidRPr="00345BD1">
        <w:rPr>
          <w:rFonts w:ascii="Times New Roman" w:hAnsi="Times New Roman" w:cs="Times New Roman"/>
        </w:rPr>
        <w:t xml:space="preserve">относящиеся к городской и рекреационной инфраструктуре, </w:t>
      </w:r>
      <w:r w:rsidR="00272209" w:rsidRPr="00345BD1">
        <w:rPr>
          <w:rFonts w:ascii="Times New Roman" w:hAnsi="Times New Roman" w:cs="Times New Roman"/>
        </w:rPr>
        <w:t xml:space="preserve">составляет 0,5 </w:t>
      </w:r>
      <w:proofErr w:type="spellStart"/>
      <w:r w:rsidR="00272209" w:rsidRPr="00345BD1">
        <w:rPr>
          <w:rFonts w:ascii="Times New Roman" w:hAnsi="Times New Roman" w:cs="Times New Roman"/>
        </w:rPr>
        <w:t>кв.м</w:t>
      </w:r>
      <w:proofErr w:type="spellEnd"/>
      <w:r w:rsidR="00272209" w:rsidRPr="00345BD1">
        <w:rPr>
          <w:rFonts w:ascii="Times New Roman" w:hAnsi="Times New Roman" w:cs="Times New Roman"/>
        </w:rPr>
        <w:t>. на 1 человека</w:t>
      </w:r>
      <w:r w:rsidR="00FA6B58" w:rsidRPr="00345BD1">
        <w:rPr>
          <w:rFonts w:ascii="Times New Roman" w:hAnsi="Times New Roman" w:cs="Times New Roman"/>
        </w:rPr>
        <w:t>.</w:t>
      </w:r>
    </w:p>
    <w:p w14:paraId="5EBC4627" w14:textId="77777777" w:rsidR="00E900A3" w:rsidRPr="00345BD1" w:rsidRDefault="00E900A3"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 xml:space="preserve">41. </w:t>
      </w:r>
      <w:r w:rsidR="00272209" w:rsidRPr="00345BD1">
        <w:rPr>
          <w:rFonts w:ascii="Times New Roman" w:hAnsi="Times New Roman" w:cs="Times New Roman"/>
        </w:rPr>
        <w:t xml:space="preserve">Значение расчетного показателя максимально допустимого уровня территориальной доступности площадками для занятий физической культурой и массовым спортом, составляет </w:t>
      </w:r>
      <w:r w:rsidR="00A85EED" w:rsidRPr="00345BD1">
        <w:rPr>
          <w:rFonts w:ascii="Times New Roman" w:hAnsi="Times New Roman" w:cs="Times New Roman"/>
        </w:rPr>
        <w:t>1500м пешеходной доступности</w:t>
      </w:r>
      <w:r w:rsidR="00272209" w:rsidRPr="00345BD1">
        <w:rPr>
          <w:rFonts w:ascii="Times New Roman" w:hAnsi="Times New Roman" w:cs="Times New Roman"/>
        </w:rPr>
        <w:t>.</w:t>
      </w:r>
    </w:p>
    <w:p w14:paraId="6722DC96" w14:textId="1D4ED9AA" w:rsidR="00345BD1" w:rsidRDefault="00A85EED" w:rsidP="00345BD1">
      <w:pPr>
        <w:tabs>
          <w:tab w:val="left" w:pos="1134"/>
        </w:tabs>
        <w:spacing w:before="220" w:after="0" w:line="240" w:lineRule="auto"/>
        <w:ind w:firstLine="567"/>
        <w:jc w:val="both"/>
        <w:rPr>
          <w:rFonts w:ascii="Times New Roman" w:hAnsi="Times New Roman" w:cs="Times New Roman"/>
        </w:rPr>
      </w:pPr>
      <w:r w:rsidRPr="00345BD1">
        <w:rPr>
          <w:rFonts w:ascii="Times New Roman" w:hAnsi="Times New Roman" w:cs="Times New Roman"/>
        </w:rPr>
        <w:t>42</w:t>
      </w:r>
      <w:r w:rsidR="00E900A3" w:rsidRPr="00345BD1">
        <w:rPr>
          <w:rFonts w:ascii="Times New Roman" w:hAnsi="Times New Roman" w:cs="Times New Roman"/>
        </w:rPr>
        <w:t xml:space="preserve">. Расчетные показатели минимально допустимого уровня обеспеченности </w:t>
      </w:r>
      <w:r w:rsidRPr="00345BD1">
        <w:rPr>
          <w:rFonts w:ascii="Times New Roman" w:hAnsi="Times New Roman" w:cs="Times New Roman"/>
        </w:rPr>
        <w:t xml:space="preserve">остальных </w:t>
      </w:r>
      <w:r w:rsidR="00E900A3" w:rsidRPr="00345BD1">
        <w:rPr>
          <w:rFonts w:ascii="Times New Roman" w:hAnsi="Times New Roman" w:cs="Times New Roman"/>
        </w:rPr>
        <w:t>объект</w:t>
      </w:r>
      <w:r w:rsidRPr="00345BD1">
        <w:rPr>
          <w:rFonts w:ascii="Times New Roman" w:hAnsi="Times New Roman" w:cs="Times New Roman"/>
        </w:rPr>
        <w:t>ов</w:t>
      </w:r>
      <w:r w:rsidR="00E900A3" w:rsidRPr="00345BD1">
        <w:rPr>
          <w:rFonts w:ascii="Times New Roman" w:hAnsi="Times New Roman" w:cs="Times New Roman"/>
        </w:rPr>
        <w:t xml:space="preserve"> спорта и расчетные показатели максимально допустимого уровня территориальной доступности объектов спорта для населения следует принимать в соответствии с частью 7.5 СП 42.13330.2016, СП 476.1325800.2020, </w:t>
      </w:r>
      <w:r w:rsidR="00973E26">
        <w:rPr>
          <w:rFonts w:ascii="Times New Roman" w:hAnsi="Times New Roman" w:cs="Times New Roman"/>
        </w:rPr>
        <w:t>региональных нормативах градостроительного проектирования</w:t>
      </w:r>
      <w:r w:rsidR="00E900A3" w:rsidRPr="00345BD1">
        <w:rPr>
          <w:rFonts w:ascii="Times New Roman" w:hAnsi="Times New Roman" w:cs="Times New Roman"/>
        </w:rPr>
        <w:t>.</w:t>
      </w:r>
    </w:p>
    <w:p w14:paraId="535AA974" w14:textId="12CF906C" w:rsidR="00EA496B" w:rsidRPr="005B2DB7" w:rsidRDefault="00EA496B" w:rsidP="00345BD1">
      <w:pPr>
        <w:pStyle w:val="ConsPlusTitle"/>
        <w:spacing w:before="220"/>
        <w:jc w:val="center"/>
        <w:outlineLvl w:val="2"/>
        <w:rPr>
          <w:rFonts w:ascii="Times New Roman" w:hAnsi="Times New Roman" w:cs="Times New Roman"/>
        </w:rPr>
      </w:pPr>
      <w:r w:rsidRPr="005B2DB7">
        <w:rPr>
          <w:rFonts w:ascii="Times New Roman" w:hAnsi="Times New Roman" w:cs="Times New Roman"/>
        </w:rPr>
        <w:t xml:space="preserve">Глава </w:t>
      </w:r>
      <w:r w:rsidR="00270FDB">
        <w:rPr>
          <w:rFonts w:ascii="Times New Roman" w:hAnsi="Times New Roman" w:cs="Times New Roman"/>
        </w:rPr>
        <w:t>4</w:t>
      </w:r>
      <w:r w:rsidRPr="005B2DB7">
        <w:rPr>
          <w:rFonts w:ascii="Times New Roman" w:hAnsi="Times New Roman" w:cs="Times New Roman"/>
        </w:rPr>
        <w:t>. ОБЪЕКТЫ ОБРАЗОВАНИЯ</w:t>
      </w:r>
    </w:p>
    <w:p w14:paraId="5823B296" w14:textId="4617E43E" w:rsidR="00EA496B" w:rsidRPr="00A85EED" w:rsidRDefault="007B01BC" w:rsidP="00345BD1">
      <w:pPr>
        <w:pStyle w:val="ConsPlusNormal"/>
        <w:numPr>
          <w:ilvl w:val="0"/>
          <w:numId w:val="27"/>
        </w:numPr>
        <w:tabs>
          <w:tab w:val="left" w:pos="567"/>
          <w:tab w:val="left" w:pos="993"/>
        </w:tabs>
        <w:spacing w:before="220"/>
        <w:ind w:left="0" w:firstLine="567"/>
        <w:jc w:val="both"/>
        <w:rPr>
          <w:rFonts w:ascii="Times New Roman" w:hAnsi="Times New Roman" w:cs="Times New Roman"/>
          <w:highlight w:val="yellow"/>
        </w:rPr>
      </w:pPr>
      <w:r w:rsidRPr="00A85EED">
        <w:rPr>
          <w:rFonts w:ascii="Times New Roman" w:hAnsi="Times New Roman" w:cs="Times New Roman"/>
        </w:rPr>
        <w:t>Предельные значения расчетных показателей устанавливаются для следующих объектов</w:t>
      </w:r>
      <w:r w:rsidR="00A85EED" w:rsidRPr="00A85EED">
        <w:t xml:space="preserve"> </w:t>
      </w:r>
      <w:r w:rsidR="00A85EED" w:rsidRPr="00A85EED">
        <w:rPr>
          <w:rFonts w:ascii="Times New Roman" w:hAnsi="Times New Roman" w:cs="Times New Roman"/>
        </w:rPr>
        <w:t>образования</w:t>
      </w:r>
      <w:r w:rsidR="00A85EED">
        <w:rPr>
          <w:rFonts w:ascii="Times New Roman" w:hAnsi="Times New Roman" w:cs="Times New Roman"/>
        </w:rPr>
        <w:t>:</w:t>
      </w:r>
    </w:p>
    <w:p w14:paraId="6C871076" w14:textId="63BA9FD7" w:rsidR="00EA496B" w:rsidRPr="005B2DB7" w:rsidRDefault="00EA496B" w:rsidP="00345BD1">
      <w:pPr>
        <w:pStyle w:val="ConsPlusNormal"/>
        <w:numPr>
          <w:ilvl w:val="0"/>
          <w:numId w:val="28"/>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дошкольные образовательные организации;</w:t>
      </w:r>
    </w:p>
    <w:p w14:paraId="148F7542" w14:textId="3BF76001" w:rsidR="00EA496B" w:rsidRPr="005B2DB7" w:rsidRDefault="00EA496B" w:rsidP="00345BD1">
      <w:pPr>
        <w:pStyle w:val="ConsPlusNormal"/>
        <w:numPr>
          <w:ilvl w:val="0"/>
          <w:numId w:val="28"/>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общеобразовательные организации начального общего, основного общего, среднего общего образования;</w:t>
      </w:r>
    </w:p>
    <w:p w14:paraId="5E921827" w14:textId="3C676C95" w:rsidR="00EA496B" w:rsidRPr="005B2DB7" w:rsidRDefault="00EA496B" w:rsidP="00345BD1">
      <w:pPr>
        <w:pStyle w:val="ConsPlusNormal"/>
        <w:numPr>
          <w:ilvl w:val="0"/>
          <w:numId w:val="28"/>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организации дополнительного образования</w:t>
      </w:r>
      <w:r w:rsidR="00EB6CF5">
        <w:rPr>
          <w:rFonts w:ascii="Times New Roman" w:hAnsi="Times New Roman" w:cs="Times New Roman"/>
        </w:rPr>
        <w:t xml:space="preserve"> (детские школы искусств, д</w:t>
      </w:r>
      <w:r w:rsidR="00490882">
        <w:rPr>
          <w:rFonts w:ascii="Times New Roman" w:hAnsi="Times New Roman" w:cs="Times New Roman"/>
        </w:rPr>
        <w:t>етско-юношеские спортивные школы, центр развития местного традиционного народного творчества)</w:t>
      </w:r>
      <w:r w:rsidR="00345BD1">
        <w:rPr>
          <w:rFonts w:ascii="Times New Roman" w:hAnsi="Times New Roman" w:cs="Times New Roman"/>
        </w:rPr>
        <w:t>.</w:t>
      </w:r>
    </w:p>
    <w:p w14:paraId="25B56C55" w14:textId="18BF3BF6" w:rsidR="00EA496B" w:rsidRDefault="00EA496B"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A85EED">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дошкольными образовательными организациями составляет не менее 55 мест на 1000 жителей.</w:t>
      </w:r>
    </w:p>
    <w:p w14:paraId="473AF88F" w14:textId="4151271A" w:rsidR="00345BD1" w:rsidRDefault="00345BD1" w:rsidP="00345BD1">
      <w:pPr>
        <w:pStyle w:val="ConsPlusNormal"/>
        <w:numPr>
          <w:ilvl w:val="0"/>
          <w:numId w:val="27"/>
        </w:numPr>
        <w:tabs>
          <w:tab w:val="left" w:pos="1134"/>
        </w:tabs>
        <w:spacing w:before="220"/>
        <w:ind w:left="0" w:firstLine="567"/>
        <w:jc w:val="both"/>
        <w:rPr>
          <w:rFonts w:ascii="Times New Roman" w:hAnsi="Times New Roman" w:cs="Times New Roman"/>
        </w:rPr>
      </w:pPr>
      <w:r>
        <w:rPr>
          <w:rFonts w:ascii="Times New Roman" w:hAnsi="Times New Roman" w:cs="Times New Roman"/>
        </w:rPr>
        <w:lastRenderedPageBreak/>
        <w:t>Допускается фактическое размещение объектов дошкольных</w:t>
      </w:r>
      <w:r w:rsidRPr="00FE1F73">
        <w:rPr>
          <w:rFonts w:ascii="Times New Roman" w:hAnsi="Times New Roman" w:cs="Times New Roman"/>
        </w:rPr>
        <w:t xml:space="preserve"> образовательны</w:t>
      </w:r>
      <w:r>
        <w:rPr>
          <w:rFonts w:ascii="Times New Roman" w:hAnsi="Times New Roman" w:cs="Times New Roman"/>
        </w:rPr>
        <w:t>х</w:t>
      </w:r>
      <w:r w:rsidRPr="00FE1F73">
        <w:rPr>
          <w:rFonts w:ascii="Times New Roman" w:hAnsi="Times New Roman" w:cs="Times New Roman"/>
        </w:rPr>
        <w:t xml:space="preserve"> организаци</w:t>
      </w:r>
      <w:r>
        <w:rPr>
          <w:rFonts w:ascii="Times New Roman" w:hAnsi="Times New Roman" w:cs="Times New Roman"/>
        </w:rPr>
        <w:t>й, предусмотренных Генеральным планом и документацией по планировке территории, осуществлять при условии достижения количества фактически зарегистрированных граждан в населенном пункте соответствующего возраста не менее 50 человек.</w:t>
      </w:r>
    </w:p>
    <w:p w14:paraId="3515C634" w14:textId="4FB67B78" w:rsidR="00345BD1" w:rsidRDefault="00345BD1"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максимально допустимого уровня территориальной доступности дошкольных образовательных организаций для населения городского округа составляет:</w:t>
      </w:r>
    </w:p>
    <w:p w14:paraId="2B6D93ED" w14:textId="69D8CF2B" w:rsidR="00EA496B" w:rsidRPr="005B2DB7" w:rsidRDefault="00EA496B" w:rsidP="00345BD1">
      <w:pPr>
        <w:pStyle w:val="ConsPlusNormal"/>
        <w:numPr>
          <w:ilvl w:val="0"/>
          <w:numId w:val="31"/>
        </w:numPr>
        <w:spacing w:before="220"/>
        <w:ind w:left="0" w:firstLine="567"/>
        <w:jc w:val="both"/>
        <w:rPr>
          <w:rFonts w:ascii="Times New Roman" w:hAnsi="Times New Roman" w:cs="Times New Roman"/>
        </w:rPr>
      </w:pPr>
      <w:r w:rsidRPr="005B2DB7">
        <w:rPr>
          <w:rFonts w:ascii="Times New Roman" w:hAnsi="Times New Roman" w:cs="Times New Roman"/>
        </w:rPr>
        <w:t>для малоэтажной застройки - не более 500 м;</w:t>
      </w:r>
    </w:p>
    <w:p w14:paraId="25D0BCC5" w14:textId="34DB61E6" w:rsidR="00EA496B" w:rsidRDefault="00EA496B" w:rsidP="00345BD1">
      <w:pPr>
        <w:pStyle w:val="ConsPlusNormal"/>
        <w:numPr>
          <w:ilvl w:val="0"/>
          <w:numId w:val="31"/>
        </w:numPr>
        <w:spacing w:before="220"/>
        <w:ind w:left="0" w:firstLine="567"/>
        <w:jc w:val="both"/>
        <w:rPr>
          <w:rFonts w:ascii="Times New Roman" w:hAnsi="Times New Roman" w:cs="Times New Roman"/>
        </w:rPr>
      </w:pPr>
      <w:r w:rsidRPr="005B2DB7">
        <w:rPr>
          <w:rFonts w:ascii="Times New Roman" w:hAnsi="Times New Roman" w:cs="Times New Roman"/>
        </w:rPr>
        <w:t>для средне- и многоэтажной застройки - не более 300 м</w:t>
      </w:r>
      <w:r w:rsidR="00F65FC4">
        <w:rPr>
          <w:rFonts w:ascii="Times New Roman" w:hAnsi="Times New Roman" w:cs="Times New Roman"/>
        </w:rPr>
        <w:t>;</w:t>
      </w:r>
    </w:p>
    <w:p w14:paraId="53E6AAF4" w14:textId="5F477225" w:rsidR="00F65FC4" w:rsidRPr="005B2DB7" w:rsidRDefault="00F65FC4" w:rsidP="00345BD1">
      <w:pPr>
        <w:pStyle w:val="ConsPlusNormal"/>
        <w:numPr>
          <w:ilvl w:val="0"/>
          <w:numId w:val="31"/>
        </w:numPr>
        <w:spacing w:before="220"/>
        <w:ind w:left="0" w:firstLine="567"/>
        <w:jc w:val="both"/>
        <w:rPr>
          <w:rFonts w:ascii="Times New Roman" w:hAnsi="Times New Roman" w:cs="Times New Roman"/>
        </w:rPr>
      </w:pPr>
      <w:r>
        <w:rPr>
          <w:rFonts w:ascii="Times New Roman" w:hAnsi="Times New Roman" w:cs="Times New Roman"/>
        </w:rPr>
        <w:t>для сельских населенных пунктов – 500 м.</w:t>
      </w:r>
    </w:p>
    <w:p w14:paraId="5339473A" w14:textId="67772076" w:rsidR="00EA496B" w:rsidRPr="005B2DB7" w:rsidRDefault="00EA496B"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Значения расчетного показателя минимально допустимых размеров земельных участков, предназначенных для размещения дошкольных образовательных организаций, должны быть не ниже значений, приведенных в таблице </w:t>
      </w:r>
      <w:r w:rsidR="00FD44E5">
        <w:rPr>
          <w:rFonts w:ascii="Times New Roman" w:hAnsi="Times New Roman" w:cs="Times New Roman"/>
        </w:rPr>
        <w:t>5</w:t>
      </w:r>
      <w:r w:rsidRPr="005B2DB7">
        <w:rPr>
          <w:rFonts w:ascii="Times New Roman" w:hAnsi="Times New Roman" w:cs="Times New Roman"/>
        </w:rPr>
        <w:t>.</w:t>
      </w:r>
    </w:p>
    <w:p w14:paraId="4285F36A" w14:textId="77777777" w:rsidR="00EA496B" w:rsidRPr="005B2DB7" w:rsidRDefault="00EA496B">
      <w:pPr>
        <w:pStyle w:val="ConsPlusNormal"/>
        <w:jc w:val="right"/>
        <w:rPr>
          <w:rFonts w:ascii="Times New Roman" w:hAnsi="Times New Roman" w:cs="Times New Roman"/>
        </w:rPr>
      </w:pPr>
      <w:r w:rsidRPr="005B2DB7">
        <w:rPr>
          <w:rFonts w:ascii="Times New Roman" w:hAnsi="Times New Roman" w:cs="Times New Roman"/>
        </w:rPr>
        <w:t xml:space="preserve">Таблица </w:t>
      </w:r>
      <w:r w:rsidR="00C831A3">
        <w:rPr>
          <w:rFonts w:ascii="Times New Roman" w:hAnsi="Times New Roman" w:cs="Times New Roman"/>
        </w:rPr>
        <w:t>5</w:t>
      </w:r>
      <w:r w:rsidR="001F7392" w:rsidRPr="001F7392">
        <w:rPr>
          <w:rFonts w:ascii="Times New Roman" w:hAnsi="Times New Roman" w:cs="Times New Roma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4394"/>
      </w:tblGrid>
      <w:tr w:rsidR="001F7392" w:rsidRPr="005B2DB7" w14:paraId="6FB6EE0A" w14:textId="77777777" w:rsidTr="001F7392">
        <w:tc>
          <w:tcPr>
            <w:tcW w:w="4957" w:type="dxa"/>
          </w:tcPr>
          <w:p w14:paraId="261372D9" w14:textId="77777777" w:rsidR="001F7392" w:rsidRPr="005B2DB7" w:rsidRDefault="001F7392">
            <w:pPr>
              <w:pStyle w:val="ConsPlusNormal"/>
              <w:jc w:val="center"/>
              <w:rPr>
                <w:rFonts w:ascii="Times New Roman" w:hAnsi="Times New Roman" w:cs="Times New Roman"/>
              </w:rPr>
            </w:pPr>
            <w:r w:rsidRPr="00E879EF">
              <w:rPr>
                <w:rFonts w:ascii="Times New Roman" w:hAnsi="Times New Roman" w:cs="Times New Roman"/>
              </w:rPr>
              <w:t>Минимальный размер земельного участка дошкольных образовательных организаций:</w:t>
            </w:r>
          </w:p>
        </w:tc>
        <w:tc>
          <w:tcPr>
            <w:tcW w:w="4394" w:type="dxa"/>
          </w:tcPr>
          <w:p w14:paraId="5329C479" w14:textId="77777777" w:rsidR="001F7392" w:rsidRDefault="001F7392">
            <w:pPr>
              <w:pStyle w:val="ConsPlusNormal"/>
              <w:jc w:val="center"/>
              <w:rPr>
                <w:rFonts w:ascii="Times New Roman" w:hAnsi="Times New Roman" w:cs="Times New Roman"/>
              </w:rPr>
            </w:pPr>
            <w:r w:rsidRPr="005B2DB7">
              <w:rPr>
                <w:rFonts w:ascii="Times New Roman" w:hAnsi="Times New Roman" w:cs="Times New Roman"/>
              </w:rPr>
              <w:t xml:space="preserve">Значение расчетного </w:t>
            </w:r>
          </w:p>
          <w:p w14:paraId="04634767" w14:textId="77777777" w:rsidR="001F7392" w:rsidRPr="005B2DB7" w:rsidRDefault="001F7392">
            <w:pPr>
              <w:pStyle w:val="ConsPlusNormal"/>
              <w:jc w:val="center"/>
              <w:rPr>
                <w:rFonts w:ascii="Times New Roman" w:hAnsi="Times New Roman" w:cs="Times New Roman"/>
              </w:rPr>
            </w:pPr>
            <w:r w:rsidRPr="005B2DB7">
              <w:rPr>
                <w:rFonts w:ascii="Times New Roman" w:hAnsi="Times New Roman" w:cs="Times New Roman"/>
              </w:rPr>
              <w:t>показателя, кв. м/место</w:t>
            </w:r>
          </w:p>
        </w:tc>
      </w:tr>
      <w:tr w:rsidR="001F7392" w:rsidRPr="005B2DB7" w14:paraId="33935672" w14:textId="77777777" w:rsidTr="001F7392">
        <w:tc>
          <w:tcPr>
            <w:tcW w:w="4957" w:type="dxa"/>
          </w:tcPr>
          <w:p w14:paraId="57D6FB9A" w14:textId="77777777" w:rsidR="001F7392" w:rsidRDefault="001F7392" w:rsidP="00E879EF">
            <w:pPr>
              <w:pStyle w:val="ConsPlusNormal"/>
              <w:rPr>
                <w:rFonts w:ascii="Times New Roman" w:hAnsi="Times New Roman" w:cs="Times New Roman"/>
              </w:rPr>
            </w:pPr>
            <w:r>
              <w:rPr>
                <w:rFonts w:ascii="Times New Roman" w:hAnsi="Times New Roman" w:cs="Times New Roman"/>
              </w:rPr>
              <w:t>В отдельных зданиях:</w:t>
            </w:r>
          </w:p>
          <w:p w14:paraId="6D7F3A74" w14:textId="77777777" w:rsidR="001F7392" w:rsidRDefault="001F7392" w:rsidP="00F65FC4">
            <w:pPr>
              <w:pStyle w:val="ConsPlusNormal"/>
              <w:ind w:left="720"/>
              <w:rPr>
                <w:rFonts w:ascii="Times New Roman" w:hAnsi="Times New Roman" w:cs="Times New Roman"/>
              </w:rPr>
            </w:pPr>
            <w:r>
              <w:rPr>
                <w:rFonts w:ascii="Times New Roman" w:hAnsi="Times New Roman" w:cs="Times New Roman"/>
              </w:rPr>
              <w:t>- до 100 мест</w:t>
            </w:r>
          </w:p>
          <w:p w14:paraId="44F2697A" w14:textId="77777777" w:rsidR="001F7392" w:rsidRPr="005B2DB7" w:rsidRDefault="001F7392" w:rsidP="00E879EF">
            <w:pPr>
              <w:pStyle w:val="ConsPlusNormal"/>
              <w:ind w:left="720"/>
              <w:rPr>
                <w:rFonts w:ascii="Times New Roman" w:hAnsi="Times New Roman" w:cs="Times New Roman"/>
              </w:rPr>
            </w:pPr>
            <w:r>
              <w:rPr>
                <w:rFonts w:ascii="Times New Roman" w:hAnsi="Times New Roman" w:cs="Times New Roman"/>
              </w:rPr>
              <w:t>- более 100 мест</w:t>
            </w:r>
          </w:p>
        </w:tc>
        <w:tc>
          <w:tcPr>
            <w:tcW w:w="4394" w:type="dxa"/>
          </w:tcPr>
          <w:p w14:paraId="22C5588B" w14:textId="77777777" w:rsidR="001F7392" w:rsidRPr="00E879EF" w:rsidRDefault="001F7392">
            <w:pPr>
              <w:pStyle w:val="ConsPlusNormal"/>
              <w:jc w:val="center"/>
              <w:rPr>
                <w:rFonts w:ascii="Times New Roman" w:hAnsi="Times New Roman" w:cs="Times New Roman"/>
              </w:rPr>
            </w:pPr>
          </w:p>
          <w:p w14:paraId="07E2A391" w14:textId="77777777" w:rsidR="001F7392" w:rsidRDefault="001F7392">
            <w:pPr>
              <w:pStyle w:val="ConsPlusNormal"/>
              <w:jc w:val="center"/>
              <w:rPr>
                <w:rFonts w:ascii="Times New Roman" w:hAnsi="Times New Roman" w:cs="Times New Roman"/>
                <w:lang w:val="en-US"/>
              </w:rPr>
            </w:pPr>
            <w:r>
              <w:rPr>
                <w:rFonts w:ascii="Times New Roman" w:hAnsi="Times New Roman" w:cs="Times New Roman"/>
                <w:lang w:val="en-US"/>
              </w:rPr>
              <w:t>44</w:t>
            </w:r>
          </w:p>
          <w:p w14:paraId="1CA9A7B4" w14:textId="77777777" w:rsidR="001F7392" w:rsidRPr="00E879EF" w:rsidRDefault="001F7392">
            <w:pPr>
              <w:pStyle w:val="ConsPlusNormal"/>
              <w:jc w:val="center"/>
              <w:rPr>
                <w:rFonts w:ascii="Times New Roman" w:hAnsi="Times New Roman" w:cs="Times New Roman"/>
                <w:lang w:val="en-US"/>
              </w:rPr>
            </w:pPr>
            <w:r>
              <w:rPr>
                <w:rFonts w:ascii="Times New Roman" w:hAnsi="Times New Roman" w:cs="Times New Roman"/>
                <w:lang w:val="en-US"/>
              </w:rPr>
              <w:t>38</w:t>
            </w:r>
          </w:p>
        </w:tc>
      </w:tr>
      <w:tr w:rsidR="001F7392" w:rsidRPr="005B2DB7" w14:paraId="0A036F16" w14:textId="77777777" w:rsidTr="00472B53">
        <w:tc>
          <w:tcPr>
            <w:tcW w:w="4957" w:type="dxa"/>
          </w:tcPr>
          <w:p w14:paraId="366813C7" w14:textId="77777777" w:rsidR="001F7392" w:rsidRPr="005B2DB7" w:rsidRDefault="001F7392">
            <w:pPr>
              <w:pStyle w:val="ConsPlusNormal"/>
              <w:rPr>
                <w:rFonts w:ascii="Times New Roman" w:hAnsi="Times New Roman" w:cs="Times New Roman"/>
              </w:rPr>
            </w:pPr>
            <w:r>
              <w:rPr>
                <w:rFonts w:ascii="Times New Roman" w:hAnsi="Times New Roman" w:cs="Times New Roman"/>
              </w:rPr>
              <w:t>В</w:t>
            </w:r>
            <w:r w:rsidRPr="005B2DB7">
              <w:rPr>
                <w:rFonts w:ascii="Times New Roman" w:hAnsi="Times New Roman" w:cs="Times New Roman"/>
              </w:rPr>
              <w:t>о встроенных в здания помещениях или в пристроенных к зданиям строениях (сооружениях)</w:t>
            </w:r>
          </w:p>
        </w:tc>
        <w:tc>
          <w:tcPr>
            <w:tcW w:w="4394" w:type="dxa"/>
            <w:vAlign w:val="center"/>
          </w:tcPr>
          <w:p w14:paraId="51CB9441" w14:textId="77777777" w:rsidR="001F7392" w:rsidRPr="00E879EF" w:rsidRDefault="001F7392" w:rsidP="00472B53">
            <w:pPr>
              <w:pStyle w:val="ConsPlusNormal"/>
              <w:jc w:val="center"/>
              <w:rPr>
                <w:rFonts w:ascii="Times New Roman" w:hAnsi="Times New Roman" w:cs="Times New Roman"/>
                <w:lang w:val="en-US"/>
              </w:rPr>
            </w:pPr>
            <w:r w:rsidRPr="001F7392">
              <w:rPr>
                <w:rFonts w:ascii="Times New Roman" w:hAnsi="Times New Roman" w:cs="Times New Roman"/>
                <w:lang w:val="en-US"/>
              </w:rPr>
              <w:t>33</w:t>
            </w:r>
          </w:p>
        </w:tc>
      </w:tr>
    </w:tbl>
    <w:p w14:paraId="40C960EE" w14:textId="77777777" w:rsidR="00E865A3" w:rsidRPr="00E865A3" w:rsidRDefault="001F7392">
      <w:pPr>
        <w:pStyle w:val="ConsPlusNormal"/>
        <w:ind w:firstLine="540"/>
        <w:jc w:val="both"/>
        <w:rPr>
          <w:rFonts w:ascii="Times New Roman" w:hAnsi="Times New Roman" w:cs="Times New Roman"/>
        </w:rPr>
      </w:pPr>
      <w:r w:rsidRPr="001F7392">
        <w:rPr>
          <w:rFonts w:ascii="Times New Roman" w:hAnsi="Times New Roman" w:cs="Times New Roman"/>
        </w:rPr>
        <w:t>*Расчетный уровень обеспеченности детей дошкольными образовательными организациями применяется в пределах 85%, в том числе общего типа - 70%, специализированного - 3%, оздоровительного - 12%.</w:t>
      </w:r>
    </w:p>
    <w:p w14:paraId="08985E4F" w14:textId="00F93640" w:rsidR="00EA496B" w:rsidRPr="005B2DB7" w:rsidRDefault="00EA496B" w:rsidP="00345BD1">
      <w:pPr>
        <w:pStyle w:val="ConsPlusNormal"/>
        <w:numPr>
          <w:ilvl w:val="0"/>
          <w:numId w:val="27"/>
        </w:numPr>
        <w:tabs>
          <w:tab w:val="left" w:pos="1134"/>
        </w:tabs>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допустимых размеров земельных участков, предназначенных для размещения дошкольных образовательных организаций, может быть уменьшено на 25% в условиях преобразования застроенных территорий.</w:t>
      </w:r>
    </w:p>
    <w:p w14:paraId="5866B9FD" w14:textId="1842EE06" w:rsidR="002B7244" w:rsidRPr="005B2DB7" w:rsidRDefault="00EA496B"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допустимых размеров земельных участков, предназначенных для размещения дошкольных образовательных организаций, может быть уменьшено в соответствии с разработанной и прошедшей государственную экспертизу проектно-сметной документацией.</w:t>
      </w:r>
    </w:p>
    <w:p w14:paraId="77FA0F13" w14:textId="5AB20F95" w:rsidR="00EA496B" w:rsidRPr="005B2DB7" w:rsidRDefault="00EA496B"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A57336">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общеобразовательными организациями начального общего, основного общего, среднего общего образования составляет не менее 11</w:t>
      </w:r>
      <w:r w:rsidR="00ED78B7" w:rsidRPr="00A57336">
        <w:rPr>
          <w:rFonts w:ascii="Times New Roman" w:hAnsi="Times New Roman" w:cs="Times New Roman"/>
        </w:rPr>
        <w:t>5</w:t>
      </w:r>
      <w:r w:rsidRPr="00A57336">
        <w:rPr>
          <w:rFonts w:ascii="Times New Roman" w:hAnsi="Times New Roman" w:cs="Times New Roman"/>
        </w:rPr>
        <w:t xml:space="preserve"> мест на 1000 жителей</w:t>
      </w:r>
      <w:r w:rsidRPr="006328BA">
        <w:rPr>
          <w:rFonts w:ascii="Times New Roman" w:hAnsi="Times New Roman" w:cs="Times New Roman"/>
        </w:rPr>
        <w:t>.</w:t>
      </w:r>
    </w:p>
    <w:p w14:paraId="4F2148E2" w14:textId="7C0CA032" w:rsidR="00EA496B" w:rsidRPr="005B2DB7" w:rsidRDefault="00EA496B" w:rsidP="00345BD1">
      <w:pPr>
        <w:pStyle w:val="ConsPlusNormal"/>
        <w:numPr>
          <w:ilvl w:val="0"/>
          <w:numId w:val="27"/>
        </w:numPr>
        <w:tabs>
          <w:tab w:val="left" w:pos="1134"/>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максимально допустимого уровня территориальной доступности общеобразовательных организаций начального общего, основного общего, среднего общего образования для населения городского округа составляет:</w:t>
      </w:r>
    </w:p>
    <w:p w14:paraId="4AF5DF0B" w14:textId="12E08639" w:rsidR="00EA496B" w:rsidRPr="004C1E48" w:rsidRDefault="00EA496B" w:rsidP="005C5EE2">
      <w:pPr>
        <w:pStyle w:val="ConsPlusNormal"/>
        <w:numPr>
          <w:ilvl w:val="0"/>
          <w:numId w:val="34"/>
        </w:numPr>
        <w:spacing w:before="220"/>
        <w:ind w:left="0" w:firstLine="567"/>
        <w:jc w:val="both"/>
        <w:rPr>
          <w:rFonts w:ascii="Times New Roman" w:hAnsi="Times New Roman" w:cs="Times New Roman"/>
        </w:rPr>
      </w:pPr>
      <w:r w:rsidRPr="004C1E48">
        <w:rPr>
          <w:rFonts w:ascii="Times New Roman" w:hAnsi="Times New Roman" w:cs="Times New Roman"/>
        </w:rPr>
        <w:t>для малоэтажной застройки - не более 750 м;</w:t>
      </w:r>
    </w:p>
    <w:p w14:paraId="557A73C6" w14:textId="3B753055" w:rsidR="00EA496B" w:rsidRPr="004C1E48" w:rsidRDefault="00EA496B" w:rsidP="005C5EE2">
      <w:pPr>
        <w:pStyle w:val="ConsPlusNormal"/>
        <w:numPr>
          <w:ilvl w:val="0"/>
          <w:numId w:val="34"/>
        </w:numPr>
        <w:spacing w:before="220"/>
        <w:ind w:left="0" w:firstLine="567"/>
        <w:jc w:val="both"/>
        <w:rPr>
          <w:rFonts w:ascii="Times New Roman" w:hAnsi="Times New Roman" w:cs="Times New Roman"/>
        </w:rPr>
      </w:pPr>
      <w:r w:rsidRPr="004C1E48">
        <w:rPr>
          <w:rFonts w:ascii="Times New Roman" w:hAnsi="Times New Roman" w:cs="Times New Roman"/>
        </w:rPr>
        <w:t>для средне- и многоэтажной застройки - не более 500 м</w:t>
      </w:r>
      <w:r w:rsidR="00ED78B7" w:rsidRPr="004C1E48">
        <w:rPr>
          <w:rFonts w:ascii="Times New Roman" w:hAnsi="Times New Roman" w:cs="Times New Roman"/>
        </w:rPr>
        <w:t>;</w:t>
      </w:r>
    </w:p>
    <w:p w14:paraId="55B85768" w14:textId="19CC073F" w:rsidR="00ED78B7" w:rsidRDefault="00ED78B7" w:rsidP="005C5EE2">
      <w:pPr>
        <w:pStyle w:val="ConsPlusNormal"/>
        <w:numPr>
          <w:ilvl w:val="0"/>
          <w:numId w:val="34"/>
        </w:numPr>
        <w:spacing w:before="220"/>
        <w:ind w:left="0" w:firstLine="567"/>
        <w:jc w:val="both"/>
        <w:rPr>
          <w:rFonts w:ascii="Times New Roman" w:hAnsi="Times New Roman" w:cs="Times New Roman"/>
        </w:rPr>
      </w:pPr>
      <w:r w:rsidRPr="004C1E48">
        <w:rPr>
          <w:rFonts w:ascii="Times New Roman" w:hAnsi="Times New Roman" w:cs="Times New Roman"/>
        </w:rPr>
        <w:t>для сельских населенных пунктов – 750 м.</w:t>
      </w:r>
    </w:p>
    <w:p w14:paraId="1BFE20E0" w14:textId="77777777" w:rsidR="006328BA" w:rsidRPr="004C1E48" w:rsidRDefault="001F7392" w:rsidP="001F7392">
      <w:pPr>
        <w:pStyle w:val="ConsPlusNormal"/>
        <w:spacing w:before="220"/>
        <w:ind w:firstLine="540"/>
        <w:jc w:val="both"/>
        <w:rPr>
          <w:rFonts w:ascii="Times New Roman" w:hAnsi="Times New Roman" w:cs="Times New Roman"/>
        </w:rPr>
      </w:pPr>
      <w:r w:rsidRPr="004C1E48">
        <w:rPr>
          <w:rFonts w:ascii="Times New Roman" w:hAnsi="Times New Roman" w:cs="Times New Roman"/>
        </w:rPr>
        <w:t xml:space="preserve">При этом допускается, </w:t>
      </w:r>
      <w:r w:rsidRPr="004C1E48">
        <w:t xml:space="preserve">до </w:t>
      </w:r>
      <w:r w:rsidRPr="004C1E48">
        <w:rPr>
          <w:rFonts w:ascii="Times New Roman" w:hAnsi="Times New Roman" w:cs="Times New Roman"/>
        </w:rPr>
        <w:t xml:space="preserve">достижения количества фактически зарегистрированных граждан в населенном пункте соответствующего возраста 150 человек, </w:t>
      </w:r>
      <w:r w:rsidR="00E56722" w:rsidRPr="004C1E48">
        <w:rPr>
          <w:rFonts w:ascii="Times New Roman" w:hAnsi="Times New Roman" w:cs="Times New Roman"/>
        </w:rPr>
        <w:t>р</w:t>
      </w:r>
      <w:r w:rsidR="00FB5F56" w:rsidRPr="004C1E48">
        <w:rPr>
          <w:rFonts w:ascii="Times New Roman" w:hAnsi="Times New Roman" w:cs="Times New Roman"/>
        </w:rPr>
        <w:t>асчетные показатели максимально допустимого уровня территориальной доступности общеобразовательных организаций (учреждений) начального общего, основного общего, средне</w:t>
      </w:r>
      <w:r w:rsidR="00E56722" w:rsidRPr="004C1E48">
        <w:rPr>
          <w:rFonts w:ascii="Times New Roman" w:hAnsi="Times New Roman" w:cs="Times New Roman"/>
        </w:rPr>
        <w:t>г</w:t>
      </w:r>
      <w:r w:rsidRPr="004C1E48">
        <w:rPr>
          <w:rFonts w:ascii="Times New Roman" w:hAnsi="Times New Roman" w:cs="Times New Roman"/>
        </w:rPr>
        <w:t xml:space="preserve">о (полного) общего образования, </w:t>
      </w:r>
      <w:r w:rsidR="00E56722" w:rsidRPr="004C1E48">
        <w:rPr>
          <w:rFonts w:ascii="Times New Roman" w:hAnsi="Times New Roman" w:cs="Times New Roman"/>
        </w:rPr>
        <w:t>принимать на расстоянии транспортной доступности: для учащихся I ступени обучения - не более 15 минут в одну сторону, для обучающихся II и III ступеней - не более 30 минут в одну сторону.</w:t>
      </w:r>
    </w:p>
    <w:p w14:paraId="7F400105" w14:textId="0F9B5B55"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lastRenderedPageBreak/>
        <w:t xml:space="preserve">Значения расчетного показателя минимально допустимых размеров земельных участков, предназначенных для размещения общеобразовательных организаций начального общего, основного общего, среднего общего образования, должны быть не ниже значений, приведенных в таблице </w:t>
      </w:r>
      <w:r w:rsidR="00FD44E5">
        <w:rPr>
          <w:rFonts w:ascii="Times New Roman" w:hAnsi="Times New Roman" w:cs="Times New Roman"/>
        </w:rPr>
        <w:t>6</w:t>
      </w:r>
      <w:r w:rsidRPr="005B2DB7">
        <w:rPr>
          <w:rFonts w:ascii="Times New Roman" w:hAnsi="Times New Roman" w:cs="Times New Roman"/>
        </w:rPr>
        <w:t>.</w:t>
      </w:r>
    </w:p>
    <w:p w14:paraId="6305B513" w14:textId="77777777" w:rsidR="00EA496B" w:rsidRPr="005B2DB7" w:rsidRDefault="00EA496B">
      <w:pPr>
        <w:pStyle w:val="ConsPlusNormal"/>
        <w:jc w:val="right"/>
        <w:rPr>
          <w:rFonts w:ascii="Times New Roman" w:hAnsi="Times New Roman" w:cs="Times New Roman"/>
        </w:rPr>
      </w:pPr>
      <w:r w:rsidRPr="005B2DB7">
        <w:rPr>
          <w:rFonts w:ascii="Times New Roman" w:hAnsi="Times New Roman" w:cs="Times New Roman"/>
        </w:rPr>
        <w:t xml:space="preserve">Таблица </w:t>
      </w:r>
      <w:r w:rsidR="00C831A3">
        <w:rPr>
          <w:rFonts w:ascii="Times New Roman" w:hAnsi="Times New Roman" w:cs="Times New Roman"/>
        </w:rPr>
        <w:t>6</w:t>
      </w:r>
      <w:r w:rsidR="001F7392" w:rsidRPr="001F7392">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EA496B" w:rsidRPr="005B2DB7" w14:paraId="74024A37" w14:textId="77777777">
        <w:tc>
          <w:tcPr>
            <w:tcW w:w="6406" w:type="dxa"/>
          </w:tcPr>
          <w:p w14:paraId="499B0133"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Количество мест в общеобразовательных организациях начального общего, основного общего, среднего общего образования</w:t>
            </w:r>
          </w:p>
        </w:tc>
        <w:tc>
          <w:tcPr>
            <w:tcW w:w="2665" w:type="dxa"/>
          </w:tcPr>
          <w:p w14:paraId="5A89D020"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Значение расчетного показателя, кв. м/место</w:t>
            </w:r>
          </w:p>
        </w:tc>
      </w:tr>
      <w:tr w:rsidR="00EA496B" w:rsidRPr="005B2DB7" w14:paraId="0AA7E6F7" w14:textId="77777777">
        <w:tc>
          <w:tcPr>
            <w:tcW w:w="6406" w:type="dxa"/>
          </w:tcPr>
          <w:p w14:paraId="16E62415" w14:textId="77777777" w:rsidR="00EA496B" w:rsidRPr="005B2DB7" w:rsidRDefault="00ED78B7">
            <w:pPr>
              <w:pStyle w:val="ConsPlusNormal"/>
              <w:rPr>
                <w:rFonts w:ascii="Times New Roman" w:hAnsi="Times New Roman" w:cs="Times New Roman"/>
              </w:rPr>
            </w:pPr>
            <w:r>
              <w:rPr>
                <w:rFonts w:ascii="Times New Roman" w:hAnsi="Times New Roman" w:cs="Times New Roman"/>
              </w:rPr>
              <w:t>До 400 мест</w:t>
            </w:r>
          </w:p>
        </w:tc>
        <w:tc>
          <w:tcPr>
            <w:tcW w:w="2665" w:type="dxa"/>
          </w:tcPr>
          <w:p w14:paraId="1602F619" w14:textId="77777777" w:rsidR="00EA496B" w:rsidRPr="005B2DB7" w:rsidRDefault="00EA496B" w:rsidP="00ED78B7">
            <w:pPr>
              <w:pStyle w:val="ConsPlusNormal"/>
              <w:jc w:val="center"/>
              <w:rPr>
                <w:rFonts w:ascii="Times New Roman" w:hAnsi="Times New Roman" w:cs="Times New Roman"/>
              </w:rPr>
            </w:pPr>
            <w:r w:rsidRPr="005B2DB7">
              <w:rPr>
                <w:rFonts w:ascii="Times New Roman" w:hAnsi="Times New Roman" w:cs="Times New Roman"/>
              </w:rPr>
              <w:t>5</w:t>
            </w:r>
            <w:r w:rsidR="00ED78B7">
              <w:rPr>
                <w:rFonts w:ascii="Times New Roman" w:hAnsi="Times New Roman" w:cs="Times New Roman"/>
              </w:rPr>
              <w:t>5</w:t>
            </w:r>
          </w:p>
        </w:tc>
      </w:tr>
      <w:tr w:rsidR="00EA496B" w:rsidRPr="005B2DB7" w14:paraId="1A62B306" w14:textId="77777777">
        <w:tc>
          <w:tcPr>
            <w:tcW w:w="6406" w:type="dxa"/>
          </w:tcPr>
          <w:p w14:paraId="665448F3" w14:textId="77777777" w:rsidR="00EA496B" w:rsidRPr="005B2DB7" w:rsidRDefault="00EA496B" w:rsidP="00ED78B7">
            <w:pPr>
              <w:pStyle w:val="ConsPlusNormal"/>
              <w:rPr>
                <w:rFonts w:ascii="Times New Roman" w:hAnsi="Times New Roman" w:cs="Times New Roman"/>
              </w:rPr>
            </w:pPr>
            <w:r w:rsidRPr="005B2DB7">
              <w:rPr>
                <w:rFonts w:ascii="Times New Roman" w:hAnsi="Times New Roman" w:cs="Times New Roman"/>
              </w:rPr>
              <w:t xml:space="preserve">От </w:t>
            </w:r>
            <w:r w:rsidR="00ED78B7">
              <w:rPr>
                <w:rFonts w:ascii="Times New Roman" w:hAnsi="Times New Roman" w:cs="Times New Roman"/>
              </w:rPr>
              <w:t>4</w:t>
            </w:r>
            <w:r w:rsidRPr="005B2DB7">
              <w:rPr>
                <w:rFonts w:ascii="Times New Roman" w:hAnsi="Times New Roman" w:cs="Times New Roman"/>
              </w:rPr>
              <w:t xml:space="preserve">00 до </w:t>
            </w:r>
            <w:r w:rsidR="00ED78B7">
              <w:rPr>
                <w:rFonts w:ascii="Times New Roman" w:hAnsi="Times New Roman" w:cs="Times New Roman"/>
              </w:rPr>
              <w:t>5</w:t>
            </w:r>
            <w:r w:rsidRPr="005B2DB7">
              <w:rPr>
                <w:rFonts w:ascii="Times New Roman" w:hAnsi="Times New Roman" w:cs="Times New Roman"/>
              </w:rPr>
              <w:t>00 мест</w:t>
            </w:r>
          </w:p>
        </w:tc>
        <w:tc>
          <w:tcPr>
            <w:tcW w:w="2665" w:type="dxa"/>
          </w:tcPr>
          <w:p w14:paraId="4A7F8D76" w14:textId="77777777" w:rsidR="00EA496B" w:rsidRPr="005B2DB7" w:rsidRDefault="00ED78B7">
            <w:pPr>
              <w:pStyle w:val="ConsPlusNormal"/>
              <w:jc w:val="center"/>
              <w:rPr>
                <w:rFonts w:ascii="Times New Roman" w:hAnsi="Times New Roman" w:cs="Times New Roman"/>
              </w:rPr>
            </w:pPr>
            <w:r>
              <w:rPr>
                <w:rFonts w:ascii="Times New Roman" w:hAnsi="Times New Roman" w:cs="Times New Roman"/>
              </w:rPr>
              <w:t>65</w:t>
            </w:r>
          </w:p>
        </w:tc>
      </w:tr>
      <w:tr w:rsidR="00EA496B" w:rsidRPr="005B2DB7" w14:paraId="1F320465" w14:textId="77777777">
        <w:tc>
          <w:tcPr>
            <w:tcW w:w="6406" w:type="dxa"/>
          </w:tcPr>
          <w:p w14:paraId="577AA7C6" w14:textId="77777777" w:rsidR="00EA496B" w:rsidRPr="005B2DB7" w:rsidRDefault="00EA496B" w:rsidP="00ED78B7">
            <w:pPr>
              <w:pStyle w:val="ConsPlusNormal"/>
              <w:rPr>
                <w:rFonts w:ascii="Times New Roman" w:hAnsi="Times New Roman" w:cs="Times New Roman"/>
              </w:rPr>
            </w:pPr>
            <w:r w:rsidRPr="005B2DB7">
              <w:rPr>
                <w:rFonts w:ascii="Times New Roman" w:hAnsi="Times New Roman" w:cs="Times New Roman"/>
              </w:rPr>
              <w:t xml:space="preserve">От </w:t>
            </w:r>
            <w:r w:rsidR="00ED78B7">
              <w:rPr>
                <w:rFonts w:ascii="Times New Roman" w:hAnsi="Times New Roman" w:cs="Times New Roman"/>
              </w:rPr>
              <w:t>500</w:t>
            </w:r>
            <w:r w:rsidRPr="005B2DB7">
              <w:rPr>
                <w:rFonts w:ascii="Times New Roman" w:hAnsi="Times New Roman" w:cs="Times New Roman"/>
              </w:rPr>
              <w:t xml:space="preserve"> до </w:t>
            </w:r>
            <w:r w:rsidR="00ED78B7">
              <w:rPr>
                <w:rFonts w:ascii="Times New Roman" w:hAnsi="Times New Roman" w:cs="Times New Roman"/>
              </w:rPr>
              <w:t>600</w:t>
            </w:r>
            <w:r w:rsidRPr="005B2DB7">
              <w:rPr>
                <w:rFonts w:ascii="Times New Roman" w:hAnsi="Times New Roman" w:cs="Times New Roman"/>
              </w:rPr>
              <w:t xml:space="preserve"> мест</w:t>
            </w:r>
          </w:p>
        </w:tc>
        <w:tc>
          <w:tcPr>
            <w:tcW w:w="2665" w:type="dxa"/>
          </w:tcPr>
          <w:p w14:paraId="1783326C" w14:textId="77777777" w:rsidR="00EA496B" w:rsidRPr="005B2DB7" w:rsidRDefault="00ED78B7">
            <w:pPr>
              <w:pStyle w:val="ConsPlusNormal"/>
              <w:jc w:val="center"/>
              <w:rPr>
                <w:rFonts w:ascii="Times New Roman" w:hAnsi="Times New Roman" w:cs="Times New Roman"/>
              </w:rPr>
            </w:pPr>
            <w:r>
              <w:rPr>
                <w:rFonts w:ascii="Times New Roman" w:hAnsi="Times New Roman" w:cs="Times New Roman"/>
              </w:rPr>
              <w:t>55</w:t>
            </w:r>
          </w:p>
        </w:tc>
      </w:tr>
      <w:tr w:rsidR="00EA496B" w:rsidRPr="005B2DB7" w14:paraId="2000E4A6" w14:textId="77777777">
        <w:tc>
          <w:tcPr>
            <w:tcW w:w="6406" w:type="dxa"/>
          </w:tcPr>
          <w:p w14:paraId="5CDF6225" w14:textId="77777777" w:rsidR="00EA496B" w:rsidRPr="005B2DB7" w:rsidRDefault="00EA496B" w:rsidP="00ED78B7">
            <w:pPr>
              <w:pStyle w:val="ConsPlusNormal"/>
              <w:rPr>
                <w:rFonts w:ascii="Times New Roman" w:hAnsi="Times New Roman" w:cs="Times New Roman"/>
              </w:rPr>
            </w:pPr>
            <w:r w:rsidRPr="005B2DB7">
              <w:rPr>
                <w:rFonts w:ascii="Times New Roman" w:hAnsi="Times New Roman" w:cs="Times New Roman"/>
              </w:rPr>
              <w:t xml:space="preserve">От </w:t>
            </w:r>
            <w:r w:rsidR="00ED78B7">
              <w:rPr>
                <w:rFonts w:ascii="Times New Roman" w:hAnsi="Times New Roman" w:cs="Times New Roman"/>
              </w:rPr>
              <w:t>600</w:t>
            </w:r>
            <w:r w:rsidRPr="005B2DB7">
              <w:rPr>
                <w:rFonts w:ascii="Times New Roman" w:hAnsi="Times New Roman" w:cs="Times New Roman"/>
              </w:rPr>
              <w:t xml:space="preserve"> до </w:t>
            </w:r>
            <w:r w:rsidR="00ED78B7">
              <w:rPr>
                <w:rFonts w:ascii="Times New Roman" w:hAnsi="Times New Roman" w:cs="Times New Roman"/>
              </w:rPr>
              <w:t>800</w:t>
            </w:r>
            <w:r w:rsidRPr="005B2DB7">
              <w:rPr>
                <w:rFonts w:ascii="Times New Roman" w:hAnsi="Times New Roman" w:cs="Times New Roman"/>
              </w:rPr>
              <w:t xml:space="preserve"> мест</w:t>
            </w:r>
          </w:p>
        </w:tc>
        <w:tc>
          <w:tcPr>
            <w:tcW w:w="2665" w:type="dxa"/>
          </w:tcPr>
          <w:p w14:paraId="00C4FBEA" w14:textId="77777777" w:rsidR="00EA496B" w:rsidRPr="005B2DB7" w:rsidRDefault="00ED78B7">
            <w:pPr>
              <w:pStyle w:val="ConsPlusNormal"/>
              <w:jc w:val="center"/>
              <w:rPr>
                <w:rFonts w:ascii="Times New Roman" w:hAnsi="Times New Roman" w:cs="Times New Roman"/>
              </w:rPr>
            </w:pPr>
            <w:r>
              <w:rPr>
                <w:rFonts w:ascii="Times New Roman" w:hAnsi="Times New Roman" w:cs="Times New Roman"/>
              </w:rPr>
              <w:t>45</w:t>
            </w:r>
          </w:p>
        </w:tc>
      </w:tr>
      <w:tr w:rsidR="00EA496B" w:rsidRPr="005B2DB7" w14:paraId="28521110" w14:textId="77777777">
        <w:tc>
          <w:tcPr>
            <w:tcW w:w="6406" w:type="dxa"/>
          </w:tcPr>
          <w:p w14:paraId="5D508753" w14:textId="77777777" w:rsidR="00EA496B" w:rsidRPr="005B2DB7" w:rsidRDefault="00ED78B7" w:rsidP="00ED78B7">
            <w:pPr>
              <w:pStyle w:val="ConsPlusNormal"/>
              <w:rPr>
                <w:rFonts w:ascii="Times New Roman" w:hAnsi="Times New Roman" w:cs="Times New Roman"/>
              </w:rPr>
            </w:pPr>
            <w:r w:rsidRPr="00ED78B7">
              <w:rPr>
                <w:rFonts w:ascii="Times New Roman" w:hAnsi="Times New Roman" w:cs="Times New Roman"/>
              </w:rPr>
              <w:t xml:space="preserve">От 800 </w:t>
            </w:r>
            <w:r>
              <w:rPr>
                <w:rFonts w:ascii="Times New Roman" w:hAnsi="Times New Roman" w:cs="Times New Roman"/>
              </w:rPr>
              <w:t>до</w:t>
            </w:r>
            <w:r w:rsidR="00EA496B" w:rsidRPr="005B2DB7">
              <w:rPr>
                <w:rFonts w:ascii="Times New Roman" w:hAnsi="Times New Roman" w:cs="Times New Roman"/>
              </w:rPr>
              <w:t xml:space="preserve"> 1</w:t>
            </w:r>
            <w:r>
              <w:rPr>
                <w:rFonts w:ascii="Times New Roman" w:hAnsi="Times New Roman" w:cs="Times New Roman"/>
              </w:rPr>
              <w:t>1</w:t>
            </w:r>
            <w:r w:rsidR="00EA496B" w:rsidRPr="005B2DB7">
              <w:rPr>
                <w:rFonts w:ascii="Times New Roman" w:hAnsi="Times New Roman" w:cs="Times New Roman"/>
              </w:rPr>
              <w:t>00 мест</w:t>
            </w:r>
          </w:p>
        </w:tc>
        <w:tc>
          <w:tcPr>
            <w:tcW w:w="2665" w:type="dxa"/>
          </w:tcPr>
          <w:p w14:paraId="75646A61" w14:textId="77777777" w:rsidR="00EA496B" w:rsidRPr="005B2DB7" w:rsidRDefault="00ED78B7">
            <w:pPr>
              <w:pStyle w:val="ConsPlusNormal"/>
              <w:jc w:val="center"/>
              <w:rPr>
                <w:rFonts w:ascii="Times New Roman" w:hAnsi="Times New Roman" w:cs="Times New Roman"/>
              </w:rPr>
            </w:pPr>
            <w:r>
              <w:rPr>
                <w:rFonts w:ascii="Times New Roman" w:hAnsi="Times New Roman" w:cs="Times New Roman"/>
              </w:rPr>
              <w:t>36</w:t>
            </w:r>
          </w:p>
        </w:tc>
      </w:tr>
      <w:tr w:rsidR="00ED78B7" w:rsidRPr="005B2DB7" w14:paraId="46C30FF2" w14:textId="77777777">
        <w:tc>
          <w:tcPr>
            <w:tcW w:w="6406" w:type="dxa"/>
          </w:tcPr>
          <w:p w14:paraId="6F65562C" w14:textId="77777777" w:rsidR="00ED78B7" w:rsidRPr="00ED78B7" w:rsidRDefault="00ED78B7" w:rsidP="00ED78B7">
            <w:pPr>
              <w:pStyle w:val="ConsPlusNormal"/>
              <w:rPr>
                <w:rFonts w:ascii="Times New Roman" w:hAnsi="Times New Roman" w:cs="Times New Roman"/>
              </w:rPr>
            </w:pPr>
            <w:r w:rsidRPr="00ED78B7">
              <w:rPr>
                <w:rFonts w:ascii="Times New Roman" w:hAnsi="Times New Roman" w:cs="Times New Roman"/>
              </w:rPr>
              <w:t xml:space="preserve">От </w:t>
            </w:r>
            <w:r>
              <w:rPr>
                <w:rFonts w:ascii="Times New Roman" w:hAnsi="Times New Roman" w:cs="Times New Roman"/>
              </w:rPr>
              <w:t>1100</w:t>
            </w:r>
            <w:r w:rsidRPr="00ED78B7">
              <w:rPr>
                <w:rFonts w:ascii="Times New Roman" w:hAnsi="Times New Roman" w:cs="Times New Roman"/>
              </w:rPr>
              <w:t xml:space="preserve"> до 1</w:t>
            </w:r>
            <w:r>
              <w:rPr>
                <w:rFonts w:ascii="Times New Roman" w:hAnsi="Times New Roman" w:cs="Times New Roman"/>
              </w:rPr>
              <w:t>5</w:t>
            </w:r>
            <w:r w:rsidRPr="00ED78B7">
              <w:rPr>
                <w:rFonts w:ascii="Times New Roman" w:hAnsi="Times New Roman" w:cs="Times New Roman"/>
              </w:rPr>
              <w:t>00 мест</w:t>
            </w:r>
          </w:p>
        </w:tc>
        <w:tc>
          <w:tcPr>
            <w:tcW w:w="2665" w:type="dxa"/>
          </w:tcPr>
          <w:p w14:paraId="1DA7BB24" w14:textId="77777777" w:rsidR="00ED78B7" w:rsidRDefault="00ED78B7">
            <w:pPr>
              <w:pStyle w:val="ConsPlusNormal"/>
              <w:jc w:val="center"/>
              <w:rPr>
                <w:rFonts w:ascii="Times New Roman" w:hAnsi="Times New Roman" w:cs="Times New Roman"/>
              </w:rPr>
            </w:pPr>
            <w:r>
              <w:rPr>
                <w:rFonts w:ascii="Times New Roman" w:hAnsi="Times New Roman" w:cs="Times New Roman"/>
              </w:rPr>
              <w:t>23</w:t>
            </w:r>
          </w:p>
        </w:tc>
      </w:tr>
      <w:tr w:rsidR="00ED78B7" w:rsidRPr="005B2DB7" w14:paraId="69506815" w14:textId="77777777">
        <w:tc>
          <w:tcPr>
            <w:tcW w:w="6406" w:type="dxa"/>
          </w:tcPr>
          <w:p w14:paraId="444795C6" w14:textId="77777777" w:rsidR="00ED78B7" w:rsidRPr="00ED78B7" w:rsidRDefault="00ED78B7" w:rsidP="00ED78B7">
            <w:pPr>
              <w:pStyle w:val="ConsPlusNormal"/>
              <w:rPr>
                <w:rFonts w:ascii="Times New Roman" w:hAnsi="Times New Roman" w:cs="Times New Roman"/>
              </w:rPr>
            </w:pPr>
            <w:r w:rsidRPr="00ED78B7">
              <w:rPr>
                <w:rFonts w:ascii="Times New Roman" w:hAnsi="Times New Roman" w:cs="Times New Roman"/>
              </w:rPr>
              <w:t>От 1</w:t>
            </w:r>
            <w:r>
              <w:rPr>
                <w:rFonts w:ascii="Times New Roman" w:hAnsi="Times New Roman" w:cs="Times New Roman"/>
              </w:rPr>
              <w:t>5</w:t>
            </w:r>
            <w:r w:rsidRPr="00ED78B7">
              <w:rPr>
                <w:rFonts w:ascii="Times New Roman" w:hAnsi="Times New Roman" w:cs="Times New Roman"/>
              </w:rPr>
              <w:t xml:space="preserve">00 до </w:t>
            </w:r>
            <w:r>
              <w:rPr>
                <w:rFonts w:ascii="Times New Roman" w:hAnsi="Times New Roman" w:cs="Times New Roman"/>
              </w:rPr>
              <w:t>20</w:t>
            </w:r>
            <w:r w:rsidRPr="00ED78B7">
              <w:rPr>
                <w:rFonts w:ascii="Times New Roman" w:hAnsi="Times New Roman" w:cs="Times New Roman"/>
              </w:rPr>
              <w:t>00 мест</w:t>
            </w:r>
          </w:p>
        </w:tc>
        <w:tc>
          <w:tcPr>
            <w:tcW w:w="2665" w:type="dxa"/>
          </w:tcPr>
          <w:p w14:paraId="0949A520" w14:textId="77777777" w:rsidR="00ED78B7" w:rsidRDefault="00ED78B7">
            <w:pPr>
              <w:pStyle w:val="ConsPlusNormal"/>
              <w:jc w:val="center"/>
              <w:rPr>
                <w:rFonts w:ascii="Times New Roman" w:hAnsi="Times New Roman" w:cs="Times New Roman"/>
              </w:rPr>
            </w:pPr>
            <w:r>
              <w:rPr>
                <w:rFonts w:ascii="Times New Roman" w:hAnsi="Times New Roman" w:cs="Times New Roman"/>
              </w:rPr>
              <w:t>18</w:t>
            </w:r>
          </w:p>
        </w:tc>
      </w:tr>
      <w:tr w:rsidR="001438D2" w:rsidRPr="005B2DB7" w14:paraId="78DC3669" w14:textId="77777777">
        <w:tc>
          <w:tcPr>
            <w:tcW w:w="6406" w:type="dxa"/>
          </w:tcPr>
          <w:p w14:paraId="4CB5D4F4" w14:textId="77777777" w:rsidR="001438D2" w:rsidRPr="00ED78B7" w:rsidRDefault="001438D2" w:rsidP="00ED78B7">
            <w:pPr>
              <w:pStyle w:val="ConsPlusNormal"/>
              <w:rPr>
                <w:rFonts w:ascii="Times New Roman" w:hAnsi="Times New Roman" w:cs="Times New Roman"/>
              </w:rPr>
            </w:pPr>
            <w:r>
              <w:rPr>
                <w:rFonts w:ascii="Times New Roman" w:hAnsi="Times New Roman" w:cs="Times New Roman"/>
              </w:rPr>
              <w:t>Свыше 2000 мест</w:t>
            </w:r>
          </w:p>
        </w:tc>
        <w:tc>
          <w:tcPr>
            <w:tcW w:w="2665" w:type="dxa"/>
          </w:tcPr>
          <w:p w14:paraId="76B780FC" w14:textId="77777777" w:rsidR="001438D2" w:rsidRDefault="001438D2">
            <w:pPr>
              <w:pStyle w:val="ConsPlusNormal"/>
              <w:jc w:val="center"/>
              <w:rPr>
                <w:rFonts w:ascii="Times New Roman" w:hAnsi="Times New Roman" w:cs="Times New Roman"/>
              </w:rPr>
            </w:pPr>
            <w:r>
              <w:rPr>
                <w:rFonts w:ascii="Times New Roman" w:hAnsi="Times New Roman" w:cs="Times New Roman"/>
              </w:rPr>
              <w:t>16</w:t>
            </w:r>
          </w:p>
        </w:tc>
      </w:tr>
    </w:tbl>
    <w:p w14:paraId="33204585" w14:textId="77777777" w:rsidR="00EA496B" w:rsidRPr="005B2DB7" w:rsidRDefault="001438D2" w:rsidP="005C5EE2">
      <w:pPr>
        <w:pStyle w:val="ConsPlusNormal"/>
        <w:jc w:val="both"/>
        <w:rPr>
          <w:rFonts w:ascii="Times New Roman" w:hAnsi="Times New Roman" w:cs="Times New Roman"/>
        </w:rPr>
      </w:pPr>
      <w:r w:rsidRPr="001438D2">
        <w:rPr>
          <w:rFonts w:ascii="Times New Roman" w:hAnsi="Times New Roman" w:cs="Times New Roman"/>
        </w:rPr>
        <w:t>* расчетный уровень обеспеченности детей общеобразовательны</w:t>
      </w:r>
      <w:r>
        <w:rPr>
          <w:rFonts w:ascii="Times New Roman" w:hAnsi="Times New Roman" w:cs="Times New Roman"/>
        </w:rPr>
        <w:t>ми</w:t>
      </w:r>
      <w:r w:rsidRPr="001438D2">
        <w:rPr>
          <w:rFonts w:ascii="Times New Roman" w:hAnsi="Times New Roman" w:cs="Times New Roman"/>
        </w:rPr>
        <w:t xml:space="preserve"> организация</w:t>
      </w:r>
      <w:r>
        <w:rPr>
          <w:rFonts w:ascii="Times New Roman" w:hAnsi="Times New Roman" w:cs="Times New Roman"/>
        </w:rPr>
        <w:t>ми</w:t>
      </w:r>
      <w:r w:rsidRPr="001438D2">
        <w:rPr>
          <w:rFonts w:ascii="Times New Roman" w:hAnsi="Times New Roman" w:cs="Times New Roman"/>
        </w:rPr>
        <w:t xml:space="preserve"> начального общего, основного общего, среднего общего образования </w:t>
      </w:r>
      <w:r>
        <w:rPr>
          <w:rFonts w:ascii="Times New Roman" w:hAnsi="Times New Roman" w:cs="Times New Roman"/>
        </w:rPr>
        <w:t xml:space="preserve">следует </w:t>
      </w:r>
      <w:r w:rsidRPr="001438D2">
        <w:rPr>
          <w:rFonts w:ascii="Times New Roman" w:hAnsi="Times New Roman" w:cs="Times New Roman"/>
        </w:rPr>
        <w:t>применя</w:t>
      </w:r>
      <w:r>
        <w:rPr>
          <w:rFonts w:ascii="Times New Roman" w:hAnsi="Times New Roman" w:cs="Times New Roman"/>
        </w:rPr>
        <w:t>ть с учетом</w:t>
      </w:r>
      <w:r w:rsidRPr="001438D2">
        <w:rPr>
          <w:rFonts w:ascii="Times New Roman" w:hAnsi="Times New Roman" w:cs="Times New Roman"/>
        </w:rPr>
        <w:t xml:space="preserve"> </w:t>
      </w:r>
      <w:r>
        <w:rPr>
          <w:rFonts w:ascii="Times New Roman" w:hAnsi="Times New Roman" w:cs="Times New Roman"/>
        </w:rPr>
        <w:t>100</w:t>
      </w:r>
      <w:r w:rsidRPr="001438D2">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ного</w:t>
      </w:r>
      <w:proofErr w:type="spellEnd"/>
      <w:r>
        <w:rPr>
          <w:rFonts w:ascii="Times New Roman" w:hAnsi="Times New Roman" w:cs="Times New Roman"/>
        </w:rPr>
        <w:t xml:space="preserve"> охвата детей начальным общим образованием (</w:t>
      </w:r>
      <w:r>
        <w:rPr>
          <w:rFonts w:ascii="Times New Roman" w:hAnsi="Times New Roman" w:cs="Times New Roman"/>
          <w:lang w:val="en-US"/>
        </w:rPr>
        <w:t>I</w:t>
      </w:r>
      <w:r>
        <w:rPr>
          <w:rFonts w:ascii="Times New Roman" w:hAnsi="Times New Roman" w:cs="Times New Roman"/>
        </w:rPr>
        <w:t xml:space="preserve"> </w:t>
      </w:r>
      <w:r w:rsidRPr="001438D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IX</w:t>
      </w:r>
      <w:r>
        <w:rPr>
          <w:rFonts w:ascii="Times New Roman" w:hAnsi="Times New Roman" w:cs="Times New Roman"/>
        </w:rPr>
        <w:t>классы) и до 75</w:t>
      </w:r>
      <w:r w:rsidRPr="001438D2">
        <w:rPr>
          <w:rFonts w:ascii="Times New Roman" w:hAnsi="Times New Roman" w:cs="Times New Roman"/>
        </w:rPr>
        <w:t>%</w:t>
      </w:r>
      <w:r>
        <w:rPr>
          <w:rFonts w:ascii="Times New Roman" w:hAnsi="Times New Roman" w:cs="Times New Roman"/>
        </w:rPr>
        <w:t xml:space="preserve"> детей – средним общим образованием (</w:t>
      </w:r>
      <w:r w:rsidRPr="001438D2">
        <w:rPr>
          <w:rFonts w:ascii="Times New Roman" w:hAnsi="Times New Roman" w:cs="Times New Roman"/>
        </w:rPr>
        <w:t>X</w:t>
      </w:r>
      <w:r>
        <w:rPr>
          <w:rFonts w:ascii="Times New Roman" w:hAnsi="Times New Roman" w:cs="Times New Roman"/>
        </w:rPr>
        <w:t xml:space="preserve"> - </w:t>
      </w:r>
      <w:r w:rsidRPr="001438D2">
        <w:rPr>
          <w:rFonts w:ascii="Times New Roman" w:hAnsi="Times New Roman" w:cs="Times New Roman"/>
        </w:rPr>
        <w:t>X I классы</w:t>
      </w:r>
      <w:r>
        <w:rPr>
          <w:rFonts w:ascii="Times New Roman" w:hAnsi="Times New Roman" w:cs="Times New Roman"/>
        </w:rPr>
        <w:t>)</w:t>
      </w:r>
      <w:r w:rsidRPr="001438D2">
        <w:rPr>
          <w:rFonts w:ascii="Times New Roman" w:hAnsi="Times New Roman" w:cs="Times New Roman"/>
        </w:rPr>
        <w:t>, специализированного - 3%, оздоровительного - 12%.</w:t>
      </w:r>
    </w:p>
    <w:p w14:paraId="7817BE07" w14:textId="542EA9EA"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допустимых размеров земельных участков, предназначенных для размещения общеобразовательных организаций начального общего, основного общего, среднего общего образования, может быть уменьшено на 2</w:t>
      </w:r>
      <w:r w:rsidR="00ED78B7">
        <w:rPr>
          <w:rFonts w:ascii="Times New Roman" w:hAnsi="Times New Roman" w:cs="Times New Roman"/>
        </w:rPr>
        <w:t>5</w:t>
      </w:r>
      <w:r w:rsidRPr="005B2DB7">
        <w:rPr>
          <w:rFonts w:ascii="Times New Roman" w:hAnsi="Times New Roman" w:cs="Times New Roman"/>
        </w:rPr>
        <w:t>% в условиях преобразования застроенных территорий.</w:t>
      </w:r>
    </w:p>
    <w:p w14:paraId="41E21405" w14:textId="2788EB18" w:rsidR="00EA496B"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допустимых размеров земельных участков, предназначенных для размещения общеобразовательных организаций начального общего, основного общего, среднего общего образования, может быть уменьшено в соответствии с разработанной и прошедшей государственную экспертизу проектно-сметной документацией.</w:t>
      </w:r>
    </w:p>
    <w:p w14:paraId="1926D8DD" w14:textId="132DA500" w:rsidR="00ED78B7" w:rsidRPr="004C1E48"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4C1E48">
        <w:rPr>
          <w:rFonts w:ascii="Times New Roman" w:hAnsi="Times New Roman" w:cs="Times New Roman"/>
        </w:rPr>
        <w:t xml:space="preserve">Значение расчетного показателя минимально допустимого уровня обеспеченности населения городского округа организациями дополнительного образования (за исключением организаций дополнительного образования в сфере физической культуры и массового спорта, организаций дополнительного образования в сфере культуры) составляет не менее </w:t>
      </w:r>
      <w:r w:rsidR="001F7392" w:rsidRPr="004C1E48">
        <w:rPr>
          <w:rFonts w:ascii="Times New Roman" w:hAnsi="Times New Roman" w:cs="Times New Roman"/>
        </w:rPr>
        <w:t>25</w:t>
      </w:r>
      <w:r w:rsidRPr="004C1E48">
        <w:rPr>
          <w:rFonts w:ascii="Times New Roman" w:hAnsi="Times New Roman" w:cs="Times New Roman"/>
        </w:rPr>
        <w:t xml:space="preserve"> мест </w:t>
      </w:r>
      <w:r w:rsidR="00B45AB3">
        <w:rPr>
          <w:rFonts w:ascii="Times New Roman" w:hAnsi="Times New Roman" w:cs="Times New Roman"/>
        </w:rPr>
        <w:t xml:space="preserve">для детей в возрасте 5-18 лет </w:t>
      </w:r>
      <w:r w:rsidRPr="004C1E48">
        <w:rPr>
          <w:rFonts w:ascii="Times New Roman" w:hAnsi="Times New Roman" w:cs="Times New Roman"/>
        </w:rPr>
        <w:t>на 1000 жителей</w:t>
      </w:r>
      <w:r w:rsidR="00F26C1F" w:rsidRPr="004C1E48">
        <w:rPr>
          <w:rFonts w:ascii="Times New Roman" w:hAnsi="Times New Roman" w:cs="Times New Roman"/>
        </w:rPr>
        <w:t xml:space="preserve"> (</w:t>
      </w:r>
      <w:r w:rsidR="00A57336" w:rsidRPr="004C1E48">
        <w:rPr>
          <w:rFonts w:ascii="Times New Roman" w:hAnsi="Times New Roman" w:cs="Times New Roman"/>
        </w:rPr>
        <w:t>детские школы искусств</w:t>
      </w:r>
      <w:r w:rsidR="00F26C1F" w:rsidRPr="004C1E48">
        <w:rPr>
          <w:rFonts w:ascii="Times New Roman" w:hAnsi="Times New Roman" w:cs="Times New Roman"/>
        </w:rPr>
        <w:t xml:space="preserve"> и т.п. объекты).</w:t>
      </w:r>
    </w:p>
    <w:p w14:paraId="025A4FFC" w14:textId="0AA2CBF3" w:rsidR="00EA496B" w:rsidRPr="004C1E48"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4C1E48">
        <w:rPr>
          <w:rFonts w:ascii="Times New Roman" w:hAnsi="Times New Roman" w:cs="Times New Roman"/>
        </w:rPr>
        <w:t xml:space="preserve">Значение расчетного показателя минимально допустимого уровня обеспеченности населения городского округа организациями дополнительного образования в сфере физической культуры и массового спорта составляет не менее </w:t>
      </w:r>
      <w:r w:rsidR="001F7392" w:rsidRPr="004C1E48">
        <w:rPr>
          <w:rFonts w:ascii="Times New Roman" w:hAnsi="Times New Roman" w:cs="Times New Roman"/>
        </w:rPr>
        <w:t>25</w:t>
      </w:r>
      <w:r w:rsidRPr="004C1E48">
        <w:rPr>
          <w:rFonts w:ascii="Times New Roman" w:hAnsi="Times New Roman" w:cs="Times New Roman"/>
        </w:rPr>
        <w:t xml:space="preserve"> мест </w:t>
      </w:r>
      <w:r w:rsidR="00B45AB3">
        <w:rPr>
          <w:rFonts w:ascii="Times New Roman" w:hAnsi="Times New Roman" w:cs="Times New Roman"/>
        </w:rPr>
        <w:t xml:space="preserve">для детей в возрасте 5-18 лет </w:t>
      </w:r>
      <w:r w:rsidRPr="004C1E48">
        <w:rPr>
          <w:rFonts w:ascii="Times New Roman" w:hAnsi="Times New Roman" w:cs="Times New Roman"/>
        </w:rPr>
        <w:t>на 1000 жителей</w:t>
      </w:r>
      <w:r w:rsidR="00F26C1F" w:rsidRPr="004C1E48">
        <w:rPr>
          <w:rFonts w:ascii="Times New Roman" w:hAnsi="Times New Roman" w:cs="Times New Roman"/>
        </w:rPr>
        <w:t xml:space="preserve"> (</w:t>
      </w:r>
      <w:r w:rsidR="00A57336" w:rsidRPr="004C1E48">
        <w:rPr>
          <w:rFonts w:ascii="Times New Roman" w:hAnsi="Times New Roman" w:cs="Times New Roman"/>
        </w:rPr>
        <w:t>детско-юношеские спортивные школы</w:t>
      </w:r>
      <w:r w:rsidR="00F26C1F" w:rsidRPr="004C1E48">
        <w:t xml:space="preserve"> </w:t>
      </w:r>
      <w:r w:rsidR="00F26C1F" w:rsidRPr="004C1E48">
        <w:rPr>
          <w:rFonts w:ascii="Times New Roman" w:hAnsi="Times New Roman" w:cs="Times New Roman"/>
        </w:rPr>
        <w:t>и т.п. объекты).</w:t>
      </w:r>
    </w:p>
    <w:p w14:paraId="5DBB24C7" w14:textId="1EDCF5B1" w:rsidR="00EA496B"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4C1E48">
        <w:rPr>
          <w:rFonts w:ascii="Times New Roman" w:hAnsi="Times New Roman" w:cs="Times New Roman"/>
        </w:rPr>
        <w:t xml:space="preserve">Значение расчетного показателя минимально допустимого уровня обеспеченности населения городского округа организациями дополнительного образования в сфере культуры составляет не менее </w:t>
      </w:r>
      <w:r w:rsidR="001F7392" w:rsidRPr="004C1E48">
        <w:rPr>
          <w:rFonts w:ascii="Times New Roman" w:hAnsi="Times New Roman" w:cs="Times New Roman"/>
        </w:rPr>
        <w:t>15</w:t>
      </w:r>
      <w:r w:rsidRPr="004C1E48">
        <w:rPr>
          <w:rFonts w:ascii="Times New Roman" w:hAnsi="Times New Roman" w:cs="Times New Roman"/>
        </w:rPr>
        <w:t xml:space="preserve"> мест </w:t>
      </w:r>
      <w:r w:rsidR="00FE1CDE">
        <w:rPr>
          <w:rFonts w:ascii="Times New Roman" w:hAnsi="Times New Roman" w:cs="Times New Roman"/>
        </w:rPr>
        <w:t xml:space="preserve">для детей в возрасте 5-18 лет </w:t>
      </w:r>
      <w:r w:rsidRPr="004C1E48">
        <w:rPr>
          <w:rFonts w:ascii="Times New Roman" w:hAnsi="Times New Roman" w:cs="Times New Roman"/>
        </w:rPr>
        <w:t>на 1000 жителей</w:t>
      </w:r>
      <w:r w:rsidR="00F26C1F" w:rsidRPr="004C1E48">
        <w:rPr>
          <w:rFonts w:ascii="Times New Roman" w:hAnsi="Times New Roman" w:cs="Times New Roman"/>
        </w:rPr>
        <w:t xml:space="preserve"> (</w:t>
      </w:r>
      <w:r w:rsidR="00A57336" w:rsidRPr="004C1E48">
        <w:rPr>
          <w:rFonts w:ascii="Times New Roman" w:hAnsi="Times New Roman" w:cs="Times New Roman"/>
        </w:rPr>
        <w:t>центр</w:t>
      </w:r>
      <w:r w:rsidR="00F26C1F" w:rsidRPr="004C1E48">
        <w:rPr>
          <w:rFonts w:ascii="Times New Roman" w:hAnsi="Times New Roman" w:cs="Times New Roman"/>
        </w:rPr>
        <w:t>ы</w:t>
      </w:r>
      <w:r w:rsidR="00A57336" w:rsidRPr="004C1E48">
        <w:rPr>
          <w:rFonts w:ascii="Times New Roman" w:hAnsi="Times New Roman" w:cs="Times New Roman"/>
        </w:rPr>
        <w:t xml:space="preserve"> развития местного традиционного народного творчества</w:t>
      </w:r>
      <w:r w:rsidR="00F26C1F" w:rsidRPr="004C1E48">
        <w:rPr>
          <w:rFonts w:ascii="Times New Roman" w:hAnsi="Times New Roman" w:cs="Times New Roman"/>
        </w:rPr>
        <w:t>).</w:t>
      </w:r>
    </w:p>
    <w:p w14:paraId="7E1555D1" w14:textId="7CCD0F93" w:rsidR="005C5EE2" w:rsidRPr="00564D5C" w:rsidRDefault="005C5EE2"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64D5C">
        <w:rPr>
          <w:rFonts w:ascii="Times New Roman" w:hAnsi="Times New Roman" w:cs="Times New Roman"/>
        </w:rPr>
        <w:t>Значение расчетного показателя максимально допустимого уровня территориальной доступности организаций дополнительного образования для населения</w:t>
      </w:r>
      <w:r w:rsidR="00564D5C">
        <w:rPr>
          <w:rFonts w:ascii="Times New Roman" w:hAnsi="Times New Roman" w:cs="Times New Roman"/>
        </w:rPr>
        <w:t>,</w:t>
      </w:r>
      <w:r w:rsidRPr="00564D5C">
        <w:rPr>
          <w:rFonts w:ascii="Times New Roman" w:hAnsi="Times New Roman" w:cs="Times New Roman"/>
        </w:rPr>
        <w:t xml:space="preserve"> </w:t>
      </w:r>
      <w:r w:rsidR="00D33837" w:rsidRPr="00564D5C">
        <w:rPr>
          <w:rFonts w:ascii="Times New Roman" w:hAnsi="Times New Roman" w:cs="Times New Roman"/>
        </w:rPr>
        <w:t xml:space="preserve">проживающего в </w:t>
      </w:r>
      <w:r w:rsidRPr="00564D5C">
        <w:rPr>
          <w:rFonts w:ascii="Times New Roman" w:hAnsi="Times New Roman" w:cs="Times New Roman"/>
        </w:rPr>
        <w:t>городско</w:t>
      </w:r>
      <w:r w:rsidR="00D33837" w:rsidRPr="00564D5C">
        <w:rPr>
          <w:rFonts w:ascii="Times New Roman" w:hAnsi="Times New Roman" w:cs="Times New Roman"/>
        </w:rPr>
        <w:t>й</w:t>
      </w:r>
      <w:r w:rsidRPr="00564D5C">
        <w:rPr>
          <w:rFonts w:ascii="Times New Roman" w:hAnsi="Times New Roman" w:cs="Times New Roman"/>
        </w:rPr>
        <w:t xml:space="preserve"> </w:t>
      </w:r>
      <w:r w:rsidR="00D33837" w:rsidRPr="00564D5C">
        <w:rPr>
          <w:rFonts w:ascii="Times New Roman" w:hAnsi="Times New Roman" w:cs="Times New Roman"/>
        </w:rPr>
        <w:t>местности</w:t>
      </w:r>
      <w:r w:rsidRPr="00564D5C">
        <w:rPr>
          <w:rFonts w:ascii="Times New Roman" w:hAnsi="Times New Roman" w:cs="Times New Roman"/>
        </w:rPr>
        <w:t xml:space="preserve"> составляет не более 1500 м.</w:t>
      </w:r>
    </w:p>
    <w:p w14:paraId="419586A1" w14:textId="4C5A64F5" w:rsidR="005C5EE2" w:rsidRPr="005C5EE2" w:rsidRDefault="005C5EE2"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6A3F3D">
        <w:rPr>
          <w:rFonts w:ascii="Times New Roman" w:hAnsi="Times New Roman" w:cs="Times New Roman"/>
        </w:rPr>
        <w:t>Значения расчетных показателей минимально допустимых размеров земельных участков,</w:t>
      </w:r>
      <w:r w:rsidRPr="006A3F3D">
        <w:t xml:space="preserve"> </w:t>
      </w:r>
      <w:r w:rsidRPr="006A3F3D">
        <w:rPr>
          <w:rFonts w:ascii="Times New Roman" w:hAnsi="Times New Roman" w:cs="Times New Roman"/>
        </w:rPr>
        <w:t xml:space="preserve">предназначенных для организации дополнительного образования, должны быть не ниже значений, </w:t>
      </w:r>
      <w:r w:rsidRPr="006A3F3D">
        <w:rPr>
          <w:rFonts w:ascii="Times New Roman" w:hAnsi="Times New Roman" w:cs="Times New Roman"/>
        </w:rPr>
        <w:lastRenderedPageBreak/>
        <w:t>приведенных в таблице 7</w:t>
      </w:r>
    </w:p>
    <w:p w14:paraId="6B3047F8" w14:textId="77777777" w:rsidR="001C4E02" w:rsidRDefault="00F26C1F" w:rsidP="002A1594">
      <w:pPr>
        <w:pStyle w:val="ConsPlusNormal"/>
        <w:spacing w:before="220"/>
        <w:ind w:firstLine="540"/>
        <w:jc w:val="both"/>
        <w:rPr>
          <w:rFonts w:ascii="Times New Roman" w:hAnsi="Times New Roman" w:cs="Times New Roman"/>
        </w:rPr>
      </w:pPr>
      <w:r>
        <w:rPr>
          <w:rFonts w:ascii="Times New Roman" w:hAnsi="Times New Roman" w:cs="Times New Roman"/>
        </w:rPr>
        <w:t xml:space="preserve">                                                                                                                                               Таблица 7</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945"/>
      </w:tblGrid>
      <w:tr w:rsidR="00AA7C77" w:rsidRPr="005B2DB7" w14:paraId="4274A878" w14:textId="77777777" w:rsidTr="00F26C1F">
        <w:tc>
          <w:tcPr>
            <w:tcW w:w="6406" w:type="dxa"/>
          </w:tcPr>
          <w:p w14:paraId="3645E004" w14:textId="77777777" w:rsidR="00AA7C77" w:rsidRPr="005B2DB7" w:rsidRDefault="001C4E02" w:rsidP="001D1720">
            <w:pPr>
              <w:pStyle w:val="ConsPlusNormal"/>
              <w:jc w:val="center"/>
              <w:rPr>
                <w:rFonts w:ascii="Times New Roman" w:hAnsi="Times New Roman" w:cs="Times New Roman"/>
              </w:rPr>
            </w:pPr>
            <w:r>
              <w:rPr>
                <w:rFonts w:ascii="Times New Roman" w:hAnsi="Times New Roman" w:cs="Times New Roman"/>
              </w:rPr>
              <w:t xml:space="preserve">Наименование </w:t>
            </w:r>
            <w:r w:rsidRPr="001C4E02">
              <w:rPr>
                <w:rFonts w:ascii="Times New Roman" w:hAnsi="Times New Roman" w:cs="Times New Roman"/>
              </w:rPr>
              <w:t>организации дополнительного образования</w:t>
            </w:r>
          </w:p>
        </w:tc>
        <w:tc>
          <w:tcPr>
            <w:tcW w:w="2945" w:type="dxa"/>
          </w:tcPr>
          <w:p w14:paraId="31AFDB16" w14:textId="77777777" w:rsidR="00AA7C77" w:rsidRPr="005B2DB7" w:rsidRDefault="00AA7C77" w:rsidP="001D1720">
            <w:pPr>
              <w:pStyle w:val="ConsPlusNormal"/>
              <w:jc w:val="center"/>
              <w:rPr>
                <w:rFonts w:ascii="Times New Roman" w:hAnsi="Times New Roman" w:cs="Times New Roman"/>
              </w:rPr>
            </w:pPr>
            <w:r w:rsidRPr="005B2DB7">
              <w:rPr>
                <w:rFonts w:ascii="Times New Roman" w:hAnsi="Times New Roman" w:cs="Times New Roman"/>
              </w:rPr>
              <w:t>Значение расчетного показателя, кв. м/место</w:t>
            </w:r>
          </w:p>
        </w:tc>
      </w:tr>
      <w:tr w:rsidR="00AA7C77" w:rsidRPr="005B2DB7" w14:paraId="371A7A4E" w14:textId="77777777" w:rsidTr="00F26C1F">
        <w:tc>
          <w:tcPr>
            <w:tcW w:w="6406" w:type="dxa"/>
          </w:tcPr>
          <w:p w14:paraId="106FD665" w14:textId="77777777" w:rsidR="00AA7C77" w:rsidRPr="005B2DB7" w:rsidRDefault="001C4E02" w:rsidP="001C4E02">
            <w:pPr>
              <w:pStyle w:val="ConsPlusNormal"/>
              <w:rPr>
                <w:rFonts w:ascii="Times New Roman" w:hAnsi="Times New Roman" w:cs="Times New Roman"/>
              </w:rPr>
            </w:pPr>
            <w:r>
              <w:rPr>
                <w:rFonts w:ascii="Times New Roman" w:hAnsi="Times New Roman" w:cs="Times New Roman"/>
              </w:rPr>
              <w:t>детские школы искусств</w:t>
            </w:r>
          </w:p>
        </w:tc>
        <w:tc>
          <w:tcPr>
            <w:tcW w:w="2945" w:type="dxa"/>
          </w:tcPr>
          <w:p w14:paraId="2D808927" w14:textId="77777777" w:rsidR="00AA7C77" w:rsidRPr="005B2DB7" w:rsidRDefault="00AA7C77" w:rsidP="001D1720">
            <w:pPr>
              <w:pStyle w:val="ConsPlusNormal"/>
              <w:jc w:val="center"/>
              <w:rPr>
                <w:rFonts w:ascii="Times New Roman" w:hAnsi="Times New Roman" w:cs="Times New Roman"/>
              </w:rPr>
            </w:pPr>
            <w:r w:rsidRPr="005B2DB7">
              <w:rPr>
                <w:rFonts w:ascii="Times New Roman" w:hAnsi="Times New Roman" w:cs="Times New Roman"/>
              </w:rPr>
              <w:t>5</w:t>
            </w:r>
            <w:r>
              <w:rPr>
                <w:rFonts w:ascii="Times New Roman" w:hAnsi="Times New Roman" w:cs="Times New Roman"/>
              </w:rPr>
              <w:t>5</w:t>
            </w:r>
          </w:p>
        </w:tc>
      </w:tr>
      <w:tr w:rsidR="00AA7C77" w:rsidRPr="005B2DB7" w14:paraId="566EE78F" w14:textId="77777777" w:rsidTr="00F26C1F">
        <w:tc>
          <w:tcPr>
            <w:tcW w:w="6406" w:type="dxa"/>
          </w:tcPr>
          <w:p w14:paraId="0DD2D3B6" w14:textId="77777777" w:rsidR="00AA7C77" w:rsidRPr="005B2DB7" w:rsidRDefault="001C4E02" w:rsidP="001D1720">
            <w:pPr>
              <w:pStyle w:val="ConsPlusNormal"/>
              <w:rPr>
                <w:rFonts w:ascii="Times New Roman" w:hAnsi="Times New Roman" w:cs="Times New Roman"/>
              </w:rPr>
            </w:pPr>
            <w:r w:rsidRPr="001C4E02">
              <w:rPr>
                <w:rFonts w:ascii="Times New Roman" w:hAnsi="Times New Roman" w:cs="Times New Roman"/>
              </w:rPr>
              <w:t>детско-юношеские спортивные школы</w:t>
            </w:r>
          </w:p>
        </w:tc>
        <w:tc>
          <w:tcPr>
            <w:tcW w:w="2945" w:type="dxa"/>
          </w:tcPr>
          <w:p w14:paraId="6C10AAA2" w14:textId="77777777" w:rsidR="00AA7C77" w:rsidRPr="005B2DB7" w:rsidRDefault="00AA7C77" w:rsidP="001D1720">
            <w:pPr>
              <w:pStyle w:val="ConsPlusNormal"/>
              <w:jc w:val="center"/>
              <w:rPr>
                <w:rFonts w:ascii="Times New Roman" w:hAnsi="Times New Roman" w:cs="Times New Roman"/>
              </w:rPr>
            </w:pPr>
            <w:r>
              <w:rPr>
                <w:rFonts w:ascii="Times New Roman" w:hAnsi="Times New Roman" w:cs="Times New Roman"/>
              </w:rPr>
              <w:t>65</w:t>
            </w:r>
          </w:p>
        </w:tc>
      </w:tr>
      <w:tr w:rsidR="00AA7C77" w:rsidRPr="005B2DB7" w14:paraId="21B54E64" w14:textId="77777777" w:rsidTr="00F26C1F">
        <w:tc>
          <w:tcPr>
            <w:tcW w:w="6406" w:type="dxa"/>
          </w:tcPr>
          <w:p w14:paraId="77B64990" w14:textId="77777777" w:rsidR="00AA7C77" w:rsidRPr="005B2DB7" w:rsidRDefault="001C4E02" w:rsidP="001D1720">
            <w:pPr>
              <w:pStyle w:val="ConsPlusNormal"/>
              <w:rPr>
                <w:rFonts w:ascii="Times New Roman" w:hAnsi="Times New Roman" w:cs="Times New Roman"/>
              </w:rPr>
            </w:pPr>
            <w:r w:rsidRPr="001C4E02">
              <w:rPr>
                <w:rFonts w:ascii="Times New Roman" w:hAnsi="Times New Roman" w:cs="Times New Roman"/>
              </w:rPr>
              <w:t>центр развития местного традиционного народного творчества</w:t>
            </w:r>
          </w:p>
        </w:tc>
        <w:tc>
          <w:tcPr>
            <w:tcW w:w="2945" w:type="dxa"/>
          </w:tcPr>
          <w:p w14:paraId="273119BE" w14:textId="77777777" w:rsidR="00AA7C77" w:rsidRPr="005B2DB7" w:rsidRDefault="00AA7C77" w:rsidP="001D1720">
            <w:pPr>
              <w:pStyle w:val="ConsPlusNormal"/>
              <w:jc w:val="center"/>
              <w:rPr>
                <w:rFonts w:ascii="Times New Roman" w:hAnsi="Times New Roman" w:cs="Times New Roman"/>
              </w:rPr>
            </w:pPr>
            <w:r>
              <w:rPr>
                <w:rFonts w:ascii="Times New Roman" w:hAnsi="Times New Roman" w:cs="Times New Roman"/>
              </w:rPr>
              <w:t>55</w:t>
            </w:r>
          </w:p>
        </w:tc>
      </w:tr>
    </w:tbl>
    <w:p w14:paraId="144F9F92" w14:textId="77777777" w:rsidR="00482AEA" w:rsidRPr="005C5EE2" w:rsidRDefault="00482AEA" w:rsidP="005C5EE2">
      <w:pPr>
        <w:pStyle w:val="3"/>
        <w:spacing w:before="220" w:line="240" w:lineRule="auto"/>
        <w:jc w:val="center"/>
        <w:rPr>
          <w:rFonts w:ascii="Times New Roman" w:hAnsi="Times New Roman" w:cs="Times New Roman"/>
          <w:b/>
          <w:bCs/>
          <w:color w:val="auto"/>
          <w:sz w:val="22"/>
          <w:szCs w:val="22"/>
        </w:rPr>
      </w:pPr>
      <w:r w:rsidRPr="005C5EE2">
        <w:rPr>
          <w:rFonts w:ascii="Times New Roman" w:hAnsi="Times New Roman" w:cs="Times New Roman"/>
          <w:b/>
          <w:bCs/>
          <w:color w:val="auto"/>
          <w:sz w:val="22"/>
          <w:szCs w:val="22"/>
        </w:rPr>
        <w:t>Глава 5. ОБЪЕКТЫ ЗДРАВООХРАНЕНИЯ</w:t>
      </w:r>
    </w:p>
    <w:p w14:paraId="4DA965FA" w14:textId="7A12725E" w:rsidR="004524F3" w:rsidRDefault="00F26C1F"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6A3F3D">
        <w:rPr>
          <w:rFonts w:ascii="Times New Roman" w:hAnsi="Times New Roman" w:cs="Times New Roman"/>
        </w:rPr>
        <w:t xml:space="preserve">Значения расчетных показателей минимально допустимого уровня обеспеченности населения городского округа объектами здравоохранения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 установленным федеральными нормативными правовыми актами и </w:t>
      </w:r>
      <w:r w:rsidR="00E56722" w:rsidRPr="00E56722">
        <w:rPr>
          <w:rFonts w:ascii="Times New Roman" w:hAnsi="Times New Roman" w:cs="Times New Roman"/>
        </w:rPr>
        <w:t>региональными нормативами градостроительного прое</w:t>
      </w:r>
      <w:r w:rsidR="00E56722">
        <w:rPr>
          <w:rFonts w:ascii="Times New Roman" w:hAnsi="Times New Roman" w:cs="Times New Roman"/>
        </w:rPr>
        <w:t>ктирования Свердловской области</w:t>
      </w:r>
      <w:r w:rsidRPr="006A3F3D">
        <w:rPr>
          <w:rFonts w:ascii="Times New Roman" w:hAnsi="Times New Roman" w:cs="Times New Roman"/>
        </w:rPr>
        <w:t>.</w:t>
      </w:r>
    </w:p>
    <w:p w14:paraId="0ECFCCFE" w14:textId="1B1D3666" w:rsidR="00D33837" w:rsidRPr="00D33837" w:rsidRDefault="00D33837" w:rsidP="00D33837">
      <w:pPr>
        <w:pStyle w:val="ConsPlusNormal"/>
        <w:tabs>
          <w:tab w:val="left" w:pos="993"/>
        </w:tabs>
        <w:spacing w:before="220"/>
        <w:ind w:left="567"/>
        <w:jc w:val="center"/>
        <w:rPr>
          <w:rFonts w:ascii="Times New Roman" w:hAnsi="Times New Roman" w:cs="Times New Roman"/>
          <w:b/>
        </w:rPr>
      </w:pPr>
      <w:r w:rsidRPr="00D33837">
        <w:rPr>
          <w:rFonts w:ascii="Times New Roman" w:hAnsi="Times New Roman" w:cs="Times New Roman"/>
          <w:b/>
        </w:rPr>
        <w:t>Глава 6. ОБЪЕКТЫ СОЦИАЛЬНОГО ОБСЛУЖИВАНИЯ</w:t>
      </w:r>
    </w:p>
    <w:p w14:paraId="5EF57C54" w14:textId="43BC979E" w:rsidR="00D33837" w:rsidRDefault="00D33837"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D33837">
        <w:rPr>
          <w:rFonts w:ascii="Times New Roman" w:hAnsi="Times New Roman" w:cs="Times New Roman"/>
        </w:rPr>
        <w:t xml:space="preserve">Значения расчетных показателей минимально допустимого уровня обеспеченности населения городского округа объектами </w:t>
      </w:r>
      <w:r>
        <w:rPr>
          <w:rFonts w:ascii="Times New Roman" w:hAnsi="Times New Roman" w:cs="Times New Roman"/>
        </w:rPr>
        <w:t>социального обслуживания</w:t>
      </w:r>
      <w:r w:rsidRPr="00D33837">
        <w:rPr>
          <w:rFonts w:ascii="Times New Roman" w:hAnsi="Times New Roman" w:cs="Times New Roman"/>
        </w:rPr>
        <w:t xml:space="preserve">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 установленным федеральными нормативными правовыми актами и региональными нормативами градостроительного</w:t>
      </w:r>
      <w:r w:rsidRPr="00D33837">
        <w:rPr>
          <w:rFonts w:ascii="Times New Roman" w:hAnsi="Times New Roman" w:cs="Times New Roman"/>
          <w:b/>
        </w:rPr>
        <w:t xml:space="preserve"> </w:t>
      </w:r>
      <w:r w:rsidRPr="00D33837">
        <w:rPr>
          <w:rFonts w:ascii="Times New Roman" w:hAnsi="Times New Roman" w:cs="Times New Roman"/>
        </w:rPr>
        <w:t>проектирования Свердловской области.</w:t>
      </w:r>
    </w:p>
    <w:p w14:paraId="76B9FBA9" w14:textId="736AE193" w:rsidR="00EA496B" w:rsidRPr="005C5EE2" w:rsidRDefault="00482AEA" w:rsidP="00D33837">
      <w:pPr>
        <w:pStyle w:val="ConsPlusNormal"/>
        <w:tabs>
          <w:tab w:val="left" w:pos="993"/>
        </w:tabs>
        <w:spacing w:before="220"/>
        <w:ind w:firstLine="567"/>
        <w:jc w:val="center"/>
        <w:rPr>
          <w:rFonts w:ascii="Times New Roman" w:hAnsi="Times New Roman" w:cs="Times New Roman"/>
          <w:b/>
          <w:bCs/>
        </w:rPr>
      </w:pPr>
      <w:r w:rsidRPr="005C5EE2">
        <w:rPr>
          <w:rFonts w:ascii="Times New Roman" w:hAnsi="Times New Roman" w:cs="Times New Roman"/>
          <w:b/>
          <w:bCs/>
        </w:rPr>
        <w:t xml:space="preserve">Глава </w:t>
      </w:r>
      <w:r w:rsidR="00D33837">
        <w:rPr>
          <w:rFonts w:ascii="Times New Roman" w:hAnsi="Times New Roman" w:cs="Times New Roman"/>
          <w:b/>
          <w:bCs/>
        </w:rPr>
        <w:t>7</w:t>
      </w:r>
      <w:r w:rsidRPr="005C5EE2">
        <w:rPr>
          <w:rFonts w:ascii="Times New Roman" w:hAnsi="Times New Roman" w:cs="Times New Roman"/>
          <w:b/>
          <w:bCs/>
        </w:rPr>
        <w:t>. КУЛЬТУРА И ИСКУССТВО</w:t>
      </w:r>
    </w:p>
    <w:p w14:paraId="57F88C69" w14:textId="782BA00F" w:rsidR="007B01BC" w:rsidRDefault="007B01BC"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32D52">
        <w:rPr>
          <w:rFonts w:ascii="Times New Roman" w:hAnsi="Times New Roman" w:cs="Times New Roman"/>
        </w:rPr>
        <w:t>Предельные значения расчетных показателей устанавливаются для следующих объектов</w:t>
      </w:r>
      <w:r w:rsidR="00532D52" w:rsidRPr="00532D52">
        <w:t xml:space="preserve"> </w:t>
      </w:r>
      <w:r w:rsidR="00532D52">
        <w:rPr>
          <w:rFonts w:ascii="Times New Roman" w:hAnsi="Times New Roman" w:cs="Times New Roman"/>
        </w:rPr>
        <w:t>культуры и искусства</w:t>
      </w:r>
      <w:r w:rsidR="00532D52" w:rsidRPr="00532D52">
        <w:rPr>
          <w:rFonts w:ascii="Times New Roman" w:hAnsi="Times New Roman" w:cs="Times New Roman"/>
        </w:rPr>
        <w:t>:</w:t>
      </w:r>
    </w:p>
    <w:p w14:paraId="3B92FB6C" w14:textId="77777777" w:rsidR="00627B81" w:rsidRDefault="00627B81" w:rsidP="005C5EE2">
      <w:pPr>
        <w:pStyle w:val="ConsPlusNormal"/>
        <w:numPr>
          <w:ilvl w:val="0"/>
          <w:numId w:val="38"/>
        </w:numPr>
        <w:spacing w:before="220"/>
        <w:ind w:left="0" w:firstLine="567"/>
        <w:jc w:val="both"/>
        <w:rPr>
          <w:rFonts w:ascii="Times New Roman" w:hAnsi="Times New Roman" w:cs="Times New Roman"/>
        </w:rPr>
      </w:pPr>
      <w:r>
        <w:rPr>
          <w:rFonts w:ascii="Times New Roman" w:hAnsi="Times New Roman" w:cs="Times New Roman"/>
        </w:rPr>
        <w:t>библиотека, ее филиал;</w:t>
      </w:r>
    </w:p>
    <w:p w14:paraId="514F1218" w14:textId="77777777" w:rsidR="00627B81" w:rsidRDefault="00627B81" w:rsidP="005C5EE2">
      <w:pPr>
        <w:pStyle w:val="ConsPlusNormal"/>
        <w:numPr>
          <w:ilvl w:val="0"/>
          <w:numId w:val="38"/>
        </w:numPr>
        <w:spacing w:before="220"/>
        <w:ind w:left="0" w:firstLine="567"/>
        <w:jc w:val="both"/>
        <w:rPr>
          <w:rFonts w:ascii="Times New Roman" w:hAnsi="Times New Roman" w:cs="Times New Roman"/>
        </w:rPr>
      </w:pPr>
      <w:r>
        <w:rPr>
          <w:rFonts w:ascii="Times New Roman" w:hAnsi="Times New Roman" w:cs="Times New Roman"/>
        </w:rPr>
        <w:t>объекты культурно-досугового (клубного) типа.</w:t>
      </w:r>
    </w:p>
    <w:p w14:paraId="05B493A5" w14:textId="27F1DD7C"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6A3F3D">
        <w:rPr>
          <w:rFonts w:ascii="Times New Roman" w:hAnsi="Times New Roman" w:cs="Times New Roman"/>
        </w:rPr>
        <w:t>К объектам библиотечного обслуживания относятся библиотеки (их филиалы).</w:t>
      </w:r>
    </w:p>
    <w:p w14:paraId="7B90C6ED" w14:textId="3DCAFF96"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библиотеками (их филиалами) составляет не менее 1 библиотеки (ее филиала) на 20000 жителей.</w:t>
      </w:r>
    </w:p>
    <w:p w14:paraId="7C2C75D1" w14:textId="2FBBF53C" w:rsidR="00EA496B"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максимально допустимого уровня территориальной доступности библиотек (их филиалов) для населения городского округа составляет не более 40 минут с использованием транспорта.</w:t>
      </w:r>
    </w:p>
    <w:p w14:paraId="50B0DFB7" w14:textId="58BBCD2C" w:rsidR="00C33D94" w:rsidRDefault="00B20183"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4C1E48">
        <w:rPr>
          <w:rFonts w:ascii="Times New Roman" w:hAnsi="Times New Roman" w:cs="Times New Roman"/>
        </w:rPr>
        <w:t>При этом рекомендуется в</w:t>
      </w:r>
      <w:r w:rsidR="00C33D94" w:rsidRPr="004C1E48">
        <w:rPr>
          <w:rFonts w:ascii="Times New Roman" w:hAnsi="Times New Roman" w:cs="Times New Roman"/>
        </w:rPr>
        <w:t xml:space="preserve"> каждом территориальном отделе городского округа </w:t>
      </w:r>
      <w:r w:rsidRPr="004C1E48">
        <w:rPr>
          <w:rFonts w:ascii="Times New Roman" w:hAnsi="Times New Roman" w:cs="Times New Roman"/>
        </w:rPr>
        <w:t>размещение</w:t>
      </w:r>
      <w:r w:rsidR="00C33D94" w:rsidRPr="004C1E48">
        <w:rPr>
          <w:rFonts w:ascii="Times New Roman" w:hAnsi="Times New Roman" w:cs="Times New Roman"/>
        </w:rPr>
        <w:t xml:space="preserve"> </w:t>
      </w:r>
      <w:r w:rsidRPr="004C1E48">
        <w:rPr>
          <w:rFonts w:ascii="Times New Roman" w:hAnsi="Times New Roman" w:cs="Times New Roman"/>
        </w:rPr>
        <w:t xml:space="preserve">не менее 1 </w:t>
      </w:r>
      <w:r w:rsidR="00C33D94" w:rsidRPr="004C1E48">
        <w:rPr>
          <w:rFonts w:ascii="Times New Roman" w:hAnsi="Times New Roman" w:cs="Times New Roman"/>
        </w:rPr>
        <w:t>библиотек</w:t>
      </w:r>
      <w:r w:rsidRPr="004C1E48">
        <w:rPr>
          <w:rFonts w:ascii="Times New Roman" w:hAnsi="Times New Roman" w:cs="Times New Roman"/>
        </w:rPr>
        <w:t>и (их филиала)</w:t>
      </w:r>
      <w:r w:rsidR="00C33D94" w:rsidRPr="004C1E48">
        <w:rPr>
          <w:rFonts w:ascii="Times New Roman" w:hAnsi="Times New Roman" w:cs="Times New Roman"/>
        </w:rPr>
        <w:t>.</w:t>
      </w:r>
    </w:p>
    <w:p w14:paraId="45610C49" w14:textId="37BAEAAD"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К организациям по работе с детьми и молодежью относятся объекты культурно-досугового (клубного) типа.</w:t>
      </w:r>
    </w:p>
    <w:p w14:paraId="37212F33" w14:textId="18C9B296"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Значение расчетного показателя минимально допустимого уровня обеспеченности населения городского округа объектами культурно-досугового (клубного) типа составляет не менее 1 объекта на </w:t>
      </w:r>
      <w:r w:rsidR="00E56722">
        <w:rPr>
          <w:rFonts w:ascii="Times New Roman" w:hAnsi="Times New Roman" w:cs="Times New Roman"/>
        </w:rPr>
        <w:t>20000</w:t>
      </w:r>
      <w:r w:rsidRPr="005B2DB7">
        <w:rPr>
          <w:rFonts w:ascii="Times New Roman" w:hAnsi="Times New Roman" w:cs="Times New Roman"/>
        </w:rPr>
        <w:t xml:space="preserve"> жителей.</w:t>
      </w:r>
    </w:p>
    <w:p w14:paraId="57466635" w14:textId="0CD4DFC4" w:rsidR="006C6D0F"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Значение расчетного показателя максимально допустимого уровня территориальной доступности объектов культурно-досугового (клубного) типа для населения городского округа </w:t>
      </w:r>
      <w:r w:rsidRPr="005B2DB7">
        <w:rPr>
          <w:rFonts w:ascii="Times New Roman" w:hAnsi="Times New Roman" w:cs="Times New Roman"/>
        </w:rPr>
        <w:lastRenderedPageBreak/>
        <w:t>составляет не более 40 минут с использованием транспорта.</w:t>
      </w:r>
    </w:p>
    <w:p w14:paraId="2076E95A" w14:textId="5D990950" w:rsidR="006C6D0F" w:rsidRPr="005B2DB7" w:rsidRDefault="00B20183"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4C1E48">
        <w:rPr>
          <w:rFonts w:ascii="Times New Roman" w:hAnsi="Times New Roman" w:cs="Times New Roman"/>
        </w:rPr>
        <w:t>При этом рекомендуется в каждом территориальном отделе городского округа размещение не менее 1объекта культурно-досугового (клубного) типа.</w:t>
      </w:r>
    </w:p>
    <w:p w14:paraId="1DB86BE2" w14:textId="44E232A4" w:rsidR="00EA496B" w:rsidRPr="005B2DB7" w:rsidRDefault="00EA496B" w:rsidP="00472B53">
      <w:pPr>
        <w:pStyle w:val="ConsPlusTitle"/>
        <w:spacing w:before="220"/>
        <w:jc w:val="center"/>
        <w:outlineLvl w:val="2"/>
        <w:rPr>
          <w:rFonts w:ascii="Times New Roman" w:hAnsi="Times New Roman" w:cs="Times New Roman"/>
        </w:rPr>
      </w:pPr>
      <w:r w:rsidRPr="005B2DB7">
        <w:rPr>
          <w:rFonts w:ascii="Times New Roman" w:hAnsi="Times New Roman" w:cs="Times New Roman"/>
        </w:rPr>
        <w:t xml:space="preserve">Глава </w:t>
      </w:r>
      <w:r w:rsidR="00D33837">
        <w:rPr>
          <w:rFonts w:ascii="Times New Roman" w:hAnsi="Times New Roman" w:cs="Times New Roman"/>
        </w:rPr>
        <w:t>8</w:t>
      </w:r>
      <w:r w:rsidRPr="005B2DB7">
        <w:rPr>
          <w:rFonts w:ascii="Times New Roman" w:hAnsi="Times New Roman" w:cs="Times New Roman"/>
        </w:rPr>
        <w:t>. БЛАГОУСТРОЙСТВО ТЕРРИТОРИЙ</w:t>
      </w:r>
    </w:p>
    <w:p w14:paraId="365EAF70" w14:textId="0085CCA0" w:rsidR="006C6D0F" w:rsidRPr="00532D52" w:rsidRDefault="006C6D0F" w:rsidP="00472B53">
      <w:pPr>
        <w:pStyle w:val="ConsPlusNormal"/>
        <w:numPr>
          <w:ilvl w:val="0"/>
          <w:numId w:val="27"/>
        </w:numPr>
        <w:tabs>
          <w:tab w:val="left" w:pos="993"/>
        </w:tabs>
        <w:spacing w:before="220"/>
        <w:ind w:left="0" w:firstLine="567"/>
        <w:jc w:val="both"/>
        <w:rPr>
          <w:rFonts w:ascii="Times New Roman" w:hAnsi="Times New Roman" w:cs="Times New Roman"/>
          <w:highlight w:val="yellow"/>
        </w:rPr>
      </w:pPr>
      <w:r w:rsidRPr="00532D52">
        <w:rPr>
          <w:rFonts w:ascii="Times New Roman" w:hAnsi="Times New Roman" w:cs="Times New Roman"/>
        </w:rPr>
        <w:t>Предельные значения расчетных показателей устанавливаются для следующих объектов</w:t>
      </w:r>
      <w:r w:rsidR="00532D52" w:rsidRPr="00532D52">
        <w:t xml:space="preserve"> </w:t>
      </w:r>
      <w:r w:rsidR="00532D52" w:rsidRPr="00532D52">
        <w:rPr>
          <w:rFonts w:ascii="Times New Roman" w:hAnsi="Times New Roman" w:cs="Times New Roman"/>
        </w:rPr>
        <w:t>благоустройства территорий</w:t>
      </w:r>
      <w:r w:rsidR="00532D52">
        <w:rPr>
          <w:rFonts w:ascii="Times New Roman" w:hAnsi="Times New Roman" w:cs="Times New Roman"/>
        </w:rPr>
        <w:t>:</w:t>
      </w:r>
    </w:p>
    <w:p w14:paraId="036A0E7F" w14:textId="2FCD2690" w:rsidR="00A45603" w:rsidRDefault="00556BE4" w:rsidP="00472B53">
      <w:pPr>
        <w:pStyle w:val="ConsPlusNormal"/>
        <w:numPr>
          <w:ilvl w:val="0"/>
          <w:numId w:val="41"/>
        </w:numPr>
        <w:spacing w:before="220"/>
        <w:ind w:left="0" w:firstLine="567"/>
        <w:jc w:val="both"/>
        <w:rPr>
          <w:rFonts w:ascii="Times New Roman" w:hAnsi="Times New Roman" w:cs="Times New Roman"/>
        </w:rPr>
      </w:pPr>
      <w:r>
        <w:rPr>
          <w:rFonts w:ascii="Times New Roman" w:hAnsi="Times New Roman" w:cs="Times New Roman"/>
        </w:rPr>
        <w:t>озелененные территории общего пользования</w:t>
      </w:r>
      <w:r w:rsidR="00BF3E18">
        <w:rPr>
          <w:rFonts w:ascii="Times New Roman" w:hAnsi="Times New Roman" w:cs="Times New Roman"/>
        </w:rPr>
        <w:t xml:space="preserve"> (лесные парки, парки (парки городские, районные, </w:t>
      </w:r>
      <w:r w:rsidR="00BF3E18" w:rsidRPr="004C1E48">
        <w:rPr>
          <w:rFonts w:ascii="Times New Roman" w:hAnsi="Times New Roman" w:cs="Times New Roman"/>
        </w:rPr>
        <w:t>тематические),</w:t>
      </w:r>
      <w:r w:rsidR="00BF3E18">
        <w:rPr>
          <w:rFonts w:ascii="Times New Roman" w:hAnsi="Times New Roman" w:cs="Times New Roman"/>
        </w:rPr>
        <w:t xml:space="preserve"> скверы, бульвары, сады, н</w:t>
      </w:r>
      <w:r w:rsidR="00296025">
        <w:rPr>
          <w:rFonts w:ascii="Times New Roman" w:hAnsi="Times New Roman" w:cs="Times New Roman"/>
        </w:rPr>
        <w:t>а</w:t>
      </w:r>
      <w:r w:rsidR="00BF3E18">
        <w:rPr>
          <w:rFonts w:ascii="Times New Roman" w:hAnsi="Times New Roman" w:cs="Times New Roman"/>
        </w:rPr>
        <w:t>бережные)</w:t>
      </w:r>
      <w:r w:rsidR="004C7B75">
        <w:rPr>
          <w:rFonts w:ascii="Times New Roman" w:hAnsi="Times New Roman" w:cs="Times New Roman"/>
        </w:rPr>
        <w:t>;</w:t>
      </w:r>
    </w:p>
    <w:p w14:paraId="15EBDE06" w14:textId="6388A6BE" w:rsidR="00EA496B" w:rsidRPr="005B2DB7" w:rsidRDefault="004C7B75" w:rsidP="00472B53">
      <w:pPr>
        <w:pStyle w:val="ConsPlusNormal"/>
        <w:numPr>
          <w:ilvl w:val="0"/>
          <w:numId w:val="41"/>
        </w:numPr>
        <w:spacing w:before="220"/>
        <w:ind w:left="0" w:firstLine="567"/>
        <w:jc w:val="both"/>
        <w:rPr>
          <w:rFonts w:ascii="Times New Roman" w:hAnsi="Times New Roman" w:cs="Times New Roman"/>
        </w:rPr>
      </w:pPr>
      <w:r>
        <w:rPr>
          <w:rFonts w:ascii="Times New Roman" w:hAnsi="Times New Roman" w:cs="Times New Roman"/>
        </w:rPr>
        <w:t xml:space="preserve">площадки различного функционального назначения, необходимые для реализации </w:t>
      </w:r>
      <w:r w:rsidR="006E3ECE">
        <w:rPr>
          <w:rFonts w:ascii="Times New Roman" w:hAnsi="Times New Roman" w:cs="Times New Roman"/>
        </w:rPr>
        <w:t>органа местного самоуправления</w:t>
      </w:r>
      <w:r>
        <w:rPr>
          <w:rFonts w:ascii="Times New Roman" w:hAnsi="Times New Roman" w:cs="Times New Roman"/>
        </w:rPr>
        <w:t xml:space="preserve"> (</w:t>
      </w:r>
      <w:r w:rsidR="00EA496B" w:rsidRPr="005B2DB7">
        <w:rPr>
          <w:rFonts w:ascii="Times New Roman" w:hAnsi="Times New Roman" w:cs="Times New Roman"/>
        </w:rPr>
        <w:t>площадки для игр детей, площадки для отдыха взрослого населения и площадки для выгула собак</w:t>
      </w:r>
      <w:r>
        <w:rPr>
          <w:rFonts w:ascii="Times New Roman" w:hAnsi="Times New Roman" w:cs="Times New Roman"/>
        </w:rPr>
        <w:t>)</w:t>
      </w:r>
      <w:r w:rsidR="00EA496B" w:rsidRPr="005B2DB7">
        <w:rPr>
          <w:rFonts w:ascii="Times New Roman" w:hAnsi="Times New Roman" w:cs="Times New Roman"/>
        </w:rPr>
        <w:t>.</w:t>
      </w:r>
    </w:p>
    <w:p w14:paraId="14B146B4" w14:textId="020C23BB" w:rsidR="002D3B59" w:rsidRDefault="00FD44E5"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FD44E5">
        <w:rPr>
          <w:rFonts w:ascii="Times New Roman" w:hAnsi="Times New Roman" w:cs="Times New Roman"/>
        </w:rPr>
        <w:t xml:space="preserve">Значения расчетных показателей минимально допустимого уровня обеспеченности населения городского округа </w:t>
      </w:r>
      <w:r w:rsidR="00D93779" w:rsidRPr="00D93779">
        <w:rPr>
          <w:rFonts w:ascii="Times New Roman" w:hAnsi="Times New Roman" w:cs="Times New Roman"/>
        </w:rPr>
        <w:t>озелененны</w:t>
      </w:r>
      <w:r w:rsidR="00D93779">
        <w:rPr>
          <w:rFonts w:ascii="Times New Roman" w:hAnsi="Times New Roman" w:cs="Times New Roman"/>
        </w:rPr>
        <w:t>ми</w:t>
      </w:r>
      <w:r w:rsidR="00D93779" w:rsidRPr="00D93779">
        <w:rPr>
          <w:rFonts w:ascii="Times New Roman" w:hAnsi="Times New Roman" w:cs="Times New Roman"/>
        </w:rPr>
        <w:t xml:space="preserve"> территори</w:t>
      </w:r>
      <w:r w:rsidR="00D93779">
        <w:rPr>
          <w:rFonts w:ascii="Times New Roman" w:hAnsi="Times New Roman" w:cs="Times New Roman"/>
        </w:rPr>
        <w:t>ями</w:t>
      </w:r>
      <w:r w:rsidR="00D93779" w:rsidRPr="00D93779">
        <w:rPr>
          <w:rFonts w:ascii="Times New Roman" w:hAnsi="Times New Roman" w:cs="Times New Roman"/>
        </w:rPr>
        <w:t xml:space="preserve"> общего пользования</w:t>
      </w:r>
      <w:r w:rsidR="00D93779">
        <w:rPr>
          <w:rFonts w:ascii="Times New Roman" w:hAnsi="Times New Roman" w:cs="Times New Roman"/>
        </w:rPr>
        <w:t xml:space="preserve"> </w:t>
      </w:r>
      <w:r w:rsidRPr="00FD44E5">
        <w:rPr>
          <w:rFonts w:ascii="Times New Roman" w:hAnsi="Times New Roman" w:cs="Times New Roman"/>
        </w:rPr>
        <w:t xml:space="preserve">должны быть не ниже значений, приведенных в таблице </w:t>
      </w:r>
      <w:r w:rsidR="00532D52">
        <w:rPr>
          <w:rFonts w:ascii="Times New Roman" w:hAnsi="Times New Roman" w:cs="Times New Roman"/>
        </w:rPr>
        <w:t>8</w:t>
      </w:r>
      <w:r w:rsidR="00D93779">
        <w:rPr>
          <w:rFonts w:ascii="Times New Roman" w:hAnsi="Times New Roman" w:cs="Times New Roman"/>
        </w:rPr>
        <w:t xml:space="preserve"> </w:t>
      </w:r>
      <w:r w:rsidR="00D93779" w:rsidRPr="004C1E48">
        <w:rPr>
          <w:rFonts w:ascii="Times New Roman" w:hAnsi="Times New Roman" w:cs="Times New Roman"/>
        </w:rPr>
        <w:t>(в пределах застроенной территории)</w:t>
      </w:r>
      <w:r w:rsidR="006E3ECE">
        <w:rPr>
          <w:rFonts w:ascii="Times New Roman" w:hAnsi="Times New Roman" w:cs="Times New Roman"/>
        </w:rPr>
        <w:t>.</w:t>
      </w:r>
    </w:p>
    <w:p w14:paraId="6FF2158B" w14:textId="77777777" w:rsidR="002D3B59" w:rsidRDefault="002D3B59" w:rsidP="002D3B59">
      <w:pPr>
        <w:pStyle w:val="ConsPlusNormal"/>
        <w:spacing w:before="220"/>
        <w:ind w:firstLine="540"/>
        <w:jc w:val="right"/>
        <w:rPr>
          <w:rFonts w:ascii="Times New Roman" w:hAnsi="Times New Roman" w:cs="Times New Roman"/>
        </w:rPr>
      </w:pPr>
      <w:r>
        <w:rPr>
          <w:rFonts w:ascii="Times New Roman" w:hAnsi="Times New Roman" w:cs="Times New Roman"/>
        </w:rPr>
        <w:tab/>
      </w:r>
      <w:r w:rsidR="00D93779" w:rsidRPr="00D93779">
        <w:rPr>
          <w:rFonts w:ascii="Times New Roman" w:hAnsi="Times New Roman" w:cs="Times New Roman"/>
        </w:rPr>
        <w:t>Таблица</w:t>
      </w:r>
      <w:r w:rsidR="00532D52">
        <w:rPr>
          <w:rFonts w:ascii="Times New Roman" w:hAnsi="Times New Roman" w:cs="Times New Roman"/>
        </w:rPr>
        <w:t xml:space="preserve"> 8</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945"/>
      </w:tblGrid>
      <w:tr w:rsidR="00D93779" w:rsidRPr="005B2DB7" w14:paraId="4DB7D369" w14:textId="77777777" w:rsidTr="000966FB">
        <w:tc>
          <w:tcPr>
            <w:tcW w:w="6406" w:type="dxa"/>
          </w:tcPr>
          <w:p w14:paraId="35317181" w14:textId="77777777" w:rsidR="00D93779" w:rsidRPr="005B2DB7" w:rsidRDefault="00D93779" w:rsidP="00D93779">
            <w:pPr>
              <w:pStyle w:val="ConsPlusNormal"/>
              <w:jc w:val="center"/>
              <w:rPr>
                <w:rFonts w:ascii="Times New Roman" w:hAnsi="Times New Roman" w:cs="Times New Roman"/>
              </w:rPr>
            </w:pPr>
            <w:r w:rsidRPr="005B2DB7">
              <w:rPr>
                <w:rFonts w:ascii="Times New Roman" w:hAnsi="Times New Roman" w:cs="Times New Roman"/>
              </w:rPr>
              <w:t>Вид благоустройства территорий</w:t>
            </w:r>
          </w:p>
        </w:tc>
        <w:tc>
          <w:tcPr>
            <w:tcW w:w="2945" w:type="dxa"/>
          </w:tcPr>
          <w:p w14:paraId="44DC2D04" w14:textId="77777777" w:rsidR="00D93779" w:rsidRPr="005B2DB7" w:rsidRDefault="00D93779" w:rsidP="00D93779">
            <w:pPr>
              <w:pStyle w:val="ConsPlusNormal"/>
              <w:jc w:val="center"/>
              <w:rPr>
                <w:rFonts w:ascii="Times New Roman" w:hAnsi="Times New Roman" w:cs="Times New Roman"/>
              </w:rPr>
            </w:pPr>
            <w:r w:rsidRPr="005B2DB7">
              <w:rPr>
                <w:rFonts w:ascii="Times New Roman" w:hAnsi="Times New Roman" w:cs="Times New Roman"/>
              </w:rPr>
              <w:t>Значение расчетного показателя, кв. м/чел.</w:t>
            </w:r>
          </w:p>
        </w:tc>
      </w:tr>
      <w:tr w:rsidR="000966FB" w:rsidRPr="005B2DB7" w14:paraId="332430FC" w14:textId="77777777" w:rsidTr="00472B53">
        <w:tc>
          <w:tcPr>
            <w:tcW w:w="6406" w:type="dxa"/>
          </w:tcPr>
          <w:p w14:paraId="20363EA2" w14:textId="77777777" w:rsidR="000966FB" w:rsidRPr="005B2DB7" w:rsidRDefault="000966FB" w:rsidP="00D93779">
            <w:pPr>
              <w:pStyle w:val="ConsPlusNormal"/>
              <w:rPr>
                <w:rFonts w:ascii="Times New Roman" w:hAnsi="Times New Roman" w:cs="Times New Roman"/>
              </w:rPr>
            </w:pPr>
            <w:r>
              <w:rPr>
                <w:rFonts w:ascii="Times New Roman" w:hAnsi="Times New Roman" w:cs="Times New Roman"/>
              </w:rPr>
              <w:t>Лесные парки</w:t>
            </w:r>
          </w:p>
        </w:tc>
        <w:tc>
          <w:tcPr>
            <w:tcW w:w="2945" w:type="dxa"/>
            <w:vMerge w:val="restart"/>
            <w:vAlign w:val="center"/>
          </w:tcPr>
          <w:p w14:paraId="11819455" w14:textId="77777777" w:rsidR="000966FB" w:rsidRPr="005B2DB7" w:rsidRDefault="000966FB" w:rsidP="00472B53">
            <w:pPr>
              <w:pStyle w:val="ConsPlusNormal"/>
              <w:jc w:val="center"/>
              <w:rPr>
                <w:rFonts w:ascii="Times New Roman" w:hAnsi="Times New Roman" w:cs="Times New Roman"/>
              </w:rPr>
            </w:pPr>
            <w:r>
              <w:rPr>
                <w:rFonts w:ascii="Times New Roman" w:hAnsi="Times New Roman" w:cs="Times New Roman"/>
              </w:rPr>
              <w:t>8</w:t>
            </w:r>
          </w:p>
        </w:tc>
      </w:tr>
      <w:tr w:rsidR="000966FB" w:rsidRPr="005B2DB7" w14:paraId="75604040" w14:textId="77777777" w:rsidTr="00472B53">
        <w:tc>
          <w:tcPr>
            <w:tcW w:w="6406" w:type="dxa"/>
          </w:tcPr>
          <w:p w14:paraId="0E77FE8E" w14:textId="77777777" w:rsidR="000966FB" w:rsidRPr="005B2DB7" w:rsidRDefault="000966FB" w:rsidP="00D93779">
            <w:pPr>
              <w:pStyle w:val="ConsPlusNormal"/>
              <w:rPr>
                <w:rFonts w:ascii="Times New Roman" w:hAnsi="Times New Roman" w:cs="Times New Roman"/>
              </w:rPr>
            </w:pPr>
            <w:r>
              <w:rPr>
                <w:rFonts w:ascii="Times New Roman" w:hAnsi="Times New Roman" w:cs="Times New Roman"/>
              </w:rPr>
              <w:t>Городские парки</w:t>
            </w:r>
          </w:p>
        </w:tc>
        <w:tc>
          <w:tcPr>
            <w:tcW w:w="2945" w:type="dxa"/>
            <w:vMerge/>
            <w:vAlign w:val="center"/>
          </w:tcPr>
          <w:p w14:paraId="2C6D3A3F" w14:textId="77777777" w:rsidR="000966FB" w:rsidRPr="005B2DB7" w:rsidRDefault="000966FB" w:rsidP="00472B53">
            <w:pPr>
              <w:pStyle w:val="ConsPlusNormal"/>
              <w:jc w:val="center"/>
              <w:rPr>
                <w:rFonts w:ascii="Times New Roman" w:hAnsi="Times New Roman" w:cs="Times New Roman"/>
              </w:rPr>
            </w:pPr>
          </w:p>
        </w:tc>
      </w:tr>
      <w:tr w:rsidR="000966FB" w:rsidRPr="005B2DB7" w14:paraId="235BFC1D" w14:textId="77777777" w:rsidTr="00472B53">
        <w:tc>
          <w:tcPr>
            <w:tcW w:w="6406" w:type="dxa"/>
          </w:tcPr>
          <w:p w14:paraId="088DCE64" w14:textId="77777777" w:rsidR="000966FB" w:rsidRPr="005B2DB7" w:rsidRDefault="000966FB" w:rsidP="00D93779">
            <w:pPr>
              <w:pStyle w:val="ConsPlusNormal"/>
              <w:rPr>
                <w:rFonts w:ascii="Times New Roman" w:hAnsi="Times New Roman" w:cs="Times New Roman"/>
              </w:rPr>
            </w:pPr>
            <w:r>
              <w:rPr>
                <w:rFonts w:ascii="Times New Roman" w:hAnsi="Times New Roman" w:cs="Times New Roman"/>
              </w:rPr>
              <w:t>Районные парки</w:t>
            </w:r>
          </w:p>
        </w:tc>
        <w:tc>
          <w:tcPr>
            <w:tcW w:w="2945" w:type="dxa"/>
            <w:vMerge w:val="restart"/>
            <w:vAlign w:val="center"/>
          </w:tcPr>
          <w:p w14:paraId="298D0DED" w14:textId="77777777" w:rsidR="000966FB" w:rsidRPr="005B2DB7" w:rsidRDefault="000966FB" w:rsidP="00472B53">
            <w:pPr>
              <w:pStyle w:val="ConsPlusNormal"/>
              <w:jc w:val="center"/>
              <w:rPr>
                <w:rFonts w:ascii="Times New Roman" w:hAnsi="Times New Roman" w:cs="Times New Roman"/>
              </w:rPr>
            </w:pPr>
            <w:r>
              <w:rPr>
                <w:rFonts w:ascii="Times New Roman" w:hAnsi="Times New Roman" w:cs="Times New Roman"/>
              </w:rPr>
              <w:t>6</w:t>
            </w:r>
          </w:p>
        </w:tc>
      </w:tr>
      <w:tr w:rsidR="000966FB" w:rsidRPr="005B2DB7" w14:paraId="03FD05B4" w14:textId="77777777" w:rsidTr="00472B53">
        <w:tc>
          <w:tcPr>
            <w:tcW w:w="6406" w:type="dxa"/>
          </w:tcPr>
          <w:p w14:paraId="1AE3B529" w14:textId="77777777" w:rsidR="000966FB" w:rsidRDefault="005D3E39" w:rsidP="005D3E39">
            <w:pPr>
              <w:pStyle w:val="ConsPlusNormal"/>
              <w:rPr>
                <w:rFonts w:ascii="Times New Roman" w:hAnsi="Times New Roman" w:cs="Times New Roman"/>
              </w:rPr>
            </w:pPr>
            <w:r>
              <w:rPr>
                <w:rFonts w:ascii="Times New Roman" w:hAnsi="Times New Roman" w:cs="Times New Roman"/>
              </w:rPr>
              <w:t>Сады</w:t>
            </w:r>
            <w:r w:rsidR="000966FB">
              <w:rPr>
                <w:rFonts w:ascii="Times New Roman" w:hAnsi="Times New Roman" w:cs="Times New Roman"/>
              </w:rPr>
              <w:t xml:space="preserve"> микрорайона (квартала)</w:t>
            </w:r>
            <w:r>
              <w:rPr>
                <w:rFonts w:ascii="Times New Roman" w:hAnsi="Times New Roman" w:cs="Times New Roman"/>
              </w:rPr>
              <w:t xml:space="preserve"> </w:t>
            </w:r>
          </w:p>
        </w:tc>
        <w:tc>
          <w:tcPr>
            <w:tcW w:w="2945" w:type="dxa"/>
            <w:vMerge/>
            <w:vAlign w:val="center"/>
          </w:tcPr>
          <w:p w14:paraId="2CA9AA75" w14:textId="77777777" w:rsidR="000966FB" w:rsidRPr="005B2DB7" w:rsidRDefault="000966FB" w:rsidP="00472B53">
            <w:pPr>
              <w:pStyle w:val="ConsPlusNormal"/>
              <w:jc w:val="center"/>
              <w:rPr>
                <w:rFonts w:ascii="Times New Roman" w:hAnsi="Times New Roman" w:cs="Times New Roman"/>
              </w:rPr>
            </w:pPr>
          </w:p>
        </w:tc>
      </w:tr>
      <w:tr w:rsidR="000966FB" w:rsidRPr="005B2DB7" w14:paraId="55D66CD1" w14:textId="77777777" w:rsidTr="00472B53">
        <w:tc>
          <w:tcPr>
            <w:tcW w:w="6406" w:type="dxa"/>
          </w:tcPr>
          <w:p w14:paraId="1CD06A8A" w14:textId="77777777" w:rsidR="000966FB" w:rsidRPr="005B2DB7" w:rsidRDefault="000966FB" w:rsidP="00D93779">
            <w:pPr>
              <w:pStyle w:val="ConsPlusNormal"/>
              <w:rPr>
                <w:rFonts w:ascii="Times New Roman" w:hAnsi="Times New Roman" w:cs="Times New Roman"/>
              </w:rPr>
            </w:pPr>
            <w:r>
              <w:rPr>
                <w:rFonts w:ascii="Times New Roman" w:hAnsi="Times New Roman" w:cs="Times New Roman"/>
              </w:rPr>
              <w:t>Скверы</w:t>
            </w:r>
          </w:p>
        </w:tc>
        <w:tc>
          <w:tcPr>
            <w:tcW w:w="2945" w:type="dxa"/>
            <w:vMerge w:val="restart"/>
            <w:vAlign w:val="center"/>
          </w:tcPr>
          <w:p w14:paraId="1BA64CA1" w14:textId="77777777" w:rsidR="000966FB" w:rsidRPr="005B2DB7" w:rsidRDefault="000966FB" w:rsidP="00472B53">
            <w:pPr>
              <w:pStyle w:val="ConsPlusNormal"/>
              <w:jc w:val="center"/>
              <w:rPr>
                <w:rFonts w:ascii="Times New Roman" w:hAnsi="Times New Roman" w:cs="Times New Roman"/>
              </w:rPr>
            </w:pPr>
            <w:r>
              <w:rPr>
                <w:rFonts w:ascii="Times New Roman" w:hAnsi="Times New Roman" w:cs="Times New Roman"/>
              </w:rPr>
              <w:t>2</w:t>
            </w:r>
          </w:p>
        </w:tc>
      </w:tr>
      <w:tr w:rsidR="000966FB" w:rsidRPr="005B2DB7" w14:paraId="5CE63AE8" w14:textId="77777777" w:rsidTr="000966FB">
        <w:tc>
          <w:tcPr>
            <w:tcW w:w="6406" w:type="dxa"/>
          </w:tcPr>
          <w:p w14:paraId="1E196DD6" w14:textId="77777777" w:rsidR="000966FB" w:rsidRDefault="000966FB" w:rsidP="00D93779">
            <w:pPr>
              <w:pStyle w:val="ConsPlusNormal"/>
              <w:rPr>
                <w:rFonts w:ascii="Times New Roman" w:hAnsi="Times New Roman" w:cs="Times New Roman"/>
              </w:rPr>
            </w:pPr>
            <w:r>
              <w:rPr>
                <w:rFonts w:ascii="Times New Roman" w:hAnsi="Times New Roman" w:cs="Times New Roman"/>
              </w:rPr>
              <w:t>Бульвары</w:t>
            </w:r>
          </w:p>
        </w:tc>
        <w:tc>
          <w:tcPr>
            <w:tcW w:w="2945" w:type="dxa"/>
            <w:vMerge/>
          </w:tcPr>
          <w:p w14:paraId="50977166" w14:textId="77777777" w:rsidR="000966FB" w:rsidRPr="005B2DB7" w:rsidRDefault="000966FB" w:rsidP="00D93779">
            <w:pPr>
              <w:pStyle w:val="ConsPlusNormal"/>
              <w:jc w:val="center"/>
              <w:rPr>
                <w:rFonts w:ascii="Times New Roman" w:hAnsi="Times New Roman" w:cs="Times New Roman"/>
              </w:rPr>
            </w:pPr>
          </w:p>
        </w:tc>
      </w:tr>
      <w:tr w:rsidR="000966FB" w:rsidRPr="005B2DB7" w14:paraId="16A820E2" w14:textId="77777777" w:rsidTr="000966FB">
        <w:tc>
          <w:tcPr>
            <w:tcW w:w="6406" w:type="dxa"/>
          </w:tcPr>
          <w:p w14:paraId="076EC2DB" w14:textId="77777777" w:rsidR="000966FB" w:rsidRDefault="000966FB" w:rsidP="00D93779">
            <w:pPr>
              <w:pStyle w:val="ConsPlusNormal"/>
              <w:rPr>
                <w:rFonts w:ascii="Times New Roman" w:hAnsi="Times New Roman" w:cs="Times New Roman"/>
              </w:rPr>
            </w:pPr>
            <w:r>
              <w:rPr>
                <w:rFonts w:ascii="Times New Roman" w:hAnsi="Times New Roman" w:cs="Times New Roman"/>
              </w:rPr>
              <w:t>Набережные</w:t>
            </w:r>
          </w:p>
        </w:tc>
        <w:tc>
          <w:tcPr>
            <w:tcW w:w="2945" w:type="dxa"/>
            <w:vMerge/>
          </w:tcPr>
          <w:p w14:paraId="3F36069A" w14:textId="77777777" w:rsidR="000966FB" w:rsidRPr="005B2DB7" w:rsidRDefault="000966FB" w:rsidP="00D93779">
            <w:pPr>
              <w:pStyle w:val="ConsPlusNormal"/>
              <w:jc w:val="center"/>
              <w:rPr>
                <w:rFonts w:ascii="Times New Roman" w:hAnsi="Times New Roman" w:cs="Times New Roman"/>
              </w:rPr>
            </w:pPr>
          </w:p>
        </w:tc>
      </w:tr>
    </w:tbl>
    <w:p w14:paraId="4B0236E6" w14:textId="1543F267" w:rsidR="008C2B9A" w:rsidRDefault="00296025"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9A63BC">
        <w:rPr>
          <w:rFonts w:ascii="Times New Roman" w:hAnsi="Times New Roman" w:cs="Times New Roman"/>
        </w:rPr>
        <w:t xml:space="preserve">Значение расчетного показателя максимально допустимого уровня территориальной доступности для населения городского округа, </w:t>
      </w:r>
      <w:r w:rsidR="002D3B59" w:rsidRPr="009A63BC">
        <w:rPr>
          <w:rFonts w:ascii="Times New Roman" w:hAnsi="Times New Roman" w:cs="Times New Roman"/>
        </w:rPr>
        <w:t xml:space="preserve">озелененными территориями общего пользования </w:t>
      </w:r>
      <w:r w:rsidR="009A63BC" w:rsidRPr="009A63BC">
        <w:rPr>
          <w:rFonts w:ascii="Times New Roman" w:hAnsi="Times New Roman" w:cs="Times New Roman"/>
        </w:rPr>
        <w:t>устанавливается в соответствии с СП 42.13330.2016 и СП 476.1325800.2020.</w:t>
      </w:r>
    </w:p>
    <w:p w14:paraId="2F00E342" w14:textId="580DFE0F" w:rsidR="00EA496B" w:rsidRPr="005B2DB7" w:rsidRDefault="00EA496B"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 xml:space="preserve">Значения расчетных показателей минимально допустимого уровня обеспеченности населения городского округа </w:t>
      </w:r>
      <w:r w:rsidR="00296025" w:rsidRPr="00296025">
        <w:rPr>
          <w:rFonts w:ascii="Times New Roman" w:hAnsi="Times New Roman" w:cs="Times New Roman"/>
        </w:rPr>
        <w:t>площадк</w:t>
      </w:r>
      <w:r w:rsidR="00296025">
        <w:rPr>
          <w:rFonts w:ascii="Times New Roman" w:hAnsi="Times New Roman" w:cs="Times New Roman"/>
        </w:rPr>
        <w:t>ами</w:t>
      </w:r>
      <w:r w:rsidR="00296025" w:rsidRPr="00296025">
        <w:rPr>
          <w:rFonts w:ascii="Times New Roman" w:hAnsi="Times New Roman" w:cs="Times New Roman"/>
        </w:rPr>
        <w:t xml:space="preserve"> различного функционального назначения </w:t>
      </w:r>
      <w:r w:rsidRPr="005B2DB7">
        <w:rPr>
          <w:rFonts w:ascii="Times New Roman" w:hAnsi="Times New Roman" w:cs="Times New Roman"/>
        </w:rPr>
        <w:t xml:space="preserve">должны быть не ниже значений, приведенных в таблице </w:t>
      </w:r>
      <w:r w:rsidR="00AF310C">
        <w:rPr>
          <w:rFonts w:ascii="Times New Roman" w:hAnsi="Times New Roman" w:cs="Times New Roman"/>
        </w:rPr>
        <w:t>9</w:t>
      </w:r>
      <w:r w:rsidR="002D3B59">
        <w:rPr>
          <w:rFonts w:ascii="Times New Roman" w:hAnsi="Times New Roman" w:cs="Times New Roman"/>
        </w:rPr>
        <w:t>.</w:t>
      </w:r>
    </w:p>
    <w:p w14:paraId="501B1C50" w14:textId="77777777" w:rsidR="00EA496B" w:rsidRPr="005B2DB7" w:rsidRDefault="00EA496B">
      <w:pPr>
        <w:pStyle w:val="ConsPlusNormal"/>
        <w:jc w:val="right"/>
        <w:rPr>
          <w:rFonts w:ascii="Times New Roman" w:hAnsi="Times New Roman" w:cs="Times New Roman"/>
        </w:rPr>
      </w:pPr>
      <w:r w:rsidRPr="005B2DB7">
        <w:rPr>
          <w:rFonts w:ascii="Times New Roman" w:hAnsi="Times New Roman" w:cs="Times New Roman"/>
        </w:rPr>
        <w:t>Таблица</w:t>
      </w:r>
      <w:r w:rsidR="00AF310C">
        <w:rPr>
          <w:rFonts w:ascii="Times New Roman" w:hAnsi="Times New Roman" w:cs="Times New Roman"/>
        </w:rPr>
        <w:t xml:space="preserve"> 9</w:t>
      </w:r>
    </w:p>
    <w:p w14:paraId="3B1A11E3" w14:textId="77777777" w:rsidR="00EA496B" w:rsidRPr="005B2DB7" w:rsidRDefault="00EA496B">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945"/>
      </w:tblGrid>
      <w:tr w:rsidR="00EA496B" w:rsidRPr="005B2DB7" w14:paraId="1BF76ABE" w14:textId="77777777" w:rsidTr="00296025">
        <w:tc>
          <w:tcPr>
            <w:tcW w:w="6406" w:type="dxa"/>
          </w:tcPr>
          <w:p w14:paraId="722D0FB9"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Вид благоустройства территорий</w:t>
            </w:r>
          </w:p>
        </w:tc>
        <w:tc>
          <w:tcPr>
            <w:tcW w:w="2945" w:type="dxa"/>
          </w:tcPr>
          <w:p w14:paraId="45C11961"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Значение расчетного показателя, кв. м/чел.</w:t>
            </w:r>
          </w:p>
        </w:tc>
      </w:tr>
      <w:tr w:rsidR="00EA496B" w:rsidRPr="005B2DB7" w14:paraId="553E6FF9" w14:textId="77777777" w:rsidTr="00296025">
        <w:tc>
          <w:tcPr>
            <w:tcW w:w="6406" w:type="dxa"/>
          </w:tcPr>
          <w:p w14:paraId="7DC6BFF4" w14:textId="77777777" w:rsidR="00EA496B" w:rsidRPr="005B2DB7" w:rsidRDefault="00EA496B">
            <w:pPr>
              <w:pStyle w:val="ConsPlusNormal"/>
              <w:rPr>
                <w:rFonts w:ascii="Times New Roman" w:hAnsi="Times New Roman" w:cs="Times New Roman"/>
              </w:rPr>
            </w:pPr>
            <w:r w:rsidRPr="005B2DB7">
              <w:rPr>
                <w:rFonts w:ascii="Times New Roman" w:hAnsi="Times New Roman" w:cs="Times New Roman"/>
              </w:rPr>
              <w:t>Площадки для игр детей</w:t>
            </w:r>
          </w:p>
        </w:tc>
        <w:tc>
          <w:tcPr>
            <w:tcW w:w="2945" w:type="dxa"/>
          </w:tcPr>
          <w:p w14:paraId="4CBEF80A" w14:textId="77777777" w:rsidR="00EA496B" w:rsidRPr="005B2DB7" w:rsidRDefault="00EA496B">
            <w:pPr>
              <w:pStyle w:val="ConsPlusNormal"/>
              <w:jc w:val="center"/>
              <w:rPr>
                <w:rFonts w:ascii="Times New Roman" w:hAnsi="Times New Roman" w:cs="Times New Roman"/>
              </w:rPr>
            </w:pPr>
            <w:r w:rsidRPr="005B2DB7">
              <w:rPr>
                <w:rFonts w:ascii="Times New Roman" w:hAnsi="Times New Roman" w:cs="Times New Roman"/>
              </w:rPr>
              <w:t>0,4</w:t>
            </w:r>
          </w:p>
        </w:tc>
      </w:tr>
      <w:tr w:rsidR="00EA496B" w:rsidRPr="005B2DB7" w14:paraId="39D0B6E9" w14:textId="77777777" w:rsidTr="00296025">
        <w:tc>
          <w:tcPr>
            <w:tcW w:w="6406" w:type="dxa"/>
          </w:tcPr>
          <w:p w14:paraId="575A8337" w14:textId="77777777" w:rsidR="00EA496B" w:rsidRPr="005B2DB7" w:rsidRDefault="00267D43">
            <w:pPr>
              <w:pStyle w:val="ConsPlusNormal"/>
              <w:rPr>
                <w:rFonts w:ascii="Times New Roman" w:hAnsi="Times New Roman" w:cs="Times New Roman"/>
              </w:rPr>
            </w:pPr>
            <w:r w:rsidRPr="00267D43">
              <w:rPr>
                <w:rFonts w:ascii="Times New Roman" w:hAnsi="Times New Roman" w:cs="Times New Roman"/>
              </w:rPr>
              <w:t>Площадки для отдыха взрослого населения</w:t>
            </w:r>
          </w:p>
        </w:tc>
        <w:tc>
          <w:tcPr>
            <w:tcW w:w="2945" w:type="dxa"/>
          </w:tcPr>
          <w:p w14:paraId="4668B410" w14:textId="77777777" w:rsidR="00EA496B" w:rsidRPr="005B2DB7" w:rsidRDefault="00EA496B" w:rsidP="00267D43">
            <w:pPr>
              <w:pStyle w:val="ConsPlusNormal"/>
              <w:jc w:val="center"/>
              <w:rPr>
                <w:rFonts w:ascii="Times New Roman" w:hAnsi="Times New Roman" w:cs="Times New Roman"/>
              </w:rPr>
            </w:pPr>
            <w:r w:rsidRPr="005B2DB7">
              <w:rPr>
                <w:rFonts w:ascii="Times New Roman" w:hAnsi="Times New Roman" w:cs="Times New Roman"/>
              </w:rPr>
              <w:t>0,</w:t>
            </w:r>
            <w:r w:rsidR="00267D43">
              <w:rPr>
                <w:rFonts w:ascii="Times New Roman" w:hAnsi="Times New Roman" w:cs="Times New Roman"/>
              </w:rPr>
              <w:t>1</w:t>
            </w:r>
          </w:p>
        </w:tc>
      </w:tr>
      <w:tr w:rsidR="00EA496B" w:rsidRPr="005B2DB7" w14:paraId="7D5C69F8" w14:textId="77777777" w:rsidTr="00296025">
        <w:tc>
          <w:tcPr>
            <w:tcW w:w="6406" w:type="dxa"/>
          </w:tcPr>
          <w:p w14:paraId="1705CE1B" w14:textId="77777777" w:rsidR="00EA496B" w:rsidRPr="005B2DB7" w:rsidRDefault="00EA496B" w:rsidP="00267D43">
            <w:pPr>
              <w:pStyle w:val="ConsPlusNormal"/>
              <w:rPr>
                <w:rFonts w:ascii="Times New Roman" w:hAnsi="Times New Roman" w:cs="Times New Roman"/>
              </w:rPr>
            </w:pPr>
            <w:r w:rsidRPr="005B2DB7">
              <w:rPr>
                <w:rFonts w:ascii="Times New Roman" w:hAnsi="Times New Roman" w:cs="Times New Roman"/>
              </w:rPr>
              <w:t xml:space="preserve">Площадки </w:t>
            </w:r>
            <w:r w:rsidR="00267D43" w:rsidRPr="00267D43">
              <w:rPr>
                <w:rFonts w:ascii="Times New Roman" w:hAnsi="Times New Roman" w:cs="Times New Roman"/>
              </w:rPr>
              <w:t>для выгула собак</w:t>
            </w:r>
          </w:p>
        </w:tc>
        <w:tc>
          <w:tcPr>
            <w:tcW w:w="2945" w:type="dxa"/>
          </w:tcPr>
          <w:p w14:paraId="54C0A3E5" w14:textId="77777777" w:rsidR="00EA496B" w:rsidRPr="005B2DB7" w:rsidRDefault="00EA496B" w:rsidP="00267D43">
            <w:pPr>
              <w:pStyle w:val="ConsPlusNormal"/>
              <w:jc w:val="center"/>
              <w:rPr>
                <w:rFonts w:ascii="Times New Roman" w:hAnsi="Times New Roman" w:cs="Times New Roman"/>
              </w:rPr>
            </w:pPr>
            <w:r w:rsidRPr="005B2DB7">
              <w:rPr>
                <w:rFonts w:ascii="Times New Roman" w:hAnsi="Times New Roman" w:cs="Times New Roman"/>
              </w:rPr>
              <w:t>0,</w:t>
            </w:r>
            <w:r w:rsidR="00267D43">
              <w:rPr>
                <w:rFonts w:ascii="Times New Roman" w:hAnsi="Times New Roman" w:cs="Times New Roman"/>
              </w:rPr>
              <w:t>02</w:t>
            </w:r>
          </w:p>
        </w:tc>
      </w:tr>
    </w:tbl>
    <w:p w14:paraId="6CDD4590" w14:textId="6EA54817" w:rsidR="002D3B59" w:rsidRDefault="002D3B59" w:rsidP="005C5EE2">
      <w:pPr>
        <w:pStyle w:val="ConsPlusNormal"/>
        <w:numPr>
          <w:ilvl w:val="0"/>
          <w:numId w:val="27"/>
        </w:numPr>
        <w:tabs>
          <w:tab w:val="left" w:pos="993"/>
        </w:tabs>
        <w:spacing w:before="220"/>
        <w:ind w:left="0" w:firstLine="567"/>
        <w:jc w:val="both"/>
        <w:rPr>
          <w:rFonts w:ascii="Times New Roman" w:hAnsi="Times New Roman" w:cs="Times New Roman"/>
        </w:rPr>
      </w:pPr>
      <w:r w:rsidRPr="002D3B59">
        <w:rPr>
          <w:rFonts w:ascii="Times New Roman" w:hAnsi="Times New Roman" w:cs="Times New Roman"/>
        </w:rPr>
        <w:t>Значение расчетного показателя максимально допустимого уровня территориальной доступности для населения городского округа, площадк</w:t>
      </w:r>
      <w:r w:rsidR="0073276F">
        <w:rPr>
          <w:rFonts w:ascii="Times New Roman" w:hAnsi="Times New Roman" w:cs="Times New Roman"/>
        </w:rPr>
        <w:t>ами</w:t>
      </w:r>
      <w:r w:rsidRPr="002D3B59">
        <w:rPr>
          <w:rFonts w:ascii="Times New Roman" w:hAnsi="Times New Roman" w:cs="Times New Roman"/>
        </w:rPr>
        <w:t xml:space="preserve"> различного функционального назначения</w:t>
      </w:r>
      <w:r w:rsidR="0073276F">
        <w:rPr>
          <w:rFonts w:ascii="Times New Roman" w:hAnsi="Times New Roman" w:cs="Times New Roman"/>
        </w:rPr>
        <w:t>,</w:t>
      </w:r>
      <w:r w:rsidRPr="002D3B59">
        <w:rPr>
          <w:rFonts w:ascii="Times New Roman" w:hAnsi="Times New Roman" w:cs="Times New Roman"/>
        </w:rPr>
        <w:t xml:space="preserve"> </w:t>
      </w:r>
      <w:r>
        <w:rPr>
          <w:rFonts w:ascii="Times New Roman" w:hAnsi="Times New Roman" w:cs="Times New Roman"/>
        </w:rPr>
        <w:t>не нормируется</w:t>
      </w:r>
      <w:r w:rsidR="0073276F">
        <w:rPr>
          <w:rFonts w:ascii="Times New Roman" w:hAnsi="Times New Roman" w:cs="Times New Roman"/>
        </w:rPr>
        <w:t>.</w:t>
      </w:r>
    </w:p>
    <w:p w14:paraId="7FC29B3F" w14:textId="68F0AF55" w:rsidR="00482AEA" w:rsidRDefault="00482AEA" w:rsidP="005C5EE2">
      <w:pPr>
        <w:pStyle w:val="3"/>
        <w:spacing w:before="220" w:line="240" w:lineRule="auto"/>
        <w:jc w:val="center"/>
        <w:rPr>
          <w:rFonts w:ascii="Times New Roman" w:hAnsi="Times New Roman" w:cs="Times New Roman"/>
          <w:b/>
          <w:bCs/>
          <w:color w:val="auto"/>
          <w:sz w:val="22"/>
          <w:szCs w:val="22"/>
        </w:rPr>
      </w:pPr>
      <w:r w:rsidRPr="005C5EE2">
        <w:rPr>
          <w:rFonts w:ascii="Times New Roman" w:hAnsi="Times New Roman" w:cs="Times New Roman"/>
          <w:b/>
          <w:bCs/>
          <w:color w:val="auto"/>
          <w:sz w:val="22"/>
          <w:szCs w:val="22"/>
        </w:rPr>
        <w:lastRenderedPageBreak/>
        <w:t xml:space="preserve">Глава </w:t>
      </w:r>
      <w:r w:rsidR="00D33837">
        <w:rPr>
          <w:rFonts w:ascii="Times New Roman" w:hAnsi="Times New Roman" w:cs="Times New Roman"/>
          <w:b/>
          <w:bCs/>
          <w:color w:val="auto"/>
          <w:sz w:val="22"/>
          <w:szCs w:val="22"/>
        </w:rPr>
        <w:t>9</w:t>
      </w:r>
      <w:r w:rsidRPr="005C5EE2">
        <w:rPr>
          <w:rFonts w:ascii="Times New Roman" w:hAnsi="Times New Roman" w:cs="Times New Roman"/>
          <w:b/>
          <w:bCs/>
          <w:color w:val="auto"/>
          <w:sz w:val="22"/>
          <w:szCs w:val="22"/>
        </w:rPr>
        <w:t>. ОБЩЕСТВЕННОЕ ПИТАНИЕ, ТОРГОВЛЯ И БЫТОВОЕ БСЛУЖИВАНИЕ</w:t>
      </w:r>
    </w:p>
    <w:p w14:paraId="23848EB3" w14:textId="77777777" w:rsidR="00CC12A8" w:rsidRPr="00CC12A8" w:rsidRDefault="00CC12A8" w:rsidP="00CC12A8"/>
    <w:p w14:paraId="67CABC7E" w14:textId="02E06268" w:rsidR="00AF310C" w:rsidRPr="00280176" w:rsidRDefault="00AF310C" w:rsidP="00280176">
      <w:pPr>
        <w:pStyle w:val="a5"/>
        <w:numPr>
          <w:ilvl w:val="0"/>
          <w:numId w:val="27"/>
        </w:numPr>
        <w:ind w:left="0" w:firstLine="567"/>
        <w:jc w:val="both"/>
        <w:rPr>
          <w:rFonts w:ascii="Times New Roman" w:eastAsiaTheme="minorEastAsia" w:hAnsi="Times New Roman" w:cs="Times New Roman"/>
          <w:lang w:eastAsia="ru-RU"/>
        </w:rPr>
      </w:pPr>
      <w:r w:rsidRPr="00280176">
        <w:rPr>
          <w:rFonts w:ascii="Times New Roman" w:hAnsi="Times New Roman" w:cs="Times New Roman"/>
        </w:rPr>
        <w:t>Значения расчетных показателей минимально допустимого уровня обеспеченности населения городского округа объектами общественного питания, торговли и бытового обслуживания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 установленным федеральными нормативными правовыми актами</w:t>
      </w:r>
      <w:r w:rsidR="00D462CA" w:rsidRPr="00280176">
        <w:rPr>
          <w:rFonts w:ascii="Times New Roman" w:hAnsi="Times New Roman" w:cs="Times New Roman"/>
        </w:rPr>
        <w:t xml:space="preserve">, </w:t>
      </w:r>
      <w:r w:rsidR="00280176" w:rsidRPr="00280176">
        <w:rPr>
          <w:rFonts w:ascii="Times New Roman" w:eastAsiaTheme="minorEastAsia" w:hAnsi="Times New Roman" w:cs="Times New Roman"/>
          <w:lang w:eastAsia="ru-RU"/>
        </w:rPr>
        <w:t xml:space="preserve">Приказом </w:t>
      </w:r>
      <w:proofErr w:type="spellStart"/>
      <w:r w:rsidR="00280176" w:rsidRPr="00280176">
        <w:rPr>
          <w:rFonts w:ascii="Times New Roman" w:eastAsiaTheme="minorEastAsia" w:hAnsi="Times New Roman" w:cs="Times New Roman"/>
          <w:lang w:eastAsia="ru-RU"/>
        </w:rPr>
        <w:t>Минагроторг</w:t>
      </w:r>
      <w:proofErr w:type="spellEnd"/>
      <w:r w:rsidR="00280176" w:rsidRPr="00280176">
        <w:rPr>
          <w:rFonts w:ascii="Times New Roman" w:eastAsiaTheme="minorEastAsia" w:hAnsi="Times New Roman" w:cs="Times New Roman"/>
          <w:lang w:eastAsia="ru-RU"/>
        </w:rPr>
        <w:t xml:space="preserve"> СО от 13.07.2023 N 452 (ред. от 11.12.2024) «Об установлении нормативов минимальной обеспеченности населения площадью торговых объектов для Свердловской области и о признании утратившим силу Приказа Министерства агропромышленного комплекса и потребительского рынка Свердловской области от 07.09.2022 N 471 «Об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 (вместе с «Нормативами минимальной обеспеченности населения площадью стационарных торговых объектов для Свердловской области», «Нормативом минимальной обеспеченности населения площадью нестационарных торговых объектов для Свердловской области», «Нормативом минимальной обеспеченности населения площадью торговых мест, используемых для осуществления деятельности по продаже товаров на ярмарках и розничных рынках, для Свердловской области», «Нормативом минимальной обеспеченности населения площадью торговых объектов по продаже периодической печатной продукции для Свердловской области»)</w:t>
      </w:r>
      <w:r w:rsidR="00280176">
        <w:rPr>
          <w:rFonts w:ascii="Times New Roman" w:eastAsiaTheme="minorEastAsia" w:hAnsi="Times New Roman" w:cs="Times New Roman"/>
          <w:lang w:eastAsia="ru-RU"/>
        </w:rPr>
        <w:t xml:space="preserve"> и </w:t>
      </w:r>
      <w:r w:rsidR="006E3ECE" w:rsidRPr="00280176">
        <w:rPr>
          <w:rFonts w:ascii="Times New Roman" w:hAnsi="Times New Roman" w:cs="Times New Roman"/>
        </w:rPr>
        <w:t>региональными нормативами градостроительного проектирования</w:t>
      </w:r>
      <w:r w:rsidRPr="00280176">
        <w:rPr>
          <w:rFonts w:ascii="Times New Roman" w:hAnsi="Times New Roman" w:cs="Times New Roman"/>
        </w:rPr>
        <w:t>.</w:t>
      </w:r>
    </w:p>
    <w:p w14:paraId="67AE0A4F" w14:textId="6BACD26C" w:rsidR="00482AEA" w:rsidRPr="005C5EE2" w:rsidRDefault="00AF310C" w:rsidP="005C5EE2">
      <w:pPr>
        <w:pStyle w:val="3"/>
        <w:spacing w:before="220" w:line="240" w:lineRule="auto"/>
        <w:jc w:val="center"/>
        <w:rPr>
          <w:rFonts w:ascii="Times New Roman" w:hAnsi="Times New Roman" w:cs="Times New Roman"/>
          <w:b/>
          <w:bCs/>
          <w:color w:val="auto"/>
          <w:sz w:val="22"/>
          <w:szCs w:val="22"/>
        </w:rPr>
      </w:pPr>
      <w:r w:rsidRPr="005C5EE2">
        <w:rPr>
          <w:rFonts w:ascii="Times New Roman" w:hAnsi="Times New Roman" w:cs="Times New Roman"/>
          <w:b/>
          <w:bCs/>
          <w:color w:val="auto"/>
          <w:sz w:val="22"/>
          <w:szCs w:val="22"/>
        </w:rPr>
        <w:t xml:space="preserve">Глава </w:t>
      </w:r>
      <w:r w:rsidR="00D33837">
        <w:rPr>
          <w:rFonts w:ascii="Times New Roman" w:hAnsi="Times New Roman" w:cs="Times New Roman"/>
          <w:b/>
          <w:bCs/>
          <w:color w:val="auto"/>
          <w:sz w:val="22"/>
          <w:szCs w:val="22"/>
        </w:rPr>
        <w:t>10</w:t>
      </w:r>
      <w:r w:rsidR="00482AEA" w:rsidRPr="005C5EE2">
        <w:rPr>
          <w:rFonts w:ascii="Times New Roman" w:hAnsi="Times New Roman" w:cs="Times New Roman"/>
          <w:b/>
          <w:bCs/>
          <w:color w:val="auto"/>
          <w:sz w:val="22"/>
          <w:szCs w:val="22"/>
        </w:rPr>
        <w:t>. ОБРАБОТКА, УТИЛИЗАЦИЯ, ОБЕЗВРЕЖИВАНИЕ, РАЗМЕЩЕНИЕ ТВЕРДЫХ КОММУНАЛЬНЫХ ОТХОДОВ</w:t>
      </w:r>
    </w:p>
    <w:p w14:paraId="766A1E37" w14:textId="77777777" w:rsidR="00280176" w:rsidRDefault="00AF310C" w:rsidP="00280176">
      <w:pPr>
        <w:pStyle w:val="ConsPlusNormal"/>
        <w:numPr>
          <w:ilvl w:val="0"/>
          <w:numId w:val="27"/>
        </w:numPr>
        <w:spacing w:before="220"/>
        <w:ind w:left="0" w:firstLine="567"/>
        <w:jc w:val="both"/>
        <w:outlineLvl w:val="2"/>
        <w:rPr>
          <w:rFonts w:ascii="Times New Roman" w:hAnsi="Times New Roman" w:cs="Times New Roman"/>
        </w:rPr>
      </w:pPr>
      <w:r w:rsidRPr="00280176">
        <w:rPr>
          <w:rFonts w:ascii="Times New Roman" w:hAnsi="Times New Roman" w:cs="Times New Roman"/>
        </w:rPr>
        <w:t>Значения расчетных показателей минимально допустимого уровня обеспеченности населения городского округа объектами обработки, утилизации, обезвреживания, размещения твердых коммунальных отходов и максимально допустимого уровня территориальной доступности таких объектов для населения городского округа принимаются равными значениям расчетных показателей, установленным федеральными нормативными правовыми актами</w:t>
      </w:r>
      <w:r w:rsidR="00280176" w:rsidRPr="00280176">
        <w:t xml:space="preserve"> </w:t>
      </w:r>
      <w:r w:rsidR="00280176" w:rsidRPr="00280176">
        <w:rPr>
          <w:rFonts w:ascii="Times New Roman" w:hAnsi="Times New Roman" w:cs="Times New Roman"/>
        </w:rPr>
        <w:t>региональными нормативами градостроительного проектирования.</w:t>
      </w:r>
    </w:p>
    <w:p w14:paraId="6BA850F7" w14:textId="14FA42A6" w:rsidR="00EA496B" w:rsidRPr="00280176" w:rsidRDefault="00EA496B" w:rsidP="00280176">
      <w:pPr>
        <w:pStyle w:val="ConsPlusNormal"/>
        <w:spacing w:before="220"/>
        <w:ind w:left="567"/>
        <w:jc w:val="center"/>
        <w:outlineLvl w:val="2"/>
        <w:rPr>
          <w:rFonts w:ascii="Times New Roman" w:hAnsi="Times New Roman" w:cs="Times New Roman"/>
          <w:b/>
        </w:rPr>
      </w:pPr>
      <w:r w:rsidRPr="00280176">
        <w:rPr>
          <w:rFonts w:ascii="Times New Roman" w:hAnsi="Times New Roman" w:cs="Times New Roman"/>
          <w:b/>
        </w:rPr>
        <w:t>Глава 1</w:t>
      </w:r>
      <w:r w:rsidR="00D33837">
        <w:rPr>
          <w:rFonts w:ascii="Times New Roman" w:hAnsi="Times New Roman" w:cs="Times New Roman"/>
          <w:b/>
        </w:rPr>
        <w:t>1</w:t>
      </w:r>
      <w:r w:rsidRPr="00280176">
        <w:rPr>
          <w:rFonts w:ascii="Times New Roman" w:hAnsi="Times New Roman" w:cs="Times New Roman"/>
          <w:b/>
        </w:rPr>
        <w:t>. МЕСТА ЗАХОРОНЕНИЯ И ОРГАНИЗАЦИИ РИТУАЛЬНЫХ УСЛУГ</w:t>
      </w:r>
    </w:p>
    <w:p w14:paraId="5F27B60F" w14:textId="195538CC" w:rsidR="006A3F3D" w:rsidRDefault="006A3F3D" w:rsidP="000578E1">
      <w:pPr>
        <w:pStyle w:val="ConsPlusNormal"/>
        <w:numPr>
          <w:ilvl w:val="0"/>
          <w:numId w:val="27"/>
        </w:numPr>
        <w:spacing w:before="220"/>
        <w:ind w:left="0" w:firstLine="567"/>
        <w:jc w:val="both"/>
        <w:rPr>
          <w:rFonts w:ascii="Times New Roman" w:hAnsi="Times New Roman" w:cs="Times New Roman"/>
        </w:rPr>
      </w:pPr>
      <w:r w:rsidRPr="006A3F3D">
        <w:rPr>
          <w:rFonts w:ascii="Times New Roman" w:hAnsi="Times New Roman" w:cs="Times New Roman"/>
        </w:rPr>
        <w:t>Предельные значения расчетных показателей устанавливаются для следующих объе</w:t>
      </w:r>
      <w:r>
        <w:rPr>
          <w:rFonts w:ascii="Times New Roman" w:hAnsi="Times New Roman" w:cs="Times New Roman"/>
        </w:rPr>
        <w:t xml:space="preserve">ктов </w:t>
      </w:r>
      <w:r w:rsidR="00EA496B" w:rsidRPr="005B2DB7">
        <w:rPr>
          <w:rFonts w:ascii="Times New Roman" w:hAnsi="Times New Roman" w:cs="Times New Roman"/>
        </w:rPr>
        <w:t>захоронения и организации ритуальных услуг</w:t>
      </w:r>
      <w:r>
        <w:rPr>
          <w:rFonts w:ascii="Times New Roman" w:hAnsi="Times New Roman" w:cs="Times New Roman"/>
        </w:rPr>
        <w:t>:</w:t>
      </w:r>
    </w:p>
    <w:p w14:paraId="11803C03" w14:textId="7E446C4E" w:rsidR="00736F85" w:rsidRDefault="00EA496B" w:rsidP="000578E1">
      <w:pPr>
        <w:pStyle w:val="ConsPlusNormal"/>
        <w:numPr>
          <w:ilvl w:val="0"/>
          <w:numId w:val="45"/>
        </w:numPr>
        <w:spacing w:before="220"/>
        <w:ind w:left="0" w:firstLine="567"/>
        <w:jc w:val="both"/>
        <w:rPr>
          <w:rFonts w:ascii="Times New Roman" w:hAnsi="Times New Roman" w:cs="Times New Roman"/>
        </w:rPr>
      </w:pPr>
      <w:r w:rsidRPr="005B2DB7">
        <w:rPr>
          <w:rFonts w:ascii="Times New Roman" w:hAnsi="Times New Roman" w:cs="Times New Roman"/>
        </w:rPr>
        <w:t>кладбища традиционного типа захоронения и смешанного типа захоронения</w:t>
      </w:r>
      <w:r w:rsidR="00736F85">
        <w:rPr>
          <w:rFonts w:ascii="Times New Roman" w:hAnsi="Times New Roman" w:cs="Times New Roman"/>
        </w:rPr>
        <w:t>;</w:t>
      </w:r>
    </w:p>
    <w:p w14:paraId="11DBA717" w14:textId="5466830C" w:rsidR="00EA496B" w:rsidRPr="005B2DB7" w:rsidRDefault="00EA496B" w:rsidP="000578E1">
      <w:pPr>
        <w:pStyle w:val="ConsPlusNormal"/>
        <w:numPr>
          <w:ilvl w:val="0"/>
          <w:numId w:val="45"/>
        </w:numPr>
        <w:spacing w:before="220"/>
        <w:ind w:left="0" w:firstLine="567"/>
        <w:jc w:val="both"/>
        <w:rPr>
          <w:rFonts w:ascii="Times New Roman" w:hAnsi="Times New Roman" w:cs="Times New Roman"/>
        </w:rPr>
      </w:pPr>
      <w:r w:rsidRPr="005B2DB7">
        <w:rPr>
          <w:rFonts w:ascii="Times New Roman" w:hAnsi="Times New Roman" w:cs="Times New Roman"/>
        </w:rPr>
        <w:t>крематории.</w:t>
      </w:r>
    </w:p>
    <w:p w14:paraId="32A5DCD2" w14:textId="603CE6A9" w:rsidR="00EA496B" w:rsidRPr="005B2DB7" w:rsidRDefault="00EA496B" w:rsidP="000578E1">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кладбищами традиционного типа захоронения и смешанного типа захоронения составляет не менее 0,5 га на 1000 умерших.</w:t>
      </w:r>
    </w:p>
    <w:p w14:paraId="2015385C" w14:textId="6FE595D1" w:rsidR="00EA496B" w:rsidRDefault="00EA496B" w:rsidP="000578E1">
      <w:pPr>
        <w:pStyle w:val="ConsPlusNormal"/>
        <w:numPr>
          <w:ilvl w:val="0"/>
          <w:numId w:val="27"/>
        </w:numPr>
        <w:tabs>
          <w:tab w:val="left" w:pos="993"/>
        </w:tabs>
        <w:spacing w:before="220"/>
        <w:ind w:left="0" w:firstLine="567"/>
        <w:jc w:val="both"/>
        <w:rPr>
          <w:rFonts w:ascii="Times New Roman" w:hAnsi="Times New Roman" w:cs="Times New Roman"/>
        </w:rPr>
      </w:pPr>
      <w:r w:rsidRPr="005B2DB7">
        <w:rPr>
          <w:rFonts w:ascii="Times New Roman" w:hAnsi="Times New Roman" w:cs="Times New Roman"/>
        </w:rPr>
        <w:t>Значение расчетного показателя минимально допустимого уровня обеспеченности населения городского округа крематориями составляет не менее 1 объекта на городской округ.</w:t>
      </w:r>
    </w:p>
    <w:p w14:paraId="691FF39E" w14:textId="1DCA530E" w:rsidR="00736F85" w:rsidRDefault="00736F85" w:rsidP="000578E1">
      <w:pPr>
        <w:pStyle w:val="ConsPlusNormal"/>
        <w:numPr>
          <w:ilvl w:val="0"/>
          <w:numId w:val="27"/>
        </w:numPr>
        <w:tabs>
          <w:tab w:val="left" w:pos="993"/>
        </w:tabs>
        <w:spacing w:before="220"/>
        <w:ind w:left="0" w:firstLine="567"/>
        <w:jc w:val="both"/>
        <w:rPr>
          <w:rFonts w:ascii="Times New Roman" w:hAnsi="Times New Roman" w:cs="Times New Roman"/>
        </w:rPr>
      </w:pPr>
      <w:r w:rsidRPr="00736F85">
        <w:rPr>
          <w:rFonts w:ascii="Times New Roman" w:hAnsi="Times New Roman" w:cs="Times New Roman"/>
        </w:rPr>
        <w:t>З</w:t>
      </w:r>
      <w:r>
        <w:rPr>
          <w:rFonts w:ascii="Times New Roman" w:hAnsi="Times New Roman" w:cs="Times New Roman"/>
        </w:rPr>
        <w:t xml:space="preserve">начение расчетного показателя максимально </w:t>
      </w:r>
      <w:r w:rsidRPr="00736F85">
        <w:rPr>
          <w:rFonts w:ascii="Times New Roman" w:hAnsi="Times New Roman" w:cs="Times New Roman"/>
        </w:rPr>
        <w:t xml:space="preserve">допустимого уровня </w:t>
      </w:r>
      <w:r>
        <w:rPr>
          <w:rFonts w:ascii="Times New Roman" w:hAnsi="Times New Roman" w:cs="Times New Roman"/>
        </w:rPr>
        <w:t xml:space="preserve">территориальной доступности </w:t>
      </w:r>
      <w:r w:rsidR="00FE1CDE">
        <w:rPr>
          <w:rFonts w:ascii="Times New Roman" w:hAnsi="Times New Roman" w:cs="Times New Roman"/>
        </w:rPr>
        <w:t xml:space="preserve">к объектам захоронения и организации ритуальных услуг </w:t>
      </w:r>
      <w:r>
        <w:rPr>
          <w:rFonts w:ascii="Times New Roman" w:hAnsi="Times New Roman" w:cs="Times New Roman"/>
        </w:rPr>
        <w:t>для населения городского округа не нормируется.</w:t>
      </w:r>
    </w:p>
    <w:p w14:paraId="38E4089A" w14:textId="77777777" w:rsidR="00994CF8" w:rsidRDefault="00994CF8" w:rsidP="00472B53">
      <w:pPr>
        <w:pStyle w:val="ConsPlusTitle"/>
        <w:spacing w:before="220"/>
        <w:jc w:val="center"/>
        <w:outlineLvl w:val="1"/>
        <w:rPr>
          <w:rFonts w:ascii="Times New Roman" w:hAnsi="Times New Roman" w:cs="Times New Roman"/>
        </w:rPr>
      </w:pPr>
    </w:p>
    <w:p w14:paraId="1F2AC035" w14:textId="77777777" w:rsidR="00994CF8" w:rsidRDefault="00994CF8" w:rsidP="00472B53">
      <w:pPr>
        <w:pStyle w:val="ConsPlusTitle"/>
        <w:spacing w:before="220"/>
        <w:jc w:val="center"/>
        <w:outlineLvl w:val="1"/>
        <w:rPr>
          <w:rFonts w:ascii="Times New Roman" w:hAnsi="Times New Roman" w:cs="Times New Roman"/>
        </w:rPr>
      </w:pPr>
    </w:p>
    <w:p w14:paraId="461C76F0" w14:textId="77777777" w:rsidR="00994CF8" w:rsidRDefault="00994CF8" w:rsidP="00472B53">
      <w:pPr>
        <w:pStyle w:val="ConsPlusTitle"/>
        <w:spacing w:before="220"/>
        <w:jc w:val="center"/>
        <w:outlineLvl w:val="1"/>
        <w:rPr>
          <w:rFonts w:ascii="Times New Roman" w:hAnsi="Times New Roman" w:cs="Times New Roman"/>
        </w:rPr>
      </w:pPr>
    </w:p>
    <w:p w14:paraId="0EEC19B2" w14:textId="77777777" w:rsidR="00280176" w:rsidRDefault="00280176" w:rsidP="00280176">
      <w:pPr>
        <w:pStyle w:val="ConsPlusTitle"/>
        <w:spacing w:before="220"/>
        <w:outlineLvl w:val="1"/>
        <w:rPr>
          <w:rFonts w:ascii="Times New Roman" w:hAnsi="Times New Roman" w:cs="Times New Roman"/>
        </w:rPr>
      </w:pPr>
    </w:p>
    <w:p w14:paraId="496FC22F" w14:textId="46B2D112" w:rsidR="00EA496B" w:rsidRPr="005B2DB7" w:rsidRDefault="00EA496B" w:rsidP="00472B53">
      <w:pPr>
        <w:pStyle w:val="ConsPlusTitle"/>
        <w:spacing w:before="220"/>
        <w:jc w:val="center"/>
        <w:outlineLvl w:val="1"/>
        <w:rPr>
          <w:rFonts w:ascii="Times New Roman" w:hAnsi="Times New Roman" w:cs="Times New Roman"/>
        </w:rPr>
      </w:pPr>
      <w:r w:rsidRPr="005B2DB7">
        <w:rPr>
          <w:rFonts w:ascii="Times New Roman" w:hAnsi="Times New Roman" w:cs="Times New Roman"/>
        </w:rPr>
        <w:lastRenderedPageBreak/>
        <w:t>Раздел 4. МАТЕРИАЛЫ ПО ОБОСНОВАНИЮ МЕСТНЫХ НОРМАТИВОВ</w:t>
      </w:r>
      <w:r w:rsidR="000578E1">
        <w:rPr>
          <w:rFonts w:ascii="Times New Roman" w:hAnsi="Times New Roman" w:cs="Times New Roman"/>
        </w:rPr>
        <w:t xml:space="preserve"> </w:t>
      </w:r>
      <w:r w:rsidRPr="005B2DB7">
        <w:rPr>
          <w:rFonts w:ascii="Times New Roman" w:hAnsi="Times New Roman" w:cs="Times New Roman"/>
        </w:rPr>
        <w:t>ГРАДОСТРОИТЕЛЬНОГО ПРОЕКТИРОВАНИЯ</w:t>
      </w:r>
      <w:r w:rsidR="000578E1">
        <w:rPr>
          <w:rFonts w:ascii="Times New Roman" w:hAnsi="Times New Roman" w:cs="Times New Roman"/>
        </w:rPr>
        <w:t xml:space="preserve"> </w:t>
      </w:r>
      <w:r w:rsidRPr="005B2DB7">
        <w:rPr>
          <w:rFonts w:ascii="Times New Roman" w:hAnsi="Times New Roman" w:cs="Times New Roman"/>
        </w:rPr>
        <w:t>(ПЕРЕЧЕНЬ ИСПОЛЬЗОВАННЫХ НОРМАТИВНЫХ ДОКУМЕНТОВ)</w:t>
      </w:r>
    </w:p>
    <w:p w14:paraId="4C947BB1" w14:textId="4640E50D" w:rsidR="009A63BC" w:rsidRPr="00994CF8" w:rsidRDefault="00EA496B" w:rsidP="00472B53">
      <w:pPr>
        <w:pStyle w:val="ConsPlusNormal"/>
        <w:numPr>
          <w:ilvl w:val="0"/>
          <w:numId w:val="27"/>
        </w:numPr>
        <w:spacing w:before="220"/>
        <w:jc w:val="both"/>
        <w:rPr>
          <w:rFonts w:ascii="Times New Roman" w:hAnsi="Times New Roman" w:cs="Times New Roman"/>
        </w:rPr>
      </w:pPr>
      <w:r w:rsidRPr="00994CF8">
        <w:rPr>
          <w:rFonts w:ascii="Times New Roman" w:hAnsi="Times New Roman" w:cs="Times New Roman"/>
        </w:rPr>
        <w:t>При подготовке местных нормативов градостроительного проектирования учитывал</w:t>
      </w:r>
      <w:r w:rsidR="009A63BC" w:rsidRPr="00994CF8">
        <w:rPr>
          <w:rFonts w:ascii="Times New Roman" w:hAnsi="Times New Roman" w:cs="Times New Roman"/>
        </w:rPr>
        <w:t>ось:</w:t>
      </w:r>
    </w:p>
    <w:p w14:paraId="775A06AB" w14:textId="04F8C278" w:rsidR="009A63BC" w:rsidRPr="00994CF8" w:rsidRDefault="009A63BC" w:rsidP="000578E1">
      <w:pPr>
        <w:pStyle w:val="ConsPlusNormal"/>
        <w:numPr>
          <w:ilvl w:val="0"/>
          <w:numId w:val="49"/>
        </w:numPr>
        <w:spacing w:before="240"/>
        <w:ind w:left="0" w:firstLine="567"/>
        <w:jc w:val="both"/>
        <w:rPr>
          <w:rFonts w:ascii="Times New Roman" w:hAnsi="Times New Roman" w:cs="Times New Roman"/>
        </w:rPr>
      </w:pPr>
      <w:r w:rsidRPr="00994CF8">
        <w:rPr>
          <w:rFonts w:ascii="Times New Roman" w:hAnsi="Times New Roman" w:cs="Times New Roman"/>
        </w:rPr>
        <w:t>социально-демографический состав и плотность населения Березовского городского округа;</w:t>
      </w:r>
    </w:p>
    <w:p w14:paraId="53BED85D" w14:textId="4E7E350D" w:rsidR="00EA496B" w:rsidRPr="00994CF8" w:rsidRDefault="009A63BC" w:rsidP="000578E1">
      <w:pPr>
        <w:pStyle w:val="ConsPlusNormal"/>
        <w:numPr>
          <w:ilvl w:val="0"/>
          <w:numId w:val="49"/>
        </w:numPr>
        <w:spacing w:before="240"/>
        <w:ind w:left="0" w:firstLine="567"/>
        <w:jc w:val="both"/>
        <w:rPr>
          <w:rFonts w:ascii="Times New Roman" w:hAnsi="Times New Roman" w:cs="Times New Roman"/>
        </w:rPr>
      </w:pPr>
      <w:r w:rsidRPr="00994CF8">
        <w:rPr>
          <w:rFonts w:ascii="Times New Roman" w:hAnsi="Times New Roman" w:cs="Times New Roman"/>
        </w:rPr>
        <w:t>стратегия социально-экономического развития Березовского городского округа.</w:t>
      </w:r>
    </w:p>
    <w:p w14:paraId="5B7F4691" w14:textId="1AB86BA0" w:rsidR="00EA496B" w:rsidRPr="00994CF8" w:rsidRDefault="00EA496B" w:rsidP="000578E1">
      <w:pPr>
        <w:pStyle w:val="ConsPlusNormal"/>
        <w:numPr>
          <w:ilvl w:val="0"/>
          <w:numId w:val="27"/>
        </w:numPr>
        <w:spacing w:before="240"/>
        <w:jc w:val="both"/>
        <w:rPr>
          <w:rFonts w:ascii="Times New Roman" w:hAnsi="Times New Roman" w:cs="Times New Roman"/>
        </w:rPr>
      </w:pPr>
      <w:r w:rsidRPr="00994CF8">
        <w:rPr>
          <w:rFonts w:ascii="Times New Roman" w:hAnsi="Times New Roman" w:cs="Times New Roman"/>
        </w:rPr>
        <w:t>При подготовке местных нормативов градостроительного проектирования использованы:</w:t>
      </w:r>
    </w:p>
    <w:p w14:paraId="3CC32043" w14:textId="77777777" w:rsidR="004C1E48" w:rsidRPr="00994CF8" w:rsidRDefault="004C1E48" w:rsidP="000578E1">
      <w:pPr>
        <w:pStyle w:val="ConsPlusNormal"/>
        <w:spacing w:before="240"/>
        <w:ind w:firstLine="540"/>
        <w:jc w:val="both"/>
        <w:rPr>
          <w:rFonts w:ascii="Times New Roman" w:eastAsia="Times New Roman" w:hAnsi="Times New Roman" w:cs="Times New Roman"/>
          <w:sz w:val="24"/>
          <w:szCs w:val="24"/>
        </w:rPr>
      </w:pPr>
      <w:r w:rsidRPr="00994CF8">
        <w:rPr>
          <w:rFonts w:ascii="Times New Roman" w:eastAsia="Times New Roman" w:hAnsi="Times New Roman" w:cs="Times New Roman"/>
          <w:sz w:val="24"/>
          <w:szCs w:val="24"/>
        </w:rPr>
        <w:t>Генеральный план Березовского городского округа, утвержденный решением Думы Березовского городского округа от 27.12.2012 №20 (в редакции от 25.12.2014 №203, от 28.12.2021 №23);</w:t>
      </w:r>
    </w:p>
    <w:p w14:paraId="24B98049" w14:textId="77777777" w:rsidR="004C1E48" w:rsidRPr="00994CF8" w:rsidRDefault="004C1E48" w:rsidP="000578E1">
      <w:pPr>
        <w:pStyle w:val="ConsPlusNormal"/>
        <w:spacing w:before="240"/>
        <w:ind w:firstLine="540"/>
        <w:jc w:val="both"/>
        <w:rPr>
          <w:rFonts w:ascii="Times New Roman" w:eastAsia="Times New Roman" w:hAnsi="Times New Roman" w:cs="Times New Roman"/>
          <w:sz w:val="24"/>
          <w:szCs w:val="24"/>
        </w:rPr>
      </w:pPr>
      <w:r w:rsidRPr="00994CF8">
        <w:rPr>
          <w:rFonts w:ascii="Times New Roman" w:eastAsia="Times New Roman" w:hAnsi="Times New Roman" w:cs="Times New Roman"/>
          <w:sz w:val="24"/>
          <w:szCs w:val="24"/>
        </w:rPr>
        <w:t>Правила землепользования и застройки Березовского городского округа, в действующей редакции (утверждены решением Думы Березовского городского округа от 22.12.2016 №33, с учетом изменений, внесенных решением Думы Березовского городского округа от 25.08.2017 №85, от 28.06.2018г. №149, от 28.03.2019 №203, от 31.10.2019 №244, от 27.08.2020 № 300, от 29.06.2021 №363, от 26.05.2022 №56, от 28.02.2023 №111, от 28.09.2023 №152, от 30.11.2023 №163, от 29.08.2024 № 210);</w:t>
      </w:r>
    </w:p>
    <w:p w14:paraId="7B7B311B" w14:textId="77777777" w:rsidR="00EA496B" w:rsidRPr="00994CF8" w:rsidRDefault="003F7FC3" w:rsidP="000578E1">
      <w:pPr>
        <w:pStyle w:val="ConsPlusNormal"/>
        <w:spacing w:before="240"/>
        <w:ind w:firstLine="540"/>
        <w:jc w:val="both"/>
        <w:rPr>
          <w:rFonts w:ascii="Times New Roman" w:hAnsi="Times New Roman" w:cs="Times New Roman"/>
        </w:rPr>
      </w:pPr>
      <w:hyperlink r:id="rId11">
        <w:r w:rsidR="00EA496B" w:rsidRPr="00994CF8">
          <w:rPr>
            <w:rFonts w:ascii="Times New Roman" w:hAnsi="Times New Roman" w:cs="Times New Roman"/>
            <w:color w:val="0000FF"/>
          </w:rPr>
          <w:t>СП 42.13330.2016</w:t>
        </w:r>
      </w:hyperlink>
      <w:r w:rsidR="00EA496B" w:rsidRPr="00994CF8">
        <w:rPr>
          <w:rFonts w:ascii="Times New Roman" w:hAnsi="Times New Roman" w:cs="Times New Roman"/>
        </w:rPr>
        <w:t xml:space="preserve"> "Свод правил. Градостроительство. Планировка и застройка городских и сельских поселений. Актуализированная редакция СНиП 2.07.01-89*", утвержденный </w:t>
      </w:r>
      <w:hyperlink r:id="rId12">
        <w:r w:rsidR="00EA496B" w:rsidRPr="00994CF8">
          <w:rPr>
            <w:rFonts w:ascii="Times New Roman" w:hAnsi="Times New Roman" w:cs="Times New Roman"/>
            <w:color w:val="0000FF"/>
          </w:rPr>
          <w:t>Приказом</w:t>
        </w:r>
      </w:hyperlink>
      <w:r w:rsidR="00EA496B" w:rsidRPr="00994CF8">
        <w:rPr>
          <w:rFonts w:ascii="Times New Roman" w:hAnsi="Times New Roman" w:cs="Times New Roman"/>
        </w:rPr>
        <w:t xml:space="preserve"> Министерства строительства и жилищно-коммунального хозяйства Российской Федерации от 30.12.2016 N 1034/</w:t>
      </w:r>
      <w:proofErr w:type="spellStart"/>
      <w:r w:rsidR="00EA496B" w:rsidRPr="00994CF8">
        <w:rPr>
          <w:rFonts w:ascii="Times New Roman" w:hAnsi="Times New Roman" w:cs="Times New Roman"/>
        </w:rPr>
        <w:t>пр</w:t>
      </w:r>
      <w:proofErr w:type="spellEnd"/>
      <w:r w:rsidR="00EA496B" w:rsidRPr="00994CF8">
        <w:rPr>
          <w:rFonts w:ascii="Times New Roman" w:hAnsi="Times New Roman" w:cs="Times New Roman"/>
        </w:rPr>
        <w:t xml:space="preserve"> "Об утверждении СП 42.13330 "СНиП 2.07.01-89* Градостроительство. Планировка и застройка городских и сельских поселений";</w:t>
      </w:r>
    </w:p>
    <w:p w14:paraId="4017C8AD" w14:textId="77777777" w:rsidR="00EA496B" w:rsidRPr="00994CF8" w:rsidRDefault="003F7FC3" w:rsidP="000578E1">
      <w:pPr>
        <w:pStyle w:val="ConsPlusNormal"/>
        <w:spacing w:before="240"/>
        <w:ind w:firstLine="540"/>
        <w:jc w:val="both"/>
        <w:rPr>
          <w:rFonts w:ascii="Times New Roman" w:hAnsi="Times New Roman" w:cs="Times New Roman"/>
        </w:rPr>
      </w:pPr>
      <w:hyperlink r:id="rId13">
        <w:r w:rsidR="00EA496B" w:rsidRPr="00994CF8">
          <w:rPr>
            <w:rFonts w:ascii="Times New Roman" w:hAnsi="Times New Roman" w:cs="Times New Roman"/>
            <w:color w:val="0000FF"/>
          </w:rPr>
          <w:t>СП 476.1325800.2020</w:t>
        </w:r>
      </w:hyperlink>
      <w:r w:rsidR="00EA496B" w:rsidRPr="00994CF8">
        <w:rPr>
          <w:rFonts w:ascii="Times New Roman" w:hAnsi="Times New Roman" w:cs="Times New Roman"/>
        </w:rPr>
        <w:t xml:space="preserve"> "Свод правил. Территории городских и сельских поселений. Правила планировки, застройки и благоустройства жилых микрорайонов", утвержденный </w:t>
      </w:r>
      <w:hyperlink r:id="rId14">
        <w:r w:rsidR="00EA496B" w:rsidRPr="00994CF8">
          <w:rPr>
            <w:rFonts w:ascii="Times New Roman" w:hAnsi="Times New Roman" w:cs="Times New Roman"/>
            <w:color w:val="0000FF"/>
          </w:rPr>
          <w:t>Приказом</w:t>
        </w:r>
      </w:hyperlink>
      <w:r w:rsidR="00EA496B" w:rsidRPr="00994CF8">
        <w:rPr>
          <w:rFonts w:ascii="Times New Roman" w:hAnsi="Times New Roman" w:cs="Times New Roman"/>
        </w:rPr>
        <w:t xml:space="preserve"> Министерства строительства и жилищно-коммунального хозяйства Российской Федерации от 24.01.2020 N 33/</w:t>
      </w:r>
      <w:proofErr w:type="spellStart"/>
      <w:r w:rsidR="00EA496B" w:rsidRPr="00994CF8">
        <w:rPr>
          <w:rFonts w:ascii="Times New Roman" w:hAnsi="Times New Roman" w:cs="Times New Roman"/>
        </w:rPr>
        <w:t>пр</w:t>
      </w:r>
      <w:proofErr w:type="spellEnd"/>
      <w:r w:rsidR="00EA496B" w:rsidRPr="00994CF8">
        <w:rPr>
          <w:rFonts w:ascii="Times New Roman" w:hAnsi="Times New Roman" w:cs="Times New Roman"/>
        </w:rPr>
        <w:t xml:space="preserve"> "Об утверждении свода правил "Территории городских и сельских поселений. Правила планировки, застройки и благоустройства жилых микрорайонов";</w:t>
      </w:r>
    </w:p>
    <w:p w14:paraId="2CE9A94B" w14:textId="45027199" w:rsidR="00840B23" w:rsidRPr="005B2DB7" w:rsidRDefault="00EA496B" w:rsidP="00472B53">
      <w:pPr>
        <w:pStyle w:val="ConsPlusNormal"/>
        <w:spacing w:before="240"/>
        <w:ind w:firstLine="540"/>
        <w:jc w:val="both"/>
        <w:rPr>
          <w:rFonts w:ascii="Times New Roman" w:hAnsi="Times New Roman" w:cs="Times New Roman"/>
        </w:rPr>
      </w:pPr>
      <w:r w:rsidRPr="00994CF8">
        <w:rPr>
          <w:rFonts w:ascii="Times New Roman" w:hAnsi="Times New Roman" w:cs="Times New Roman"/>
        </w:rPr>
        <w:t xml:space="preserve">региональные </w:t>
      </w:r>
      <w:hyperlink r:id="rId15">
        <w:r w:rsidRPr="00994CF8">
          <w:rPr>
            <w:rFonts w:ascii="Times New Roman" w:hAnsi="Times New Roman" w:cs="Times New Roman"/>
            <w:color w:val="0000FF"/>
          </w:rPr>
          <w:t>нормативы</w:t>
        </w:r>
      </w:hyperlink>
      <w:r w:rsidRPr="00994CF8">
        <w:rPr>
          <w:rFonts w:ascii="Times New Roman" w:hAnsi="Times New Roman" w:cs="Times New Roman"/>
        </w:rPr>
        <w:t xml:space="preserve"> градостроительного проектирования Свердловской области, утвержденные Приказом Министерства строительства и развития инфраструктуры Свердловской области от 01.08.2023 N 435-П "Об утверждении региональных нормативов градостроительного проектирования Свердловской области".</w:t>
      </w:r>
      <w:bookmarkStart w:id="5" w:name="P436"/>
      <w:bookmarkEnd w:id="5"/>
    </w:p>
    <w:sectPr w:rsidR="00840B23" w:rsidRPr="005B2DB7" w:rsidSect="00D92583">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EC9"/>
    <w:multiLevelType w:val="hybridMultilevel"/>
    <w:tmpl w:val="545A944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9D0304A"/>
    <w:multiLevelType w:val="hybridMultilevel"/>
    <w:tmpl w:val="B9C440C6"/>
    <w:lvl w:ilvl="0" w:tplc="6E4A6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23E041B"/>
    <w:multiLevelType w:val="hybridMultilevel"/>
    <w:tmpl w:val="F0A6C886"/>
    <w:lvl w:ilvl="0" w:tplc="8410BA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385055C"/>
    <w:multiLevelType w:val="hybridMultilevel"/>
    <w:tmpl w:val="8B26B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32434"/>
    <w:multiLevelType w:val="hybridMultilevel"/>
    <w:tmpl w:val="1E5894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EEA2605"/>
    <w:multiLevelType w:val="hybridMultilevel"/>
    <w:tmpl w:val="6C1245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0435575"/>
    <w:multiLevelType w:val="hybridMultilevel"/>
    <w:tmpl w:val="8E2CBD2E"/>
    <w:lvl w:ilvl="0" w:tplc="FCC4B8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145117B"/>
    <w:multiLevelType w:val="hybridMultilevel"/>
    <w:tmpl w:val="BB82EF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DA82F37"/>
    <w:multiLevelType w:val="hybridMultilevel"/>
    <w:tmpl w:val="056A01E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AF802E3"/>
    <w:multiLevelType w:val="hybridMultilevel"/>
    <w:tmpl w:val="CB121A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BDC2D9C"/>
    <w:multiLevelType w:val="hybridMultilevel"/>
    <w:tmpl w:val="F6F6DA2A"/>
    <w:lvl w:ilvl="0" w:tplc="04190011">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3C392587"/>
    <w:multiLevelType w:val="hybridMultilevel"/>
    <w:tmpl w:val="ACE2EA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C623427"/>
    <w:multiLevelType w:val="hybridMultilevel"/>
    <w:tmpl w:val="07C09CE6"/>
    <w:lvl w:ilvl="0" w:tplc="19182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1BF01F9"/>
    <w:multiLevelType w:val="hybridMultilevel"/>
    <w:tmpl w:val="A38CA7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219782C"/>
    <w:multiLevelType w:val="hybridMultilevel"/>
    <w:tmpl w:val="E03CE36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45B1EE5"/>
    <w:multiLevelType w:val="hybridMultilevel"/>
    <w:tmpl w:val="E0E674A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4BC2916"/>
    <w:multiLevelType w:val="hybridMultilevel"/>
    <w:tmpl w:val="748EFFBC"/>
    <w:lvl w:ilvl="0" w:tplc="157A510A">
      <w:start w:val="26"/>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1874D5"/>
    <w:multiLevelType w:val="hybridMultilevel"/>
    <w:tmpl w:val="A3F2F8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69F16D7"/>
    <w:multiLevelType w:val="hybridMultilevel"/>
    <w:tmpl w:val="B298176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90509E9"/>
    <w:multiLevelType w:val="hybridMultilevel"/>
    <w:tmpl w:val="B58C4DC0"/>
    <w:lvl w:ilvl="0" w:tplc="DCB2252E">
      <w:start w:val="7"/>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B51C89"/>
    <w:multiLevelType w:val="hybridMultilevel"/>
    <w:tmpl w:val="C4429E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BDF77C8"/>
    <w:multiLevelType w:val="hybridMultilevel"/>
    <w:tmpl w:val="0C9C2F3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DAE409E"/>
    <w:multiLevelType w:val="multilevel"/>
    <w:tmpl w:val="FA58AA86"/>
    <w:lvl w:ilvl="0">
      <w:start w:val="1"/>
      <w:numFmt w:val="decimal"/>
      <w:lvlText w:val="%1."/>
      <w:lvlJc w:val="left"/>
      <w:pPr>
        <w:ind w:left="1260" w:hanging="360"/>
      </w:pPr>
    </w:lvl>
    <w:lvl w:ilvl="1">
      <w:start w:val="1"/>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3" w15:restartNumberingAfterBreak="0">
    <w:nsid w:val="4F147451"/>
    <w:multiLevelType w:val="hybridMultilevel"/>
    <w:tmpl w:val="43D468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03542DB"/>
    <w:multiLevelType w:val="hybridMultilevel"/>
    <w:tmpl w:val="FC7A70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07B4013"/>
    <w:multiLevelType w:val="hybridMultilevel"/>
    <w:tmpl w:val="C3565C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AC465B"/>
    <w:multiLevelType w:val="hybridMultilevel"/>
    <w:tmpl w:val="9258C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3163276"/>
    <w:multiLevelType w:val="hybridMultilevel"/>
    <w:tmpl w:val="275442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3412AF5"/>
    <w:multiLevelType w:val="hybridMultilevel"/>
    <w:tmpl w:val="D556CC4E"/>
    <w:lvl w:ilvl="0" w:tplc="A6BC0D12">
      <w:start w:val="43"/>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58B006C"/>
    <w:multiLevelType w:val="hybridMultilevel"/>
    <w:tmpl w:val="2CB0DA8E"/>
    <w:lvl w:ilvl="0" w:tplc="D83884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7866E68"/>
    <w:multiLevelType w:val="hybridMultilevel"/>
    <w:tmpl w:val="8CF0424A"/>
    <w:lvl w:ilvl="0" w:tplc="FB58229E">
      <w:start w:val="25"/>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15:restartNumberingAfterBreak="0">
    <w:nsid w:val="5A525763"/>
    <w:multiLevelType w:val="hybridMultilevel"/>
    <w:tmpl w:val="54DA970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5BC73C0F"/>
    <w:multiLevelType w:val="hybridMultilevel"/>
    <w:tmpl w:val="5C26AA34"/>
    <w:lvl w:ilvl="0" w:tplc="C742E9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EFB18A0"/>
    <w:multiLevelType w:val="hybridMultilevel"/>
    <w:tmpl w:val="A41411DE"/>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9F1B73"/>
    <w:multiLevelType w:val="hybridMultilevel"/>
    <w:tmpl w:val="4E22029C"/>
    <w:lvl w:ilvl="0" w:tplc="E982C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D112B7"/>
    <w:multiLevelType w:val="hybridMultilevel"/>
    <w:tmpl w:val="3E8AA1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05D1510"/>
    <w:multiLevelType w:val="hybridMultilevel"/>
    <w:tmpl w:val="603C7A7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60B83431"/>
    <w:multiLevelType w:val="hybridMultilevel"/>
    <w:tmpl w:val="9BB292C2"/>
    <w:lvl w:ilvl="0" w:tplc="38F0D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100778A"/>
    <w:multiLevelType w:val="multilevel"/>
    <w:tmpl w:val="E796E29C"/>
    <w:lvl w:ilvl="0">
      <w:start w:val="1"/>
      <w:numFmt w:val="decimal"/>
      <w:lvlText w:val="%1."/>
      <w:lvlJc w:val="left"/>
      <w:pPr>
        <w:ind w:left="90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7380" w:hanging="1080"/>
      </w:pPr>
      <w:rPr>
        <w:rFonts w:hint="default"/>
      </w:rPr>
    </w:lvl>
    <w:lvl w:ilvl="5">
      <w:start w:val="1"/>
      <w:numFmt w:val="decimal"/>
      <w:isLgl/>
      <w:lvlText w:val="%1.%2.%3.%4.%5.%6"/>
      <w:lvlJc w:val="left"/>
      <w:pPr>
        <w:ind w:left="882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60" w:hanging="1440"/>
      </w:pPr>
      <w:rPr>
        <w:rFonts w:hint="default"/>
      </w:rPr>
    </w:lvl>
    <w:lvl w:ilvl="8">
      <w:start w:val="1"/>
      <w:numFmt w:val="decimal"/>
      <w:isLgl/>
      <w:lvlText w:val="%1.%2.%3.%4.%5.%6.%7.%8.%9"/>
      <w:lvlJc w:val="left"/>
      <w:pPr>
        <w:ind w:left="13500" w:hanging="1440"/>
      </w:pPr>
      <w:rPr>
        <w:rFonts w:hint="default"/>
      </w:rPr>
    </w:lvl>
  </w:abstractNum>
  <w:abstractNum w:abstractNumId="39" w15:restartNumberingAfterBreak="0">
    <w:nsid w:val="648D54B3"/>
    <w:multiLevelType w:val="hybridMultilevel"/>
    <w:tmpl w:val="4E625F3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52576F9"/>
    <w:multiLevelType w:val="hybridMultilevel"/>
    <w:tmpl w:val="195C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AF3571"/>
    <w:multiLevelType w:val="hybridMultilevel"/>
    <w:tmpl w:val="E5406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364CDC"/>
    <w:multiLevelType w:val="hybridMultilevel"/>
    <w:tmpl w:val="B5F4F40E"/>
    <w:lvl w:ilvl="0" w:tplc="92E4A584">
      <w:start w:val="1"/>
      <w:numFmt w:val="decimal"/>
      <w:lvlText w:val="%1.2"/>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6E6D15BA"/>
    <w:multiLevelType w:val="hybridMultilevel"/>
    <w:tmpl w:val="781EA710"/>
    <w:lvl w:ilvl="0" w:tplc="C8D651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5132A64"/>
    <w:multiLevelType w:val="hybridMultilevel"/>
    <w:tmpl w:val="03BC86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6545542"/>
    <w:multiLevelType w:val="hybridMultilevel"/>
    <w:tmpl w:val="16B0B52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86E6FA5"/>
    <w:multiLevelType w:val="hybridMultilevel"/>
    <w:tmpl w:val="4AAAA9BE"/>
    <w:lvl w:ilvl="0" w:tplc="C1EC0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B500D92"/>
    <w:multiLevelType w:val="hybridMultilevel"/>
    <w:tmpl w:val="7390E7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15:restartNumberingAfterBreak="0">
    <w:nsid w:val="7BC630CC"/>
    <w:multiLevelType w:val="hybridMultilevel"/>
    <w:tmpl w:val="DFD69060"/>
    <w:lvl w:ilvl="0" w:tplc="71DA3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9" w15:restartNumberingAfterBreak="0">
    <w:nsid w:val="7F762AB1"/>
    <w:multiLevelType w:val="hybridMultilevel"/>
    <w:tmpl w:val="DA685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34"/>
  </w:num>
  <w:num w:numId="3">
    <w:abstractNumId w:val="25"/>
  </w:num>
  <w:num w:numId="4">
    <w:abstractNumId w:val="38"/>
  </w:num>
  <w:num w:numId="5">
    <w:abstractNumId w:val="11"/>
  </w:num>
  <w:num w:numId="6">
    <w:abstractNumId w:val="12"/>
  </w:num>
  <w:num w:numId="7">
    <w:abstractNumId w:val="35"/>
  </w:num>
  <w:num w:numId="8">
    <w:abstractNumId w:val="29"/>
  </w:num>
  <w:num w:numId="9">
    <w:abstractNumId w:val="22"/>
  </w:num>
  <w:num w:numId="10">
    <w:abstractNumId w:val="6"/>
  </w:num>
  <w:num w:numId="11">
    <w:abstractNumId w:val="20"/>
  </w:num>
  <w:num w:numId="12">
    <w:abstractNumId w:val="42"/>
  </w:num>
  <w:num w:numId="13">
    <w:abstractNumId w:val="44"/>
  </w:num>
  <w:num w:numId="14">
    <w:abstractNumId w:val="19"/>
  </w:num>
  <w:num w:numId="15">
    <w:abstractNumId w:val="24"/>
  </w:num>
  <w:num w:numId="16">
    <w:abstractNumId w:val="13"/>
  </w:num>
  <w:num w:numId="17">
    <w:abstractNumId w:val="48"/>
  </w:num>
  <w:num w:numId="18">
    <w:abstractNumId w:val="10"/>
  </w:num>
  <w:num w:numId="19">
    <w:abstractNumId w:val="3"/>
  </w:num>
  <w:num w:numId="20">
    <w:abstractNumId w:val="16"/>
  </w:num>
  <w:num w:numId="21">
    <w:abstractNumId w:val="26"/>
  </w:num>
  <w:num w:numId="22">
    <w:abstractNumId w:val="30"/>
  </w:num>
  <w:num w:numId="23">
    <w:abstractNumId w:val="17"/>
  </w:num>
  <w:num w:numId="24">
    <w:abstractNumId w:val="0"/>
  </w:num>
  <w:num w:numId="25">
    <w:abstractNumId w:val="47"/>
  </w:num>
  <w:num w:numId="26">
    <w:abstractNumId w:val="40"/>
  </w:num>
  <w:num w:numId="27">
    <w:abstractNumId w:val="28"/>
  </w:num>
  <w:num w:numId="28">
    <w:abstractNumId w:val="8"/>
  </w:num>
  <w:num w:numId="29">
    <w:abstractNumId w:val="46"/>
  </w:num>
  <w:num w:numId="30">
    <w:abstractNumId w:val="45"/>
  </w:num>
  <w:num w:numId="31">
    <w:abstractNumId w:val="18"/>
  </w:num>
  <w:num w:numId="32">
    <w:abstractNumId w:val="1"/>
  </w:num>
  <w:num w:numId="33">
    <w:abstractNumId w:val="27"/>
  </w:num>
  <w:num w:numId="34">
    <w:abstractNumId w:val="9"/>
  </w:num>
  <w:num w:numId="35">
    <w:abstractNumId w:val="2"/>
  </w:num>
  <w:num w:numId="36">
    <w:abstractNumId w:val="4"/>
  </w:num>
  <w:num w:numId="37">
    <w:abstractNumId w:val="23"/>
  </w:num>
  <w:num w:numId="38">
    <w:abstractNumId w:val="33"/>
  </w:num>
  <w:num w:numId="39">
    <w:abstractNumId w:val="14"/>
  </w:num>
  <w:num w:numId="40">
    <w:abstractNumId w:val="41"/>
  </w:num>
  <w:num w:numId="41">
    <w:abstractNumId w:val="5"/>
  </w:num>
  <w:num w:numId="42">
    <w:abstractNumId w:val="32"/>
  </w:num>
  <w:num w:numId="43">
    <w:abstractNumId w:val="31"/>
  </w:num>
  <w:num w:numId="44">
    <w:abstractNumId w:val="39"/>
  </w:num>
  <w:num w:numId="45">
    <w:abstractNumId w:val="7"/>
  </w:num>
  <w:num w:numId="46">
    <w:abstractNumId w:val="43"/>
  </w:num>
  <w:num w:numId="47">
    <w:abstractNumId w:val="36"/>
  </w:num>
  <w:num w:numId="48">
    <w:abstractNumId w:val="21"/>
  </w:num>
  <w:num w:numId="49">
    <w:abstractNumId w:val="1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6B"/>
    <w:rsid w:val="00000D52"/>
    <w:rsid w:val="00021AD6"/>
    <w:rsid w:val="00035CE2"/>
    <w:rsid w:val="0004274A"/>
    <w:rsid w:val="000578E1"/>
    <w:rsid w:val="0006553B"/>
    <w:rsid w:val="00070D97"/>
    <w:rsid w:val="00084133"/>
    <w:rsid w:val="000863DB"/>
    <w:rsid w:val="00090101"/>
    <w:rsid w:val="000966FB"/>
    <w:rsid w:val="000A1602"/>
    <w:rsid w:val="000A2A52"/>
    <w:rsid w:val="000C0491"/>
    <w:rsid w:val="000D3C1C"/>
    <w:rsid w:val="000E672B"/>
    <w:rsid w:val="001050F1"/>
    <w:rsid w:val="00115AF8"/>
    <w:rsid w:val="00132D42"/>
    <w:rsid w:val="001438D2"/>
    <w:rsid w:val="001B6DB1"/>
    <w:rsid w:val="001C4E02"/>
    <w:rsid w:val="001C6FBC"/>
    <w:rsid w:val="001D1720"/>
    <w:rsid w:val="001F3650"/>
    <w:rsid w:val="001F7392"/>
    <w:rsid w:val="002006CE"/>
    <w:rsid w:val="0020171E"/>
    <w:rsid w:val="00202D7F"/>
    <w:rsid w:val="00207064"/>
    <w:rsid w:val="002108D7"/>
    <w:rsid w:val="002202EA"/>
    <w:rsid w:val="00222D7B"/>
    <w:rsid w:val="002258E6"/>
    <w:rsid w:val="00267D43"/>
    <w:rsid w:val="00270FDB"/>
    <w:rsid w:val="00272209"/>
    <w:rsid w:val="00280176"/>
    <w:rsid w:val="002823F5"/>
    <w:rsid w:val="00294BBD"/>
    <w:rsid w:val="00295D81"/>
    <w:rsid w:val="00296025"/>
    <w:rsid w:val="002A1594"/>
    <w:rsid w:val="002B294B"/>
    <w:rsid w:val="002B3379"/>
    <w:rsid w:val="002B4C95"/>
    <w:rsid w:val="002B7244"/>
    <w:rsid w:val="002C2555"/>
    <w:rsid w:val="002D3B59"/>
    <w:rsid w:val="002F2009"/>
    <w:rsid w:val="002F5B79"/>
    <w:rsid w:val="00310DCC"/>
    <w:rsid w:val="0031316C"/>
    <w:rsid w:val="003454DE"/>
    <w:rsid w:val="00345BD1"/>
    <w:rsid w:val="00364075"/>
    <w:rsid w:val="003A71DF"/>
    <w:rsid w:val="003F7FC3"/>
    <w:rsid w:val="00442EAD"/>
    <w:rsid w:val="004523DE"/>
    <w:rsid w:val="004524F3"/>
    <w:rsid w:val="00472B53"/>
    <w:rsid w:val="00472DDE"/>
    <w:rsid w:val="00482AEA"/>
    <w:rsid w:val="00490882"/>
    <w:rsid w:val="004A73C9"/>
    <w:rsid w:val="004A77D5"/>
    <w:rsid w:val="004C1E48"/>
    <w:rsid w:val="004C7B75"/>
    <w:rsid w:val="004D6AD4"/>
    <w:rsid w:val="00512566"/>
    <w:rsid w:val="00525C27"/>
    <w:rsid w:val="00530FD1"/>
    <w:rsid w:val="00532D52"/>
    <w:rsid w:val="00556BE4"/>
    <w:rsid w:val="00564D5C"/>
    <w:rsid w:val="005A38BD"/>
    <w:rsid w:val="005B2DB7"/>
    <w:rsid w:val="005C20BD"/>
    <w:rsid w:val="005C2CB2"/>
    <w:rsid w:val="005C5EE2"/>
    <w:rsid w:val="005D3E39"/>
    <w:rsid w:val="00603CC6"/>
    <w:rsid w:val="0062735F"/>
    <w:rsid w:val="00627B81"/>
    <w:rsid w:val="006328BA"/>
    <w:rsid w:val="0063389F"/>
    <w:rsid w:val="006635AB"/>
    <w:rsid w:val="006A3F3D"/>
    <w:rsid w:val="006A4D2A"/>
    <w:rsid w:val="006B15B3"/>
    <w:rsid w:val="006C6D0F"/>
    <w:rsid w:val="006C7639"/>
    <w:rsid w:val="006E3ECE"/>
    <w:rsid w:val="006F32DA"/>
    <w:rsid w:val="0071550E"/>
    <w:rsid w:val="00730BDE"/>
    <w:rsid w:val="0073276F"/>
    <w:rsid w:val="00733E03"/>
    <w:rsid w:val="00734CC4"/>
    <w:rsid w:val="00736F85"/>
    <w:rsid w:val="00771007"/>
    <w:rsid w:val="00781170"/>
    <w:rsid w:val="007B01BC"/>
    <w:rsid w:val="007D7887"/>
    <w:rsid w:val="007F22A0"/>
    <w:rsid w:val="008104BD"/>
    <w:rsid w:val="008220C2"/>
    <w:rsid w:val="00840B23"/>
    <w:rsid w:val="00842CCA"/>
    <w:rsid w:val="008554D5"/>
    <w:rsid w:val="008719E3"/>
    <w:rsid w:val="008C2B9A"/>
    <w:rsid w:val="008F7783"/>
    <w:rsid w:val="00934D02"/>
    <w:rsid w:val="00946DCB"/>
    <w:rsid w:val="00955059"/>
    <w:rsid w:val="00956EA3"/>
    <w:rsid w:val="00964583"/>
    <w:rsid w:val="00966F23"/>
    <w:rsid w:val="00973E26"/>
    <w:rsid w:val="00994CF8"/>
    <w:rsid w:val="009975FF"/>
    <w:rsid w:val="009A63BC"/>
    <w:rsid w:val="009F5666"/>
    <w:rsid w:val="00A02626"/>
    <w:rsid w:val="00A048CA"/>
    <w:rsid w:val="00A45603"/>
    <w:rsid w:val="00A4699B"/>
    <w:rsid w:val="00A5275B"/>
    <w:rsid w:val="00A57336"/>
    <w:rsid w:val="00A77743"/>
    <w:rsid w:val="00A85EED"/>
    <w:rsid w:val="00A92C3E"/>
    <w:rsid w:val="00AA0B78"/>
    <w:rsid w:val="00AA1E28"/>
    <w:rsid w:val="00AA2547"/>
    <w:rsid w:val="00AA2B4B"/>
    <w:rsid w:val="00AA61CF"/>
    <w:rsid w:val="00AA7C77"/>
    <w:rsid w:val="00AB1EEF"/>
    <w:rsid w:val="00AC52B8"/>
    <w:rsid w:val="00AD182D"/>
    <w:rsid w:val="00AD26BC"/>
    <w:rsid w:val="00AD3D75"/>
    <w:rsid w:val="00AE1EC3"/>
    <w:rsid w:val="00AF310C"/>
    <w:rsid w:val="00B20183"/>
    <w:rsid w:val="00B45AB3"/>
    <w:rsid w:val="00B63096"/>
    <w:rsid w:val="00BA2264"/>
    <w:rsid w:val="00BA373C"/>
    <w:rsid w:val="00BB3CA0"/>
    <w:rsid w:val="00BE08C4"/>
    <w:rsid w:val="00BF3E18"/>
    <w:rsid w:val="00C07649"/>
    <w:rsid w:val="00C152AA"/>
    <w:rsid w:val="00C33D94"/>
    <w:rsid w:val="00C371CB"/>
    <w:rsid w:val="00C41EFD"/>
    <w:rsid w:val="00C831A3"/>
    <w:rsid w:val="00CC12A8"/>
    <w:rsid w:val="00D24D58"/>
    <w:rsid w:val="00D33837"/>
    <w:rsid w:val="00D34477"/>
    <w:rsid w:val="00D44AD9"/>
    <w:rsid w:val="00D462CA"/>
    <w:rsid w:val="00D5591A"/>
    <w:rsid w:val="00D66455"/>
    <w:rsid w:val="00D81BFD"/>
    <w:rsid w:val="00D87237"/>
    <w:rsid w:val="00D92583"/>
    <w:rsid w:val="00D93779"/>
    <w:rsid w:val="00E05FB5"/>
    <w:rsid w:val="00E30111"/>
    <w:rsid w:val="00E36424"/>
    <w:rsid w:val="00E56722"/>
    <w:rsid w:val="00E70105"/>
    <w:rsid w:val="00E865A3"/>
    <w:rsid w:val="00E879EF"/>
    <w:rsid w:val="00E900A3"/>
    <w:rsid w:val="00E9781E"/>
    <w:rsid w:val="00EA496B"/>
    <w:rsid w:val="00EB6CF5"/>
    <w:rsid w:val="00EC3632"/>
    <w:rsid w:val="00ED78B7"/>
    <w:rsid w:val="00EF3F5F"/>
    <w:rsid w:val="00EF6915"/>
    <w:rsid w:val="00F117A4"/>
    <w:rsid w:val="00F26C1F"/>
    <w:rsid w:val="00F37C97"/>
    <w:rsid w:val="00F40897"/>
    <w:rsid w:val="00F645B2"/>
    <w:rsid w:val="00F65FC4"/>
    <w:rsid w:val="00F74BEE"/>
    <w:rsid w:val="00F76B37"/>
    <w:rsid w:val="00F90F8B"/>
    <w:rsid w:val="00FA2891"/>
    <w:rsid w:val="00FA6B58"/>
    <w:rsid w:val="00FB4DF2"/>
    <w:rsid w:val="00FB5F56"/>
    <w:rsid w:val="00FD44E5"/>
    <w:rsid w:val="00FE1CDE"/>
    <w:rsid w:val="00FE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D5DE"/>
  <w15:chartTrackingRefBased/>
  <w15:docId w15:val="{5BB3644E-4BCB-4672-B378-AABC1752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C77"/>
  </w:style>
  <w:style w:type="paragraph" w:styleId="1">
    <w:name w:val="heading 1"/>
    <w:basedOn w:val="a"/>
    <w:next w:val="a"/>
    <w:link w:val="10"/>
    <w:uiPriority w:val="9"/>
    <w:qFormat/>
    <w:rsid w:val="00D44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44A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42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A4D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A4D2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49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496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F20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2009"/>
    <w:rPr>
      <w:rFonts w:ascii="Segoe UI" w:hAnsi="Segoe UI" w:cs="Segoe UI"/>
      <w:sz w:val="18"/>
      <w:szCs w:val="18"/>
    </w:rPr>
  </w:style>
  <w:style w:type="paragraph" w:styleId="a5">
    <w:name w:val="List Paragraph"/>
    <w:basedOn w:val="a"/>
    <w:uiPriority w:val="34"/>
    <w:qFormat/>
    <w:rsid w:val="00AD3D75"/>
    <w:pPr>
      <w:ind w:left="720"/>
      <w:contextualSpacing/>
    </w:pPr>
  </w:style>
  <w:style w:type="character" w:customStyle="1" w:styleId="10">
    <w:name w:val="Заголовок 1 Знак"/>
    <w:basedOn w:val="a0"/>
    <w:link w:val="1"/>
    <w:uiPriority w:val="9"/>
    <w:rsid w:val="00D44AD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44AD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42EAD"/>
    <w:rPr>
      <w:rFonts w:asciiTheme="majorHAnsi" w:eastAsiaTheme="majorEastAsia" w:hAnsiTheme="majorHAnsi" w:cstheme="majorBidi"/>
      <w:color w:val="1F4D78" w:themeColor="accent1" w:themeShade="7F"/>
      <w:sz w:val="24"/>
      <w:szCs w:val="24"/>
    </w:rPr>
  </w:style>
  <w:style w:type="paragraph" w:styleId="a6">
    <w:name w:val="Title"/>
    <w:basedOn w:val="a"/>
    <w:next w:val="a"/>
    <w:link w:val="a7"/>
    <w:uiPriority w:val="10"/>
    <w:qFormat/>
    <w:rsid w:val="006A4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uiPriority w:val="10"/>
    <w:rsid w:val="006A4D2A"/>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6A4D2A"/>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6A4D2A"/>
    <w:rPr>
      <w:rFonts w:eastAsiaTheme="minorEastAsia"/>
      <w:color w:val="5A5A5A" w:themeColor="text1" w:themeTint="A5"/>
      <w:spacing w:val="15"/>
    </w:rPr>
  </w:style>
  <w:style w:type="character" w:customStyle="1" w:styleId="40">
    <w:name w:val="Заголовок 4 Знак"/>
    <w:basedOn w:val="a0"/>
    <w:link w:val="4"/>
    <w:uiPriority w:val="9"/>
    <w:rsid w:val="006A4D2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A4D2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4170" TargetMode="External"/><Relationship Id="rId13" Type="http://schemas.openxmlformats.org/officeDocument/2006/relationships/hyperlink" Target="https://login.consultant.ru/link/?req=doc&amp;base=STR&amp;n=25612" TargetMode="External"/><Relationship Id="rId3" Type="http://schemas.openxmlformats.org/officeDocument/2006/relationships/styles" Target="styles.xml"/><Relationship Id="rId7" Type="http://schemas.openxmlformats.org/officeDocument/2006/relationships/hyperlink" Target="https://login.consultant.ru/link/?req=doc&amp;base=LAW&amp;n=465799&amp;dst=892" TargetMode="External"/><Relationship Id="rId12" Type="http://schemas.openxmlformats.org/officeDocument/2006/relationships/hyperlink" Target="https://login.consultant.ru/link/?req=doc&amp;base=LAW&amp;n=2206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50837&amp;dst=3279" TargetMode="External"/><Relationship Id="rId11" Type="http://schemas.openxmlformats.org/officeDocument/2006/relationships/hyperlink" Target="https://login.consultant.ru/link/?req=doc&amp;base=STR&amp;n=29176" TargetMode="External"/><Relationship Id="rId5" Type="http://schemas.openxmlformats.org/officeDocument/2006/relationships/webSettings" Target="webSettings.xml"/><Relationship Id="rId15" Type="http://schemas.openxmlformats.org/officeDocument/2006/relationships/hyperlink" Target="https://login.consultant.ru/link/?req=doc&amp;base=RLAW071&amp;n=357179&amp;dst=100017" TargetMode="External"/><Relationship Id="rId10" Type="http://schemas.openxmlformats.org/officeDocument/2006/relationships/hyperlink" Target="https://login.consultant.ru/link/?req=doc&amp;base=LAW&amp;n=465799&amp;dst=892" TargetMode="External"/><Relationship Id="rId4" Type="http://schemas.openxmlformats.org/officeDocument/2006/relationships/settings" Target="settings.xml"/><Relationship Id="rId9" Type="http://schemas.openxmlformats.org/officeDocument/2006/relationships/hyperlink" Target="https://login.consultant.ru/link/?req=doc&amp;base=LAW&amp;n=450837&amp;dst=3279" TargetMode="External"/><Relationship Id="rId14" Type="http://schemas.openxmlformats.org/officeDocument/2006/relationships/hyperlink" Target="https://login.consultant.ru/link/?req=doc&amp;base=LAW&amp;n=364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8924-3C46-47BB-A219-81D557E8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4325</TotalTime>
  <Pages>1</Pages>
  <Words>6281</Words>
  <Characters>35808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WS-SMEV</dc:creator>
  <cp:keywords/>
  <dc:description/>
  <cp:lastModifiedBy>WS-SMEV</cp:lastModifiedBy>
  <cp:revision>25</cp:revision>
  <cp:lastPrinted>2024-12-04T04:29:00Z</cp:lastPrinted>
  <dcterms:created xsi:type="dcterms:W3CDTF">2024-01-24T05:38:00Z</dcterms:created>
  <dcterms:modified xsi:type="dcterms:W3CDTF">2024-12-28T05:09:00Z</dcterms:modified>
</cp:coreProperties>
</file>