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A45" w:rsidRDefault="009D1A45">
      <w:pPr>
        <w:spacing w:after="1" w:line="220" w:lineRule="atLeast"/>
        <w:outlineLvl w:val="0"/>
      </w:pPr>
    </w:p>
    <w:p w:rsidR="009D1A45" w:rsidRDefault="009D1A45">
      <w:pPr>
        <w:spacing w:after="1" w:line="220" w:lineRule="atLeast"/>
        <w:jc w:val="center"/>
        <w:outlineLvl w:val="0"/>
      </w:pPr>
      <w:r>
        <w:rPr>
          <w:rFonts w:ascii="Calibri" w:hAnsi="Calibri" w:cs="Calibri"/>
          <w:b/>
        </w:rPr>
        <w:t>ДУМА БЕРЕЗОВСКОГО ГОРОДСКОГО ОКРУГА</w:t>
      </w:r>
    </w:p>
    <w:p w:rsidR="009D1A45" w:rsidRDefault="009D1A45">
      <w:pPr>
        <w:spacing w:after="1" w:line="220" w:lineRule="atLeast"/>
        <w:jc w:val="center"/>
      </w:pPr>
    </w:p>
    <w:p w:rsidR="009D1A45" w:rsidRDefault="009D1A45">
      <w:pPr>
        <w:spacing w:after="1" w:line="220" w:lineRule="atLeast"/>
        <w:jc w:val="center"/>
      </w:pPr>
      <w:r>
        <w:rPr>
          <w:rFonts w:ascii="Calibri" w:hAnsi="Calibri" w:cs="Calibri"/>
          <w:b/>
        </w:rPr>
        <w:t>РЕШЕНИЕ</w:t>
      </w:r>
    </w:p>
    <w:p w:rsidR="009D1A45" w:rsidRDefault="009D1A45">
      <w:pPr>
        <w:spacing w:after="1" w:line="220" w:lineRule="atLeast"/>
        <w:jc w:val="center"/>
      </w:pPr>
      <w:r>
        <w:rPr>
          <w:rFonts w:ascii="Calibri" w:hAnsi="Calibri" w:cs="Calibri"/>
          <w:b/>
        </w:rPr>
        <w:t>от 21 марта 2013 г. N 42</w:t>
      </w:r>
    </w:p>
    <w:p w:rsidR="009D1A45" w:rsidRDefault="009D1A45">
      <w:pPr>
        <w:spacing w:after="1" w:line="220" w:lineRule="atLeast"/>
        <w:jc w:val="center"/>
      </w:pPr>
    </w:p>
    <w:p w:rsidR="009D1A45" w:rsidRDefault="009D1A45">
      <w:pPr>
        <w:spacing w:after="1" w:line="220" w:lineRule="atLeast"/>
        <w:jc w:val="center"/>
      </w:pPr>
      <w:r>
        <w:rPr>
          <w:rFonts w:ascii="Calibri" w:hAnsi="Calibri" w:cs="Calibri"/>
          <w:b/>
        </w:rPr>
        <w:t>ОБ УТВЕРЖДЕНИИ ПОЛОЖЕНИЯ ОБ ОКАЗАНИИ ИМУЩЕСТВЕННОЙ ПОДДЕРЖКИ</w:t>
      </w:r>
    </w:p>
    <w:p w:rsidR="009D1A45" w:rsidRDefault="009D1A45">
      <w:pPr>
        <w:spacing w:after="1" w:line="220" w:lineRule="atLeast"/>
        <w:jc w:val="center"/>
      </w:pPr>
      <w:r>
        <w:rPr>
          <w:rFonts w:ascii="Calibri" w:hAnsi="Calibri" w:cs="Calibri"/>
          <w:b/>
        </w:rPr>
        <w:t>СОЦИАЛЬНО ОРИЕНТИРОВАННЫМ НЕКОММЕРЧЕСКИМ ОРГАНИЗАЦИЯМ</w:t>
      </w:r>
    </w:p>
    <w:p w:rsidR="009D1A45" w:rsidRDefault="009D1A45">
      <w:pPr>
        <w:spacing w:after="1" w:line="220" w:lineRule="atLeast"/>
      </w:pPr>
    </w:p>
    <w:p w:rsidR="009D1A45" w:rsidRDefault="009D1A45">
      <w:pPr>
        <w:spacing w:after="1" w:line="220" w:lineRule="atLeast"/>
        <w:ind w:firstLine="540"/>
        <w:jc w:val="both"/>
      </w:pPr>
      <w:r>
        <w:rPr>
          <w:rFonts w:ascii="Calibri" w:hAnsi="Calibri" w:cs="Calibri"/>
        </w:rPr>
        <w:t xml:space="preserve">Рассмотрев представленный комитетом по управлению имуществом Березовского городского округа проект положения об оказании имущественной поддержки социально ориентированным некоммерческим организациям, в соответствии со </w:t>
      </w:r>
      <w:hyperlink r:id="rId4" w:history="1">
        <w:r>
          <w:rPr>
            <w:rFonts w:ascii="Calibri" w:hAnsi="Calibri" w:cs="Calibri"/>
            <w:color w:val="0000FF"/>
          </w:rPr>
          <w:t>статьей 31.1</w:t>
        </w:r>
      </w:hyperlink>
      <w:r>
        <w:rPr>
          <w:rFonts w:ascii="Calibri" w:hAnsi="Calibri" w:cs="Calibri"/>
        </w:rPr>
        <w:t xml:space="preserve"> Федерального закона от 12.01.1996 N 7-ФЗ "О некоммерческих организациях", руководствуясь </w:t>
      </w:r>
      <w:hyperlink r:id="rId5" w:history="1">
        <w:r>
          <w:rPr>
            <w:rFonts w:ascii="Calibri" w:hAnsi="Calibri" w:cs="Calibri"/>
            <w:color w:val="0000FF"/>
          </w:rPr>
          <w:t>статьями 23</w:t>
        </w:r>
      </w:hyperlink>
      <w:r>
        <w:rPr>
          <w:rFonts w:ascii="Calibri" w:hAnsi="Calibri" w:cs="Calibri"/>
        </w:rPr>
        <w:t xml:space="preserve">, </w:t>
      </w:r>
      <w:hyperlink r:id="rId6" w:history="1">
        <w:r>
          <w:rPr>
            <w:rFonts w:ascii="Calibri" w:hAnsi="Calibri" w:cs="Calibri"/>
            <w:color w:val="0000FF"/>
          </w:rPr>
          <w:t>61</w:t>
        </w:r>
      </w:hyperlink>
      <w:r>
        <w:rPr>
          <w:rFonts w:ascii="Calibri" w:hAnsi="Calibri" w:cs="Calibri"/>
        </w:rPr>
        <w:t xml:space="preserve"> Устава Березовского городского округа, Дума Березовского городского округа решила:</w:t>
      </w:r>
    </w:p>
    <w:p w:rsidR="009D1A45" w:rsidRDefault="009D1A45">
      <w:pPr>
        <w:spacing w:before="220" w:after="1" w:line="220" w:lineRule="atLeast"/>
        <w:ind w:firstLine="540"/>
        <w:jc w:val="both"/>
      </w:pPr>
      <w:r>
        <w:rPr>
          <w:rFonts w:ascii="Calibri" w:hAnsi="Calibri" w:cs="Calibri"/>
        </w:rPr>
        <w:t xml:space="preserve">1. Утвердить </w:t>
      </w:r>
      <w:hyperlink w:anchor="P32" w:history="1">
        <w:r>
          <w:rPr>
            <w:rFonts w:ascii="Calibri" w:hAnsi="Calibri" w:cs="Calibri"/>
            <w:color w:val="0000FF"/>
          </w:rPr>
          <w:t>Положение</w:t>
        </w:r>
      </w:hyperlink>
      <w:r>
        <w:rPr>
          <w:rFonts w:ascii="Calibri" w:hAnsi="Calibri" w:cs="Calibri"/>
        </w:rPr>
        <w:t xml:space="preserve"> об оказании имущественной поддержки социально ориентированным некоммерческим организациям (прилагается).</w:t>
      </w:r>
    </w:p>
    <w:p w:rsidR="009D1A45" w:rsidRDefault="009D1A45">
      <w:pPr>
        <w:spacing w:before="220" w:after="1" w:line="220" w:lineRule="atLeast"/>
        <w:ind w:firstLine="540"/>
        <w:jc w:val="both"/>
      </w:pPr>
      <w:r>
        <w:rPr>
          <w:rFonts w:ascii="Calibri" w:hAnsi="Calibri" w:cs="Calibri"/>
        </w:rPr>
        <w:t>2. Настоящее Решение вступает в силу со дня его официального опубликования.</w:t>
      </w:r>
    </w:p>
    <w:p w:rsidR="009D1A45" w:rsidRDefault="009D1A45">
      <w:pPr>
        <w:spacing w:before="220" w:after="1" w:line="220" w:lineRule="atLeast"/>
        <w:ind w:firstLine="540"/>
        <w:jc w:val="both"/>
      </w:pPr>
      <w:r>
        <w:rPr>
          <w:rFonts w:ascii="Calibri" w:hAnsi="Calibri" w:cs="Calibri"/>
        </w:rPr>
        <w:t>3. Опубликовать настоящее Решение в газете "Березовский рабочий" и разместить на официальном сайте Администрации Березовского городского округа.</w:t>
      </w:r>
    </w:p>
    <w:p w:rsidR="009D1A45" w:rsidRDefault="009D1A45">
      <w:pPr>
        <w:spacing w:before="220" w:after="1" w:line="220" w:lineRule="atLeast"/>
        <w:ind w:firstLine="540"/>
        <w:jc w:val="both"/>
      </w:pPr>
      <w:r>
        <w:rPr>
          <w:rFonts w:ascii="Calibri" w:hAnsi="Calibri" w:cs="Calibri"/>
        </w:rPr>
        <w:t>4. Контроль за исполнением настоящего Решения возложить на постоянные комиссии по экологии, жилищно-коммунальному хозяйству, транспорту и связи (Павлов С.Н.) и местному самоуправлению (Метельникова Т.П.).</w:t>
      </w:r>
    </w:p>
    <w:p w:rsidR="009D1A45" w:rsidRDefault="009D1A45">
      <w:pPr>
        <w:spacing w:after="1" w:line="220" w:lineRule="atLeast"/>
      </w:pPr>
    </w:p>
    <w:p w:rsidR="009D1A45" w:rsidRDefault="009D1A45">
      <w:pPr>
        <w:spacing w:after="1" w:line="220" w:lineRule="atLeast"/>
        <w:jc w:val="right"/>
      </w:pPr>
      <w:r>
        <w:rPr>
          <w:rFonts w:ascii="Calibri" w:hAnsi="Calibri" w:cs="Calibri"/>
        </w:rPr>
        <w:t>Председатель Думы</w:t>
      </w:r>
    </w:p>
    <w:p w:rsidR="009D1A45" w:rsidRDefault="009D1A45">
      <w:pPr>
        <w:spacing w:after="1" w:line="220" w:lineRule="atLeast"/>
        <w:jc w:val="right"/>
      </w:pPr>
      <w:r>
        <w:rPr>
          <w:rFonts w:ascii="Calibri" w:hAnsi="Calibri" w:cs="Calibri"/>
        </w:rPr>
        <w:t>Березовского городского округа</w:t>
      </w:r>
    </w:p>
    <w:p w:rsidR="009D1A45" w:rsidRDefault="009D1A45">
      <w:pPr>
        <w:spacing w:after="1" w:line="220" w:lineRule="atLeast"/>
        <w:jc w:val="right"/>
      </w:pPr>
      <w:r>
        <w:rPr>
          <w:rFonts w:ascii="Calibri" w:hAnsi="Calibri" w:cs="Calibri"/>
        </w:rPr>
        <w:t>Е.С.ГОВОРУХА</w:t>
      </w:r>
    </w:p>
    <w:p w:rsidR="009D1A45" w:rsidRDefault="009D1A45">
      <w:pPr>
        <w:spacing w:after="1" w:line="220" w:lineRule="atLeast"/>
      </w:pPr>
    </w:p>
    <w:p w:rsidR="009D1A45" w:rsidRDefault="009D1A45">
      <w:pPr>
        <w:spacing w:after="1" w:line="220" w:lineRule="atLeast"/>
        <w:jc w:val="right"/>
      </w:pPr>
      <w:r>
        <w:rPr>
          <w:rFonts w:ascii="Calibri" w:hAnsi="Calibri" w:cs="Calibri"/>
        </w:rPr>
        <w:t>Глава</w:t>
      </w:r>
    </w:p>
    <w:p w:rsidR="009D1A45" w:rsidRDefault="009D1A45">
      <w:pPr>
        <w:spacing w:after="1" w:line="220" w:lineRule="atLeast"/>
        <w:jc w:val="right"/>
      </w:pPr>
      <w:r>
        <w:rPr>
          <w:rFonts w:ascii="Calibri" w:hAnsi="Calibri" w:cs="Calibri"/>
        </w:rPr>
        <w:t>Березовского городского округа</w:t>
      </w:r>
    </w:p>
    <w:p w:rsidR="009D1A45" w:rsidRDefault="009D1A45">
      <w:pPr>
        <w:spacing w:after="1" w:line="220" w:lineRule="atLeast"/>
        <w:jc w:val="right"/>
      </w:pPr>
      <w:r>
        <w:rPr>
          <w:rFonts w:ascii="Calibri" w:hAnsi="Calibri" w:cs="Calibri"/>
        </w:rPr>
        <w:t>Е.Р.ПИСЦОВ</w:t>
      </w:r>
    </w:p>
    <w:p w:rsidR="009D1A45" w:rsidRDefault="009D1A45">
      <w:pPr>
        <w:spacing w:after="1" w:line="220" w:lineRule="atLeast"/>
      </w:pPr>
    </w:p>
    <w:p w:rsidR="009D1A45" w:rsidRDefault="009D1A45">
      <w:pPr>
        <w:spacing w:after="1" w:line="220" w:lineRule="atLeast"/>
      </w:pPr>
    </w:p>
    <w:p w:rsidR="009D1A45" w:rsidRDefault="009D1A45">
      <w:pPr>
        <w:spacing w:after="1" w:line="220" w:lineRule="atLeast"/>
      </w:pPr>
    </w:p>
    <w:p w:rsidR="009D1A45" w:rsidRDefault="009D1A45">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BF5E97" w:rsidRDefault="00BF5E97">
      <w:pPr>
        <w:spacing w:after="1" w:line="220" w:lineRule="atLeast"/>
      </w:pPr>
    </w:p>
    <w:p w:rsidR="009D1A45" w:rsidRDefault="009D1A45">
      <w:pPr>
        <w:spacing w:after="1" w:line="220" w:lineRule="atLeast"/>
        <w:jc w:val="right"/>
        <w:outlineLvl w:val="0"/>
      </w:pPr>
      <w:r>
        <w:rPr>
          <w:rFonts w:ascii="Calibri" w:hAnsi="Calibri" w:cs="Calibri"/>
        </w:rPr>
        <w:lastRenderedPageBreak/>
        <w:t>Утв</w:t>
      </w:r>
      <w:r w:rsidR="00BF5E97">
        <w:rPr>
          <w:rFonts w:ascii="Calibri" w:hAnsi="Calibri" w:cs="Calibri"/>
        </w:rPr>
        <w:t>е</w:t>
      </w:r>
      <w:r>
        <w:rPr>
          <w:rFonts w:ascii="Calibri" w:hAnsi="Calibri" w:cs="Calibri"/>
        </w:rPr>
        <w:t>рждено</w:t>
      </w:r>
    </w:p>
    <w:p w:rsidR="009D1A45" w:rsidRDefault="009D1A45">
      <w:pPr>
        <w:spacing w:after="1" w:line="220" w:lineRule="atLeast"/>
        <w:jc w:val="right"/>
      </w:pPr>
      <w:r>
        <w:rPr>
          <w:rFonts w:ascii="Calibri" w:hAnsi="Calibri" w:cs="Calibri"/>
        </w:rPr>
        <w:t>Решением Думы</w:t>
      </w:r>
    </w:p>
    <w:p w:rsidR="009D1A45" w:rsidRDefault="009D1A45">
      <w:pPr>
        <w:spacing w:after="1" w:line="220" w:lineRule="atLeast"/>
        <w:jc w:val="right"/>
      </w:pPr>
      <w:r>
        <w:rPr>
          <w:rFonts w:ascii="Calibri" w:hAnsi="Calibri" w:cs="Calibri"/>
        </w:rPr>
        <w:t>Березовского городского округа</w:t>
      </w:r>
    </w:p>
    <w:p w:rsidR="009D1A45" w:rsidRDefault="009D1A45">
      <w:pPr>
        <w:spacing w:after="1" w:line="220" w:lineRule="atLeast"/>
        <w:jc w:val="right"/>
      </w:pPr>
      <w:r>
        <w:rPr>
          <w:rFonts w:ascii="Calibri" w:hAnsi="Calibri" w:cs="Calibri"/>
        </w:rPr>
        <w:t>от 21 марта 2013 г. N 42</w:t>
      </w:r>
    </w:p>
    <w:p w:rsidR="009D1A45" w:rsidRDefault="009D1A45">
      <w:pPr>
        <w:spacing w:after="1" w:line="220" w:lineRule="atLeast"/>
      </w:pPr>
    </w:p>
    <w:p w:rsidR="009D1A45" w:rsidRDefault="009D1A45">
      <w:pPr>
        <w:spacing w:after="1" w:line="220" w:lineRule="atLeast"/>
        <w:jc w:val="center"/>
      </w:pPr>
      <w:bookmarkStart w:id="0" w:name="P32"/>
      <w:bookmarkEnd w:id="0"/>
      <w:r>
        <w:rPr>
          <w:rFonts w:ascii="Calibri" w:hAnsi="Calibri" w:cs="Calibri"/>
          <w:b/>
        </w:rPr>
        <w:t>ПОЛОЖЕНИЕ</w:t>
      </w:r>
    </w:p>
    <w:p w:rsidR="009D1A45" w:rsidRDefault="009D1A45">
      <w:pPr>
        <w:spacing w:after="1" w:line="220" w:lineRule="atLeast"/>
        <w:jc w:val="center"/>
      </w:pPr>
      <w:r>
        <w:rPr>
          <w:rFonts w:ascii="Calibri" w:hAnsi="Calibri" w:cs="Calibri"/>
          <w:b/>
        </w:rPr>
        <w:t>ОБ ОКАЗАНИИ ИМУЩЕСТВЕННОЙ ПОДДЕРЖКИ</w:t>
      </w:r>
    </w:p>
    <w:p w:rsidR="009D1A45" w:rsidRDefault="009D1A45">
      <w:pPr>
        <w:spacing w:after="1" w:line="220" w:lineRule="atLeast"/>
        <w:jc w:val="center"/>
      </w:pPr>
      <w:r>
        <w:rPr>
          <w:rFonts w:ascii="Calibri" w:hAnsi="Calibri" w:cs="Calibri"/>
          <w:b/>
        </w:rPr>
        <w:t>СОЦИАЛЬНО ОРИЕНТИРОВАННЫМ НЕКОММЕРЧЕСКИМ ОРГАНИЗАЦИЯМ</w:t>
      </w:r>
    </w:p>
    <w:p w:rsidR="009D1A45" w:rsidRDefault="009D1A45">
      <w:pPr>
        <w:spacing w:after="1" w:line="220" w:lineRule="atLeast"/>
      </w:pPr>
    </w:p>
    <w:p w:rsidR="009D1A45" w:rsidRDefault="009D1A45">
      <w:pPr>
        <w:spacing w:after="1" w:line="220" w:lineRule="atLeast"/>
        <w:jc w:val="center"/>
        <w:outlineLvl w:val="1"/>
      </w:pPr>
      <w:r>
        <w:rPr>
          <w:rFonts w:ascii="Calibri" w:hAnsi="Calibri" w:cs="Calibri"/>
        </w:rPr>
        <w:t>1. ОБЩИЕ ПОЛОЖЕНИЯ</w:t>
      </w:r>
    </w:p>
    <w:p w:rsidR="009D1A45" w:rsidRDefault="009D1A45">
      <w:pPr>
        <w:spacing w:after="1" w:line="220" w:lineRule="atLeast"/>
      </w:pPr>
    </w:p>
    <w:p w:rsidR="009D1A45" w:rsidRDefault="009D1A45">
      <w:pPr>
        <w:spacing w:after="1" w:line="220" w:lineRule="atLeast"/>
        <w:ind w:firstLine="540"/>
        <w:jc w:val="both"/>
      </w:pPr>
      <w:r>
        <w:rPr>
          <w:rFonts w:ascii="Calibri" w:hAnsi="Calibri" w:cs="Calibri"/>
        </w:rPr>
        <w:t xml:space="preserve">1.1. Положение об оказании имущественной поддержки социально ориентированным некоммерческим организациям (далее - Положение) разработано в соответствии с Федеральными законами от 12.01.1996 </w:t>
      </w:r>
      <w:hyperlink r:id="rId7" w:history="1">
        <w:r>
          <w:rPr>
            <w:rFonts w:ascii="Calibri" w:hAnsi="Calibri" w:cs="Calibri"/>
            <w:color w:val="0000FF"/>
          </w:rPr>
          <w:t>N 7-ФЗ</w:t>
        </w:r>
      </w:hyperlink>
      <w:r>
        <w:rPr>
          <w:rFonts w:ascii="Calibri" w:hAnsi="Calibri" w:cs="Calibri"/>
        </w:rPr>
        <w:t xml:space="preserve"> "О некоммерческих организациях", от 06.10.2003 </w:t>
      </w:r>
      <w:hyperlink r:id="rId8" w:history="1">
        <w:r>
          <w:rPr>
            <w:rFonts w:ascii="Calibri" w:hAnsi="Calibri" w:cs="Calibri"/>
            <w:color w:val="0000FF"/>
          </w:rPr>
          <w:t>N 131-ФЗ</w:t>
        </w:r>
      </w:hyperlink>
      <w:r>
        <w:rPr>
          <w:rFonts w:ascii="Calibri" w:hAnsi="Calibri" w:cs="Calibri"/>
        </w:rPr>
        <w:t xml:space="preserve"> "Об общих принципах организации местного самоуправления в Российской Федерации", от 26.07.2006 </w:t>
      </w:r>
      <w:hyperlink r:id="rId9" w:history="1">
        <w:r>
          <w:rPr>
            <w:rFonts w:ascii="Calibri" w:hAnsi="Calibri" w:cs="Calibri"/>
            <w:color w:val="0000FF"/>
          </w:rPr>
          <w:t>N 135-ФЗ</w:t>
        </w:r>
      </w:hyperlink>
      <w:r>
        <w:rPr>
          <w:rFonts w:ascii="Calibri" w:hAnsi="Calibri" w:cs="Calibri"/>
        </w:rPr>
        <w:t xml:space="preserve"> "О защите конкуренции".</w:t>
      </w:r>
    </w:p>
    <w:p w:rsidR="009D1A45" w:rsidRDefault="009D1A45">
      <w:pPr>
        <w:spacing w:before="220" w:after="1" w:line="220" w:lineRule="atLeast"/>
        <w:ind w:firstLine="540"/>
        <w:jc w:val="both"/>
      </w:pPr>
      <w:bookmarkStart w:id="1" w:name="P39"/>
      <w:bookmarkEnd w:id="1"/>
      <w:r>
        <w:rPr>
          <w:rFonts w:ascii="Calibri" w:hAnsi="Calibri" w:cs="Calibri"/>
        </w:rPr>
        <w:t xml:space="preserve">1.2. В соответствии с Федеральным </w:t>
      </w:r>
      <w:hyperlink r:id="rId10" w:history="1">
        <w:r>
          <w:rPr>
            <w:rFonts w:ascii="Calibri" w:hAnsi="Calibri" w:cs="Calibri"/>
            <w:color w:val="0000FF"/>
          </w:rPr>
          <w:t>законом</w:t>
        </w:r>
      </w:hyperlink>
      <w:r>
        <w:rPr>
          <w:rFonts w:ascii="Calibri" w:hAnsi="Calibri" w:cs="Calibri"/>
        </w:rPr>
        <w:t xml:space="preserve"> от 12.10.1996 N 7-ФЗ "О некоммерческих организациях" социально ориентированными являются некоммерческие организации (за исключением государственных корпораций, государственных компаний, общественных объединений, являющихся политическими партиями), осуществляющие в соответствии с учредительными документами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r:id="rId11" w:history="1">
        <w:r>
          <w:rPr>
            <w:rFonts w:ascii="Calibri" w:hAnsi="Calibri" w:cs="Calibri"/>
            <w:color w:val="0000FF"/>
          </w:rPr>
          <w:t>частями 1</w:t>
        </w:r>
      </w:hyperlink>
      <w:r>
        <w:rPr>
          <w:rFonts w:ascii="Calibri" w:hAnsi="Calibri" w:cs="Calibri"/>
        </w:rPr>
        <w:t xml:space="preserve"> и </w:t>
      </w:r>
      <w:hyperlink r:id="rId12" w:history="1">
        <w:r>
          <w:rPr>
            <w:rFonts w:ascii="Calibri" w:hAnsi="Calibri" w:cs="Calibri"/>
            <w:color w:val="0000FF"/>
          </w:rPr>
          <w:t>2 статьи 31.1</w:t>
        </w:r>
      </w:hyperlink>
      <w:r>
        <w:rPr>
          <w:rFonts w:ascii="Calibri" w:hAnsi="Calibri" w:cs="Calibri"/>
        </w:rPr>
        <w:t xml:space="preserve"> указанного Федерального закона.</w:t>
      </w:r>
    </w:p>
    <w:p w:rsidR="009D1A45" w:rsidRDefault="009D1A45">
      <w:pPr>
        <w:spacing w:before="220" w:after="1" w:line="220" w:lineRule="atLeast"/>
        <w:ind w:firstLine="540"/>
        <w:jc w:val="both"/>
      </w:pPr>
      <w:r>
        <w:rPr>
          <w:rFonts w:ascii="Calibri" w:hAnsi="Calibri" w:cs="Calibri"/>
        </w:rPr>
        <w:t>В соответствии с настоящим Положением социально ориентированными также признаются некоммерческие организации (за исключением государственных корпораций, государственных компаний, общественных объединений, являющихся политическими партиями), осуществляющие следующие виды деятельности, направленные на решение социальных проблем, развитие гражданского общества в Российской Федерации:</w:t>
      </w:r>
    </w:p>
    <w:p w:rsidR="009D1A45" w:rsidRDefault="009D1A45">
      <w:pPr>
        <w:spacing w:before="220" w:after="1" w:line="220" w:lineRule="atLeast"/>
        <w:ind w:firstLine="540"/>
        <w:jc w:val="both"/>
      </w:pPr>
      <w:r>
        <w:rPr>
          <w:rFonts w:ascii="Calibri" w:hAnsi="Calibri" w:cs="Calibri"/>
        </w:rPr>
        <w:t>работа с ветеранами, инвалидами;</w:t>
      </w:r>
    </w:p>
    <w:p w:rsidR="009D1A45" w:rsidRDefault="009D1A45">
      <w:pPr>
        <w:spacing w:before="220" w:after="1" w:line="220" w:lineRule="atLeast"/>
        <w:ind w:firstLine="540"/>
        <w:jc w:val="both"/>
      </w:pPr>
      <w:r>
        <w:rPr>
          <w:rFonts w:ascii="Calibri" w:hAnsi="Calibri" w:cs="Calibri"/>
        </w:rPr>
        <w:t>работа с детьми и молодежью;</w:t>
      </w:r>
    </w:p>
    <w:p w:rsidR="009D1A45" w:rsidRDefault="009D1A45">
      <w:pPr>
        <w:spacing w:before="220" w:after="1" w:line="220" w:lineRule="atLeast"/>
        <w:ind w:firstLine="540"/>
        <w:jc w:val="both"/>
      </w:pPr>
      <w:r>
        <w:rPr>
          <w:rFonts w:ascii="Calibri" w:hAnsi="Calibri" w:cs="Calibri"/>
        </w:rPr>
        <w:t>решение вопросов укрепления семьи.</w:t>
      </w:r>
    </w:p>
    <w:p w:rsidR="009D1A45" w:rsidRDefault="009D1A45">
      <w:pPr>
        <w:spacing w:before="220" w:after="1" w:line="220" w:lineRule="atLeast"/>
        <w:ind w:firstLine="540"/>
        <w:jc w:val="both"/>
      </w:pPr>
      <w:r>
        <w:rPr>
          <w:rFonts w:ascii="Calibri" w:hAnsi="Calibri" w:cs="Calibri"/>
        </w:rPr>
        <w:t>1.3. Имущественная поддержка социально ориентированных некоммерческих организаций (далее - некоммерческие организации) осуществляется путем предоставления таким некоммерческим организациям объектов муниципального нежилого фонда (далее - имущество) в безвозмездное пользование или аренду по целевому назначению.</w:t>
      </w:r>
    </w:p>
    <w:p w:rsidR="009D1A45" w:rsidRDefault="009D1A45">
      <w:pPr>
        <w:spacing w:before="220" w:after="1" w:line="220" w:lineRule="atLeast"/>
        <w:ind w:firstLine="540"/>
        <w:jc w:val="both"/>
      </w:pPr>
      <w:r>
        <w:rPr>
          <w:rFonts w:ascii="Calibri" w:hAnsi="Calibri" w:cs="Calibri"/>
        </w:rPr>
        <w:t xml:space="preserve">1.4. В соответствии с </w:t>
      </w:r>
      <w:hyperlink r:id="rId13" w:history="1">
        <w:r>
          <w:rPr>
            <w:rFonts w:ascii="Calibri" w:hAnsi="Calibri" w:cs="Calibri"/>
            <w:color w:val="0000FF"/>
          </w:rPr>
          <w:t>пунктом 4 части 1 статьи 17.1</w:t>
        </w:r>
      </w:hyperlink>
      <w:r>
        <w:rPr>
          <w:rFonts w:ascii="Calibri" w:hAnsi="Calibri" w:cs="Calibri"/>
        </w:rPr>
        <w:t xml:space="preserve"> Федерального закона от 26.07.2006 N 135-ФЗ "О защите конкуренции" право владения и (или) пользования имуществом предоставляется социально ориентированным некоммерческим организациям без проведения обязательных процедур торгов (аукциона или конкурса), предшествующих заключению договора с их победителем.</w:t>
      </w:r>
    </w:p>
    <w:p w:rsidR="009D1A45" w:rsidRDefault="009D1A45">
      <w:pPr>
        <w:spacing w:before="220" w:after="1" w:line="220" w:lineRule="atLeast"/>
        <w:ind w:firstLine="540"/>
        <w:jc w:val="both"/>
      </w:pPr>
      <w:r>
        <w:rPr>
          <w:rFonts w:ascii="Calibri" w:hAnsi="Calibri" w:cs="Calibri"/>
        </w:rPr>
        <w:t>1.5. Решение об оказании имущественной поддержки социально ориентированным некоммерческим организациям оформляется постановлением Администрации Березовского городского округа.</w:t>
      </w:r>
    </w:p>
    <w:p w:rsidR="009D1A45" w:rsidRDefault="009D1A45">
      <w:pPr>
        <w:spacing w:before="220" w:after="1" w:line="220" w:lineRule="atLeast"/>
        <w:ind w:firstLine="540"/>
        <w:jc w:val="both"/>
      </w:pPr>
      <w:r>
        <w:rPr>
          <w:rFonts w:ascii="Calibri" w:hAnsi="Calibri" w:cs="Calibri"/>
        </w:rPr>
        <w:t xml:space="preserve">Проект постановления Администрации Березовского городского округа об оказании имущественной поддержки социально ориентированным некоммерческим организациям готовит </w:t>
      </w:r>
      <w:r>
        <w:rPr>
          <w:rFonts w:ascii="Calibri" w:hAnsi="Calibri" w:cs="Calibri"/>
        </w:rPr>
        <w:lastRenderedPageBreak/>
        <w:t>и согласовывает Комитет по управлению имуществом Березовского городского округа (далее - Комитет).</w:t>
      </w:r>
    </w:p>
    <w:p w:rsidR="009D1A45" w:rsidRDefault="009D1A45">
      <w:pPr>
        <w:spacing w:before="220" w:after="1" w:line="220" w:lineRule="atLeast"/>
        <w:ind w:firstLine="540"/>
        <w:jc w:val="both"/>
      </w:pPr>
      <w:r>
        <w:rPr>
          <w:rFonts w:ascii="Calibri" w:hAnsi="Calibri" w:cs="Calibri"/>
        </w:rPr>
        <w:t>1.6. В соответствии с настоящим Положением некоммерческим организациям предоставляется во владение и (или) пользование имущество, включенное в перечень имущества, предназначенного для оказания имущественной поддержки социально ориентированным некоммерческим организациям (далее - Перечень).</w:t>
      </w:r>
    </w:p>
    <w:p w:rsidR="009D1A45" w:rsidRDefault="009D1A45">
      <w:pPr>
        <w:spacing w:before="220" w:after="1" w:line="220" w:lineRule="atLeast"/>
        <w:ind w:firstLine="540"/>
        <w:jc w:val="both"/>
      </w:pPr>
      <w:r>
        <w:rPr>
          <w:rFonts w:ascii="Calibri" w:hAnsi="Calibri" w:cs="Calibri"/>
        </w:rPr>
        <w:t>1.7. Имущество предоставляется организации во владение и (или) в пользование на следующих условиях:</w:t>
      </w:r>
    </w:p>
    <w:p w:rsidR="009D1A45" w:rsidRDefault="009D1A45">
      <w:pPr>
        <w:spacing w:before="220" w:after="1" w:line="220" w:lineRule="atLeast"/>
        <w:ind w:firstLine="540"/>
        <w:jc w:val="both"/>
      </w:pPr>
      <w:r>
        <w:rPr>
          <w:rFonts w:ascii="Calibri" w:hAnsi="Calibri" w:cs="Calibri"/>
        </w:rPr>
        <w:t>а) предоставление нежилого помещения в безвозмездное пользование или аренду на срок не более 5 лет;</w:t>
      </w:r>
    </w:p>
    <w:p w:rsidR="009D1A45" w:rsidRDefault="009D1A45">
      <w:pPr>
        <w:spacing w:before="220" w:after="1" w:line="220" w:lineRule="atLeast"/>
        <w:ind w:firstLine="540"/>
        <w:jc w:val="both"/>
      </w:pPr>
      <w:r>
        <w:rPr>
          <w:rFonts w:ascii="Calibri" w:hAnsi="Calibri" w:cs="Calibri"/>
        </w:rPr>
        <w:t xml:space="preserve">б) предоставление нежилого помещения в безвозмездное пользование при условии осуществления организацией в соответствии с учредительными документами одного или нескольких видов деятельности, предусмотренных </w:t>
      </w:r>
      <w:hyperlink r:id="rId14" w:history="1">
        <w:r>
          <w:rPr>
            <w:rFonts w:ascii="Calibri" w:hAnsi="Calibri" w:cs="Calibri"/>
            <w:color w:val="0000FF"/>
          </w:rPr>
          <w:t>ч. 1 статьи 31.1</w:t>
        </w:r>
      </w:hyperlink>
      <w:r>
        <w:rPr>
          <w:rFonts w:ascii="Calibri" w:hAnsi="Calibri" w:cs="Calibri"/>
        </w:rPr>
        <w:t xml:space="preserve"> Федерального закона "О некоммерческих организациях" (далее - виды деятельности), в течение не менее 5 лет до подачи указанной организацией заявления о предоставлении нежилого помещения в безвозмездное пользование;</w:t>
      </w:r>
    </w:p>
    <w:p w:rsidR="009D1A45" w:rsidRDefault="009D1A45">
      <w:pPr>
        <w:spacing w:before="220" w:after="1" w:line="220" w:lineRule="atLeast"/>
        <w:ind w:firstLine="540"/>
        <w:jc w:val="both"/>
      </w:pPr>
      <w:r>
        <w:rPr>
          <w:rFonts w:ascii="Calibri" w:hAnsi="Calibri" w:cs="Calibri"/>
        </w:rPr>
        <w:t>в) предоставление нежилого помещения в аренду при условии осуществления организацией в соответствии с учредительными документами одного или нескольких видов деятельности в течение не менее одного года до подачи указанной организацией заявления о предоставлении нежилого помещения в аренду;</w:t>
      </w:r>
    </w:p>
    <w:p w:rsidR="009D1A45" w:rsidRDefault="009D1A45">
      <w:pPr>
        <w:spacing w:before="220" w:after="1" w:line="220" w:lineRule="atLeast"/>
        <w:ind w:firstLine="540"/>
        <w:jc w:val="both"/>
      </w:pPr>
      <w:r>
        <w:rPr>
          <w:rFonts w:ascii="Calibri" w:hAnsi="Calibri" w:cs="Calibri"/>
        </w:rPr>
        <w:t>г) использование нежилого помещения только по целевому назначению для осуществления одного или нескольких видов деятельности, указываемых в договоре безвозмездного пользования нежилым помещением или договоре аренды нежилого помещения;</w:t>
      </w:r>
    </w:p>
    <w:p w:rsidR="009D1A45" w:rsidRDefault="009D1A45">
      <w:pPr>
        <w:spacing w:before="220" w:after="1" w:line="220" w:lineRule="atLeast"/>
        <w:ind w:firstLine="540"/>
        <w:jc w:val="both"/>
      </w:pPr>
      <w:r>
        <w:rPr>
          <w:rFonts w:ascii="Calibri" w:hAnsi="Calibri" w:cs="Calibri"/>
        </w:rPr>
        <w:t>д) установление годовой арендной платы по договору аренды в рублях в размере 50 процентов размера годовой арендной платы за нежилое помещение, определяемой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 на дату, предшествующую принятию решения о предоставлении имущества в аренду не более чем на 60 дней, которая не подлежит изменению в течение действия договора аренды;</w:t>
      </w:r>
    </w:p>
    <w:p w:rsidR="009D1A45" w:rsidRDefault="009D1A45">
      <w:pPr>
        <w:spacing w:before="220" w:after="1" w:line="220" w:lineRule="atLeast"/>
        <w:ind w:firstLine="540"/>
        <w:jc w:val="both"/>
      </w:pPr>
      <w:r>
        <w:rPr>
          <w:rFonts w:ascii="Calibri" w:hAnsi="Calibri" w:cs="Calibri"/>
        </w:rPr>
        <w:t>е) запрещение продажи переданного организациям муниципального имущества, переуступки прав пользования им,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w:t>
      </w:r>
    </w:p>
    <w:p w:rsidR="009D1A45" w:rsidRDefault="009D1A45">
      <w:pPr>
        <w:spacing w:before="220" w:after="1" w:line="220" w:lineRule="atLeast"/>
        <w:ind w:firstLine="540"/>
        <w:jc w:val="both"/>
      </w:pPr>
      <w:r>
        <w:rPr>
          <w:rFonts w:ascii="Calibri" w:hAnsi="Calibri" w:cs="Calibri"/>
        </w:rPr>
        <w:t>ж) наличие у организации, которой имущество предоставлено в безвозмездное пользование или аренду, права в любое время отказаться от договора безвозмездного пользования или договора аренды, уведомив об этом Комитет за один месяц;</w:t>
      </w:r>
    </w:p>
    <w:p w:rsidR="009D1A45" w:rsidRDefault="009D1A45">
      <w:pPr>
        <w:spacing w:before="220" w:after="1" w:line="220" w:lineRule="atLeast"/>
        <w:ind w:firstLine="540"/>
        <w:jc w:val="both"/>
      </w:pPr>
      <w:r>
        <w:rPr>
          <w:rFonts w:ascii="Calibri" w:hAnsi="Calibri" w:cs="Calibri"/>
        </w:rPr>
        <w:t>з) отсутствие у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Это условие считается соблюденным, если организация обжаловала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нежилым помещением или договора аренды нежилого помещения не вступило в законную силу;</w:t>
      </w:r>
    </w:p>
    <w:p w:rsidR="009D1A45" w:rsidRDefault="009D1A45">
      <w:pPr>
        <w:spacing w:before="220" w:after="1" w:line="220" w:lineRule="atLeast"/>
        <w:ind w:firstLine="540"/>
        <w:jc w:val="both"/>
      </w:pPr>
      <w:r>
        <w:rPr>
          <w:rFonts w:ascii="Calibri" w:hAnsi="Calibri" w:cs="Calibri"/>
        </w:rPr>
        <w:lastRenderedPageBreak/>
        <w:t>и) отсутствие факта нахождения организации в процессе ликвидации, а также отсутствие решения арбитражного суда о признании ее банкротом и об открытии конкурсного производства;</w:t>
      </w:r>
    </w:p>
    <w:p w:rsidR="009D1A45" w:rsidRDefault="009D1A45">
      <w:pPr>
        <w:spacing w:before="220" w:after="1" w:line="220" w:lineRule="atLeast"/>
        <w:ind w:firstLine="540"/>
        <w:jc w:val="both"/>
      </w:pPr>
      <w:r>
        <w:rPr>
          <w:rFonts w:ascii="Calibri" w:hAnsi="Calibri" w:cs="Calibri"/>
        </w:rPr>
        <w:t xml:space="preserve">к) отсутствие 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15" w:history="1">
        <w:r>
          <w:rPr>
            <w:rFonts w:ascii="Calibri" w:hAnsi="Calibri" w:cs="Calibri"/>
            <w:color w:val="0000FF"/>
          </w:rPr>
          <w:t>пунктом 2 статьи 6</w:t>
        </w:r>
      </w:hyperlink>
      <w:r>
        <w:rPr>
          <w:rFonts w:ascii="Calibri" w:hAnsi="Calibri" w:cs="Calibri"/>
        </w:rPr>
        <w:t xml:space="preserve"> Федерального закона "О противодействии легализации (отмыванию) доходов, полученных преступным путем, и финансированию терроризма".</w:t>
      </w:r>
    </w:p>
    <w:p w:rsidR="009D1A45" w:rsidRDefault="009D1A45">
      <w:pPr>
        <w:spacing w:after="1" w:line="220" w:lineRule="atLeast"/>
      </w:pPr>
    </w:p>
    <w:p w:rsidR="009D1A45" w:rsidRDefault="009D1A45">
      <w:pPr>
        <w:spacing w:after="1" w:line="220" w:lineRule="atLeast"/>
        <w:jc w:val="center"/>
        <w:outlineLvl w:val="1"/>
      </w:pPr>
      <w:r>
        <w:rPr>
          <w:rFonts w:ascii="Calibri" w:hAnsi="Calibri" w:cs="Calibri"/>
        </w:rPr>
        <w:t>2. ПОРЯДОК ОКАЗАНИЯ ИМУЩЕСТВЕННОЙ ПОДДЕРЖКИ</w:t>
      </w:r>
    </w:p>
    <w:p w:rsidR="009D1A45" w:rsidRDefault="009D1A45">
      <w:pPr>
        <w:spacing w:after="1" w:line="220" w:lineRule="atLeast"/>
        <w:jc w:val="center"/>
      </w:pPr>
      <w:r>
        <w:rPr>
          <w:rFonts w:ascii="Calibri" w:hAnsi="Calibri" w:cs="Calibri"/>
        </w:rPr>
        <w:t>СОЦИАЛЬНО ОРИЕНТИРОВАННЫМ НЕКОММЕРЧЕСКИМ ОРГАНИЗАЦИЯМ</w:t>
      </w:r>
    </w:p>
    <w:p w:rsidR="009D1A45" w:rsidRDefault="009D1A45">
      <w:pPr>
        <w:spacing w:after="1" w:line="220" w:lineRule="atLeast"/>
      </w:pPr>
    </w:p>
    <w:p w:rsidR="009D1A45" w:rsidRDefault="009D1A45">
      <w:pPr>
        <w:spacing w:after="1" w:line="220" w:lineRule="atLeast"/>
        <w:ind w:firstLine="540"/>
        <w:jc w:val="both"/>
      </w:pPr>
      <w:bookmarkStart w:id="2" w:name="P64"/>
      <w:bookmarkEnd w:id="2"/>
      <w:r>
        <w:rPr>
          <w:rFonts w:ascii="Calibri" w:hAnsi="Calibri" w:cs="Calibri"/>
        </w:rPr>
        <w:t>2.1. Для получения имущественной поддержки некоммерческая организация представляет в Комитет заявление на получение имущественной поддержки (далее - заявление). Заявление подписывает руководитель некоммерческой организации.</w:t>
      </w:r>
    </w:p>
    <w:p w:rsidR="009D1A45" w:rsidRDefault="009D1A45">
      <w:pPr>
        <w:spacing w:before="220" w:after="1" w:line="220" w:lineRule="atLeast"/>
        <w:ind w:firstLine="540"/>
        <w:jc w:val="both"/>
      </w:pPr>
      <w:r>
        <w:rPr>
          <w:rFonts w:ascii="Calibri" w:hAnsi="Calibri" w:cs="Calibri"/>
        </w:rPr>
        <w:t>В заявлении должны быть указаны следующие сведения:</w:t>
      </w:r>
    </w:p>
    <w:p w:rsidR="009D1A45" w:rsidRDefault="009D1A45">
      <w:pPr>
        <w:spacing w:before="220" w:after="1" w:line="220" w:lineRule="atLeast"/>
        <w:ind w:firstLine="540"/>
        <w:jc w:val="both"/>
      </w:pPr>
      <w:r>
        <w:rPr>
          <w:rFonts w:ascii="Calibri" w:hAnsi="Calibri" w:cs="Calibri"/>
        </w:rPr>
        <w:t>а)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местонахождение постоянно действующего органа;</w:t>
      </w:r>
    </w:p>
    <w:p w:rsidR="009D1A45" w:rsidRDefault="009D1A45">
      <w:pPr>
        <w:spacing w:before="220" w:after="1" w:line="220" w:lineRule="atLeast"/>
        <w:ind w:firstLine="540"/>
        <w:jc w:val="both"/>
      </w:pPr>
      <w:r>
        <w:rPr>
          <w:rFonts w:ascii="Calibri" w:hAnsi="Calibri" w:cs="Calibri"/>
        </w:rPr>
        <w:t>б) почтовый адрес, номер телефона, адрес электронной почты организации, адрес ее сайта в сети Интернет;</w:t>
      </w:r>
    </w:p>
    <w:p w:rsidR="009D1A45" w:rsidRDefault="009D1A45">
      <w:pPr>
        <w:spacing w:before="220" w:after="1" w:line="220" w:lineRule="atLeast"/>
        <w:ind w:firstLine="540"/>
        <w:jc w:val="both"/>
      </w:pPr>
      <w:r>
        <w:rPr>
          <w:rFonts w:ascii="Calibri" w:hAnsi="Calibri" w:cs="Calibri"/>
        </w:rPr>
        <w:t>в) наименование должности, фамилия, имя, отчество руководителя организации;</w:t>
      </w:r>
    </w:p>
    <w:p w:rsidR="009D1A45" w:rsidRDefault="009D1A45">
      <w:pPr>
        <w:spacing w:before="220" w:after="1" w:line="220" w:lineRule="atLeast"/>
        <w:ind w:firstLine="540"/>
        <w:jc w:val="both"/>
      </w:pPr>
      <w:r>
        <w:rPr>
          <w:rFonts w:ascii="Calibri" w:hAnsi="Calibri" w:cs="Calibri"/>
        </w:rPr>
        <w:t>г) место нахождения запрашиваемого имущества или район его расположения и характеристики имущества (этаж, площадь);</w:t>
      </w:r>
    </w:p>
    <w:p w:rsidR="009D1A45" w:rsidRDefault="009D1A45">
      <w:pPr>
        <w:spacing w:before="220" w:after="1" w:line="220" w:lineRule="atLeast"/>
        <w:ind w:firstLine="540"/>
        <w:jc w:val="both"/>
      </w:pPr>
      <w:r>
        <w:rPr>
          <w:rFonts w:ascii="Calibri" w:hAnsi="Calibri" w:cs="Calibri"/>
        </w:rPr>
        <w:t>д) сведения о видах деятельности, которые организация осуществляла в соответствии с учредительными документами в течение последних 5 лет и осуществляет на момент подачи заявления, а также о содержании и результатах такой деятельности (краткое описание содержания и конкретных результатов программ, проектов, мероприятий);</w:t>
      </w:r>
    </w:p>
    <w:p w:rsidR="009D1A45" w:rsidRDefault="009D1A45">
      <w:pPr>
        <w:spacing w:before="220" w:after="1" w:line="220" w:lineRule="atLeast"/>
        <w:ind w:firstLine="540"/>
        <w:jc w:val="both"/>
      </w:pPr>
      <w:r>
        <w:rPr>
          <w:rFonts w:ascii="Calibri" w:hAnsi="Calibri" w:cs="Calibri"/>
        </w:rPr>
        <w:t>е) сведения о средней численности работников организации за последние 5 лет (средняя численность работников за каждый год указанного периода);</w:t>
      </w:r>
    </w:p>
    <w:p w:rsidR="009D1A45" w:rsidRDefault="009D1A45">
      <w:pPr>
        <w:spacing w:before="220" w:after="1" w:line="220" w:lineRule="atLeast"/>
        <w:ind w:firstLine="540"/>
        <w:jc w:val="both"/>
      </w:pPr>
      <w:r>
        <w:rPr>
          <w:rFonts w:ascii="Calibri" w:hAnsi="Calibri" w:cs="Calibri"/>
        </w:rPr>
        <w:t>ж) сведения о средней численности добровольцев организации за последние 5 лет (средняя численность добровольцев за каждый год указанного периода);</w:t>
      </w:r>
    </w:p>
    <w:p w:rsidR="009D1A45" w:rsidRDefault="009D1A45">
      <w:pPr>
        <w:spacing w:before="220" w:after="1" w:line="220" w:lineRule="atLeast"/>
        <w:ind w:firstLine="540"/>
        <w:jc w:val="both"/>
      </w:pPr>
      <w:r>
        <w:rPr>
          <w:rFonts w:ascii="Calibri" w:hAnsi="Calibri" w:cs="Calibri"/>
        </w:rPr>
        <w:t>з)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муниципального имущества;</w:t>
      </w:r>
    </w:p>
    <w:p w:rsidR="009D1A45" w:rsidRDefault="009D1A45">
      <w:pPr>
        <w:spacing w:before="220" w:after="1" w:line="220" w:lineRule="atLeast"/>
        <w:ind w:firstLine="540"/>
        <w:jc w:val="both"/>
      </w:pPr>
      <w:r>
        <w:rPr>
          <w:rFonts w:ascii="Calibri" w:hAnsi="Calibri" w:cs="Calibri"/>
        </w:rPr>
        <w:t>и) сведения о видах деятельности, для осуществления которых организация обязуется использовать нежилое помещение;</w:t>
      </w:r>
    </w:p>
    <w:p w:rsidR="009D1A45" w:rsidRDefault="009D1A45">
      <w:pPr>
        <w:spacing w:before="220" w:after="1" w:line="220" w:lineRule="atLeast"/>
        <w:ind w:firstLine="540"/>
        <w:jc w:val="both"/>
      </w:pPr>
      <w:r>
        <w:rPr>
          <w:rFonts w:ascii="Calibri" w:hAnsi="Calibri" w:cs="Calibri"/>
        </w:rPr>
        <w:t>к) перечень прилагаемых документов.</w:t>
      </w:r>
    </w:p>
    <w:p w:rsidR="009D1A45" w:rsidRDefault="009D1A45">
      <w:pPr>
        <w:spacing w:before="220" w:after="1" w:line="220" w:lineRule="atLeast"/>
        <w:ind w:firstLine="540"/>
        <w:jc w:val="both"/>
      </w:pPr>
      <w:bookmarkStart w:id="3" w:name="P76"/>
      <w:bookmarkEnd w:id="3"/>
      <w:r>
        <w:rPr>
          <w:rFonts w:ascii="Calibri" w:hAnsi="Calibri" w:cs="Calibri"/>
        </w:rPr>
        <w:t>2.2. К заявлению прилагаются:</w:t>
      </w:r>
    </w:p>
    <w:p w:rsidR="009D1A45" w:rsidRDefault="009D1A45">
      <w:pPr>
        <w:spacing w:before="220" w:after="1" w:line="220" w:lineRule="atLeast"/>
        <w:ind w:firstLine="540"/>
        <w:jc w:val="both"/>
      </w:pPr>
      <w:r>
        <w:rPr>
          <w:rFonts w:ascii="Calibri" w:hAnsi="Calibri" w:cs="Calibri"/>
        </w:rPr>
        <w:t>а) копии учредительных документов организации;</w:t>
      </w:r>
    </w:p>
    <w:p w:rsidR="009D1A45" w:rsidRDefault="009D1A45">
      <w:pPr>
        <w:spacing w:before="220" w:after="1" w:line="220" w:lineRule="atLeast"/>
        <w:ind w:firstLine="540"/>
        <w:jc w:val="both"/>
      </w:pPr>
      <w:r>
        <w:rPr>
          <w:rFonts w:ascii="Calibri" w:hAnsi="Calibri" w:cs="Calibri"/>
        </w:rPr>
        <w:t xml:space="preserve">б) документ, подтверждающий полномочия руководителя организации (копия решения о назначении или об избрании), а в случае подписания заявлений - также доверенность на </w:t>
      </w:r>
      <w:r>
        <w:rPr>
          <w:rFonts w:ascii="Calibri" w:hAnsi="Calibri" w:cs="Calibri"/>
        </w:rPr>
        <w:lastRenderedPageBreak/>
        <w:t>осуществление соответствующих действий, подписанная руководителем и заверенная печатью указанной организации, или нотариально удостоверенная копия такой доверенности;</w:t>
      </w:r>
    </w:p>
    <w:p w:rsidR="009D1A45" w:rsidRDefault="009D1A45">
      <w:pPr>
        <w:spacing w:before="220" w:after="1" w:line="220" w:lineRule="atLeast"/>
        <w:ind w:firstLine="540"/>
        <w:jc w:val="both"/>
      </w:pPr>
      <w:r>
        <w:rPr>
          <w:rFonts w:ascii="Calibri" w:hAnsi="Calibri" w:cs="Calibri"/>
        </w:rPr>
        <w:t>в) решение об одобрении или о совершении сделки на условиях, указанных в заявлениях, в случае если принятие такого решения предусмотрено учредительными документами организации.</w:t>
      </w:r>
    </w:p>
    <w:p w:rsidR="009D1A45" w:rsidRDefault="009D1A45">
      <w:pPr>
        <w:spacing w:before="220" w:after="1" w:line="220" w:lineRule="atLeast"/>
        <w:ind w:firstLine="540"/>
        <w:jc w:val="both"/>
      </w:pPr>
      <w:bookmarkStart w:id="4" w:name="P80"/>
      <w:bookmarkEnd w:id="4"/>
      <w:r>
        <w:rPr>
          <w:rFonts w:ascii="Calibri" w:hAnsi="Calibri" w:cs="Calibri"/>
        </w:rPr>
        <w:t>2.3. Организация вправе по собственной инициативе приложить к заявлению:</w:t>
      </w:r>
    </w:p>
    <w:p w:rsidR="009D1A45" w:rsidRDefault="009D1A45">
      <w:pPr>
        <w:spacing w:before="220" w:after="1" w:line="220" w:lineRule="atLeast"/>
        <w:ind w:firstLine="540"/>
        <w:jc w:val="both"/>
      </w:pPr>
      <w:r>
        <w:rPr>
          <w:rFonts w:ascii="Calibri" w:hAnsi="Calibri" w:cs="Calibri"/>
        </w:rPr>
        <w:t>а) выписку из Единого государственного реестра юридических лиц со сведениями об организации, выданную не ранее чем за 3 месяца до дня подачи заявления, или нотариально удостоверенную копию такой выписки;</w:t>
      </w:r>
    </w:p>
    <w:p w:rsidR="009D1A45" w:rsidRDefault="009D1A45">
      <w:pPr>
        <w:spacing w:before="220" w:after="1" w:line="220" w:lineRule="atLeast"/>
        <w:ind w:firstLine="540"/>
        <w:jc w:val="both"/>
      </w:pPr>
      <w:r>
        <w:rPr>
          <w:rFonts w:ascii="Calibri" w:hAnsi="Calibri" w:cs="Calibri"/>
        </w:rPr>
        <w:t>б) копии годовой бухгалтерской отчетности организации за последние 5 лет;</w:t>
      </w:r>
    </w:p>
    <w:p w:rsidR="009D1A45" w:rsidRDefault="009D1A45">
      <w:pPr>
        <w:spacing w:before="220" w:after="1" w:line="220" w:lineRule="atLeast"/>
        <w:ind w:firstLine="540"/>
        <w:jc w:val="both"/>
      </w:pPr>
      <w:r>
        <w:rPr>
          <w:rFonts w:ascii="Calibri" w:hAnsi="Calibri" w:cs="Calibri"/>
        </w:rPr>
        <w:t>в) сведения об объектах недвижимого имущества, принадлежащих организации на праве собственности (объекты, их площадь, кадастровые номера, адреса, даты государственной регистрации права собственности).</w:t>
      </w:r>
    </w:p>
    <w:p w:rsidR="009D1A45" w:rsidRDefault="009D1A45">
      <w:pPr>
        <w:spacing w:before="220" w:after="1" w:line="220" w:lineRule="atLeast"/>
        <w:ind w:firstLine="540"/>
        <w:jc w:val="both"/>
      </w:pPr>
      <w:r>
        <w:rPr>
          <w:rFonts w:ascii="Calibri" w:hAnsi="Calibri" w:cs="Calibri"/>
        </w:rPr>
        <w:t xml:space="preserve">2.4. Документы, предусмотренные </w:t>
      </w:r>
      <w:hyperlink w:anchor="P76" w:history="1">
        <w:r>
          <w:rPr>
            <w:rFonts w:ascii="Calibri" w:hAnsi="Calibri" w:cs="Calibri"/>
            <w:color w:val="0000FF"/>
          </w:rPr>
          <w:t>пунктами 2.2</w:t>
        </w:r>
      </w:hyperlink>
      <w:r>
        <w:rPr>
          <w:rFonts w:ascii="Calibri" w:hAnsi="Calibri" w:cs="Calibri"/>
        </w:rPr>
        <w:t xml:space="preserve"> и </w:t>
      </w:r>
      <w:hyperlink w:anchor="P80" w:history="1">
        <w:r>
          <w:rPr>
            <w:rFonts w:ascii="Calibri" w:hAnsi="Calibri" w:cs="Calibri"/>
            <w:color w:val="0000FF"/>
          </w:rPr>
          <w:t>2.3</w:t>
        </w:r>
      </w:hyperlink>
      <w:r>
        <w:rPr>
          <w:rFonts w:ascii="Calibri" w:hAnsi="Calibri" w:cs="Calibri"/>
        </w:rPr>
        <w:t xml:space="preserve"> настоящего Положения, могут быть представлены в Комитет в электронном виде.</w:t>
      </w:r>
    </w:p>
    <w:p w:rsidR="009D1A45" w:rsidRDefault="009D1A45">
      <w:pPr>
        <w:spacing w:before="220" w:after="1" w:line="220" w:lineRule="atLeast"/>
        <w:ind w:firstLine="540"/>
        <w:jc w:val="both"/>
      </w:pPr>
      <w:r>
        <w:rPr>
          <w:rFonts w:ascii="Calibri" w:hAnsi="Calibri" w:cs="Calibri"/>
        </w:rPr>
        <w:t>2.5. Комитет рассматривает представленное заявление и документы и запрашивает в территориальном органе Федеральной налоговой службы Российской Федерации (по месту регистрации некоммерческой организации) сведения о факте государственной регистрации некоммерческой организации, подавшей заявление, о видах ее деятельности, а также сведения о том, что такая некоммерческая организация не находится в стадии реорганизации или ликвидации.</w:t>
      </w:r>
    </w:p>
    <w:p w:rsidR="009D1A45" w:rsidRDefault="009D1A45">
      <w:pPr>
        <w:spacing w:before="220" w:after="1" w:line="220" w:lineRule="atLeast"/>
        <w:ind w:firstLine="540"/>
        <w:jc w:val="both"/>
      </w:pPr>
      <w:r>
        <w:rPr>
          <w:rFonts w:ascii="Calibri" w:hAnsi="Calibri" w:cs="Calibri"/>
        </w:rPr>
        <w:t>Срок для направления запроса о сведениях, перечисленных в настоящем пункте, не может превышать 5 рабочих дней со дня поступления заявления в Комитет.</w:t>
      </w:r>
    </w:p>
    <w:p w:rsidR="009D1A45" w:rsidRDefault="009D1A45">
      <w:pPr>
        <w:spacing w:before="220" w:after="1" w:line="220" w:lineRule="atLeast"/>
        <w:ind w:firstLine="540"/>
        <w:jc w:val="both"/>
      </w:pPr>
      <w:r>
        <w:rPr>
          <w:rFonts w:ascii="Calibri" w:hAnsi="Calibri" w:cs="Calibri"/>
        </w:rPr>
        <w:t xml:space="preserve">После получения документов и сведений, перечисленных в </w:t>
      </w:r>
      <w:hyperlink w:anchor="P64" w:history="1">
        <w:r>
          <w:rPr>
            <w:rFonts w:ascii="Calibri" w:hAnsi="Calibri" w:cs="Calibri"/>
            <w:color w:val="0000FF"/>
          </w:rPr>
          <w:t>пунктах 2.1</w:t>
        </w:r>
      </w:hyperlink>
      <w:r>
        <w:rPr>
          <w:rFonts w:ascii="Calibri" w:hAnsi="Calibri" w:cs="Calibri"/>
        </w:rPr>
        <w:t xml:space="preserve"> и </w:t>
      </w:r>
      <w:hyperlink w:anchor="P76" w:history="1">
        <w:r>
          <w:rPr>
            <w:rFonts w:ascii="Calibri" w:hAnsi="Calibri" w:cs="Calibri"/>
            <w:color w:val="0000FF"/>
          </w:rPr>
          <w:t>2.2</w:t>
        </w:r>
      </w:hyperlink>
      <w:r>
        <w:rPr>
          <w:rFonts w:ascii="Calibri" w:hAnsi="Calibri" w:cs="Calibri"/>
        </w:rPr>
        <w:t xml:space="preserve"> настоящего Положения, Комитет готовит проект постановления Администрации Березовского городского округа об оказании имущественной поддержки некоммерческой организации или об отказе в оказании имущественной поддержки.</w:t>
      </w:r>
    </w:p>
    <w:p w:rsidR="009D1A45" w:rsidRDefault="009D1A45">
      <w:pPr>
        <w:spacing w:before="220" w:after="1" w:line="220" w:lineRule="atLeast"/>
        <w:ind w:firstLine="540"/>
        <w:jc w:val="both"/>
      </w:pPr>
      <w:r>
        <w:rPr>
          <w:rFonts w:ascii="Calibri" w:hAnsi="Calibri" w:cs="Calibri"/>
        </w:rPr>
        <w:t>2.6. Комитет готовит проект постановления Администрации Березовского городского округа об отказе в оказании имущественной поддержки в случаях, если:</w:t>
      </w:r>
    </w:p>
    <w:p w:rsidR="009D1A45" w:rsidRDefault="009D1A45">
      <w:pPr>
        <w:spacing w:before="220" w:after="1" w:line="220" w:lineRule="atLeast"/>
        <w:ind w:firstLine="540"/>
        <w:jc w:val="both"/>
      </w:pPr>
      <w:r>
        <w:rPr>
          <w:rFonts w:ascii="Calibri" w:hAnsi="Calibri" w:cs="Calibri"/>
        </w:rPr>
        <w:t xml:space="preserve">обратившаяся организация не соответствует условиям, перечисленным в </w:t>
      </w:r>
      <w:hyperlink w:anchor="P39" w:history="1">
        <w:r>
          <w:rPr>
            <w:rFonts w:ascii="Calibri" w:hAnsi="Calibri" w:cs="Calibri"/>
            <w:color w:val="0000FF"/>
          </w:rPr>
          <w:t>пункте 1.2</w:t>
        </w:r>
      </w:hyperlink>
      <w:r>
        <w:rPr>
          <w:rFonts w:ascii="Calibri" w:hAnsi="Calibri" w:cs="Calibri"/>
        </w:rPr>
        <w:t xml:space="preserve"> настоящего Положения;</w:t>
      </w:r>
    </w:p>
    <w:p w:rsidR="009D1A45" w:rsidRDefault="009D1A45">
      <w:pPr>
        <w:spacing w:before="220" w:after="1" w:line="220" w:lineRule="atLeast"/>
        <w:ind w:firstLine="540"/>
        <w:jc w:val="both"/>
      </w:pPr>
      <w:r>
        <w:rPr>
          <w:rFonts w:ascii="Calibri" w:hAnsi="Calibri" w:cs="Calibri"/>
        </w:rPr>
        <w:t>территориальный орган Федеральной налоговой службы Российской Федерации уведомил Комитет об отсутствии запрашиваемых сведений о некоммерческой организации или сообщил о факте ее реорганизации или ликвидации, в том числе о начале таких процедур;</w:t>
      </w:r>
    </w:p>
    <w:p w:rsidR="009D1A45" w:rsidRDefault="009D1A45">
      <w:pPr>
        <w:spacing w:before="220" w:after="1" w:line="220" w:lineRule="atLeast"/>
        <w:ind w:firstLine="540"/>
        <w:jc w:val="both"/>
      </w:pPr>
      <w:r>
        <w:rPr>
          <w:rFonts w:ascii="Calibri" w:hAnsi="Calibri" w:cs="Calibri"/>
        </w:rPr>
        <w:t>в учредительных документах некоммерческой организации отсутствуют виды деятельности, дающие право на получение имущественной поддержки, предусмотренной настоящим Положением;</w:t>
      </w:r>
    </w:p>
    <w:p w:rsidR="009D1A45" w:rsidRDefault="009D1A45">
      <w:pPr>
        <w:spacing w:before="220" w:after="1" w:line="220" w:lineRule="atLeast"/>
        <w:ind w:firstLine="540"/>
        <w:jc w:val="both"/>
      </w:pPr>
      <w:r>
        <w:rPr>
          <w:rFonts w:ascii="Calibri" w:hAnsi="Calibri" w:cs="Calibri"/>
        </w:rPr>
        <w:t>запрашиваемое имущество не находится в собственности Березовского городского округа;</w:t>
      </w:r>
    </w:p>
    <w:p w:rsidR="009D1A45" w:rsidRDefault="009D1A45">
      <w:pPr>
        <w:spacing w:before="220" w:after="1" w:line="220" w:lineRule="atLeast"/>
        <w:ind w:firstLine="540"/>
        <w:jc w:val="both"/>
      </w:pPr>
      <w:r>
        <w:rPr>
          <w:rFonts w:ascii="Calibri" w:hAnsi="Calibri" w:cs="Calibri"/>
        </w:rPr>
        <w:t>запрашиваемое имущество обременено правами третьих лиц или отсутствует в перечне.</w:t>
      </w:r>
    </w:p>
    <w:p w:rsidR="009D1A45" w:rsidRDefault="009D1A45">
      <w:pPr>
        <w:spacing w:before="220" w:after="1" w:line="220" w:lineRule="atLeast"/>
        <w:ind w:firstLine="540"/>
        <w:jc w:val="both"/>
      </w:pPr>
      <w:r>
        <w:rPr>
          <w:rFonts w:ascii="Calibri" w:hAnsi="Calibri" w:cs="Calibri"/>
        </w:rPr>
        <w:lastRenderedPageBreak/>
        <w:t>Экземпляр постановления Администрации Березовского городского округа об отказе в оказании имущественной поддержки направляется некоммерческой организации в течение трех рабочих дней со дня его принятия.</w:t>
      </w:r>
    </w:p>
    <w:p w:rsidR="009D1A45" w:rsidRDefault="009D1A45">
      <w:pPr>
        <w:spacing w:before="220" w:after="1" w:line="220" w:lineRule="atLeast"/>
        <w:ind w:firstLine="540"/>
        <w:jc w:val="both"/>
      </w:pPr>
      <w:r>
        <w:rPr>
          <w:rFonts w:ascii="Calibri" w:hAnsi="Calibri" w:cs="Calibri"/>
        </w:rPr>
        <w:t>2.7. Общий срок рассмотрения Комитетом заявления и сведений, поступивших из территориального органа Федеральной налоговой службы Российской Федерации, и оформления постановления Администрации Березовского городского округа об оказании имущественной поддержки или об отказе в ее оказании не может превышать 30 календарных дней.</w:t>
      </w:r>
    </w:p>
    <w:p w:rsidR="009D1A45" w:rsidRDefault="009D1A45">
      <w:pPr>
        <w:spacing w:before="220" w:after="1" w:line="220" w:lineRule="atLeast"/>
        <w:ind w:firstLine="540"/>
        <w:jc w:val="both"/>
      </w:pPr>
      <w:r>
        <w:rPr>
          <w:rFonts w:ascii="Calibri" w:hAnsi="Calibri" w:cs="Calibri"/>
        </w:rPr>
        <w:t>2.8. На основании постановления Администрации Березовского городского округа об оказании имущественной поддержки Комитет готовит проект договора аренды или безвозмездного пользования имуществом и направляет его для подписания некоммерческой организации в течение 5 рабочих дней со дня принятия решения об оказании имущественной поддержки.</w:t>
      </w:r>
    </w:p>
    <w:p w:rsidR="009D1A45" w:rsidRDefault="009D1A45">
      <w:pPr>
        <w:spacing w:before="220" w:after="1" w:line="220" w:lineRule="atLeast"/>
        <w:ind w:firstLine="540"/>
        <w:jc w:val="both"/>
      </w:pPr>
      <w:r>
        <w:rPr>
          <w:rFonts w:ascii="Calibri" w:hAnsi="Calibri" w:cs="Calibri"/>
        </w:rPr>
        <w:t>В случае, если некоммерческая организация не представит в Комитет подписанный договор в течение 10 рабочих дней со дня его направления в адрес некоммерческой организации, решение об оказании имущественной поддержки подлежит отмене, о чем Комитет письменно уведомляет некоммерческую организацию на следующий рабочий день после истечения срока, предусмотренного настоящим абзацем.</w:t>
      </w:r>
    </w:p>
    <w:p w:rsidR="009D1A45" w:rsidRDefault="009D1A45">
      <w:pPr>
        <w:spacing w:before="220" w:after="1" w:line="220" w:lineRule="atLeast"/>
        <w:ind w:firstLine="540"/>
        <w:jc w:val="both"/>
      </w:pPr>
      <w:r>
        <w:rPr>
          <w:rFonts w:ascii="Calibri" w:hAnsi="Calibri" w:cs="Calibri"/>
        </w:rPr>
        <w:t>Отмена решения об оказании имущественной поддержки оформляется постановлением Администрации Березовского городского округа. Проект такого постановления готовит и согласовывает Комитет.</w:t>
      </w:r>
    </w:p>
    <w:p w:rsidR="009D1A45" w:rsidRDefault="009D1A45">
      <w:pPr>
        <w:spacing w:before="220" w:after="1" w:line="220" w:lineRule="atLeast"/>
        <w:ind w:firstLine="540"/>
        <w:jc w:val="both"/>
      </w:pPr>
      <w:r>
        <w:rPr>
          <w:rFonts w:ascii="Calibri" w:hAnsi="Calibri" w:cs="Calibri"/>
        </w:rPr>
        <w:t>2.9. Отказ в оказании имущественной поддержки или отмена решения о ее оказании не является препятствием для повторной подачи в Комитет заявления.</w:t>
      </w:r>
    </w:p>
    <w:p w:rsidR="009D1A45" w:rsidRDefault="009D1A45">
      <w:pPr>
        <w:spacing w:after="1" w:line="220" w:lineRule="atLeast"/>
      </w:pPr>
    </w:p>
    <w:p w:rsidR="009D1A45" w:rsidRDefault="009D1A45">
      <w:pPr>
        <w:spacing w:after="1" w:line="220" w:lineRule="atLeast"/>
      </w:pPr>
    </w:p>
    <w:sectPr w:rsidR="009D1A45" w:rsidSect="00CE57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D1A45"/>
    <w:rsid w:val="009D1A45"/>
    <w:rsid w:val="00BF5E97"/>
    <w:rsid w:val="00CE5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1A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BE4C5273538C15C5B0BA9E29B7E43A5163994E7A6329D912877D16EE165AD5A2A390D360DFF310F4C9C42F2EGAU4F" TargetMode="External"/><Relationship Id="rId13" Type="http://schemas.openxmlformats.org/officeDocument/2006/relationships/hyperlink" Target="consultantplus://offline/ref=EDBE4C5273538C15C5B0BA9E29B7E43A51639540716829D912877D16EE165AD5B0A3C8DC64DDE644A19393222CA7DC7676AF015835GEU8F" TargetMode="External"/><Relationship Id="rId3" Type="http://schemas.openxmlformats.org/officeDocument/2006/relationships/webSettings" Target="webSettings.xml"/><Relationship Id="rId7" Type="http://schemas.openxmlformats.org/officeDocument/2006/relationships/hyperlink" Target="consultantplus://offline/ref=EDBE4C5273538C15C5B0BA9E29B7E43A566B954F7A6329D912877D16EE165AD5B0A3C8DF63DAE644A19393222CA7DC7676AF015835GEU8F" TargetMode="External"/><Relationship Id="rId12" Type="http://schemas.openxmlformats.org/officeDocument/2006/relationships/hyperlink" Target="consultantplus://offline/ref=EDBE4C5273538C15C5B0BA9E29B7E43A566B954F7A6329D912877D16EE165AD5B0A3C8DF64DBE644A19393222CA7DC7676AF015835GEU8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DBE4C5273538C15C5B0A4933FDBBA305468C24B7A6320874FD17B41B1465C80F0E3CE8A239AE011F0D7CE2A24AD962736E40E5836F471EF1543FC30G1U1F" TargetMode="External"/><Relationship Id="rId11" Type="http://schemas.openxmlformats.org/officeDocument/2006/relationships/hyperlink" Target="consultantplus://offline/ref=EDBE4C5273538C15C5B0BA9E29B7E43A566B954F7A6329D912877D16EE165AD5B0A3C8DF63DBE644A19393222CA7DC7676AF015835GEU8F" TargetMode="External"/><Relationship Id="rId5" Type="http://schemas.openxmlformats.org/officeDocument/2006/relationships/hyperlink" Target="consultantplus://offline/ref=EDBE4C5273538C15C5B0A4933FDBBA305468C24B7A6320874FD17B41B1465C80F0E3CE8A239AE011F0D7C52F2CAD962736E40E5836F471EF1543FC30G1U1F" TargetMode="External"/><Relationship Id="rId15" Type="http://schemas.openxmlformats.org/officeDocument/2006/relationships/hyperlink" Target="consultantplus://offline/ref=EDBE4C5273538C15C5B0BA9E29B7E43A51629E417A6629D912877D16EE165AD5B0A3C8D962D5B941B482CB2F2DB8C2726CB3035AG3U5F" TargetMode="External"/><Relationship Id="rId10" Type="http://schemas.openxmlformats.org/officeDocument/2006/relationships/hyperlink" Target="consultantplus://offline/ref=EDBE4C5273538C15C5B0BA9E29B7E43A566B954F7A6329D912877D16EE165AD5A2A390D360DFF310F4C9C42F2EGAU4F" TargetMode="External"/><Relationship Id="rId4" Type="http://schemas.openxmlformats.org/officeDocument/2006/relationships/hyperlink" Target="consultantplus://offline/ref=EDBE4C5273538C15C5B0BA9E29B7E43A566B954F7A6329D912877D16EE165AD5B0A3C8DF63DAE644A19393222CA7DC7676AF015835GEU8F" TargetMode="External"/><Relationship Id="rId9" Type="http://schemas.openxmlformats.org/officeDocument/2006/relationships/hyperlink" Target="consultantplus://offline/ref=EDBE4C5273538C15C5B0BA9E29B7E43A51639540716829D912877D16EE165AD5A2A390D360DFF310F4C9C42F2EGAU4F" TargetMode="External"/><Relationship Id="rId14" Type="http://schemas.openxmlformats.org/officeDocument/2006/relationships/hyperlink" Target="consultantplus://offline/ref=EDBE4C5273538C15C5B0BA9E29B7E43A566B954F7A6329D912877D16EE165AD5B0A3C8DF63DBE644A19393222CA7DC7676AF015835GEU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2397</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2022-04-01T05:10:00Z</dcterms:created>
  <dcterms:modified xsi:type="dcterms:W3CDTF">2022-04-01T05:30:00Z</dcterms:modified>
</cp:coreProperties>
</file>