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974" w:rsidRDefault="00692974">
      <w:pPr>
        <w:pStyle w:val="ConsPlusTitlePage"/>
      </w:pPr>
      <w:r>
        <w:t xml:space="preserve">Документ предоставлен </w:t>
      </w:r>
      <w:hyperlink r:id="rId4">
        <w:r>
          <w:rPr>
            <w:color w:val="0000FF"/>
          </w:rPr>
          <w:t>КонсультантПлюс</w:t>
        </w:r>
      </w:hyperlink>
      <w:r>
        <w:br/>
      </w:r>
    </w:p>
    <w:p w:rsidR="00692974" w:rsidRDefault="00692974">
      <w:pPr>
        <w:pStyle w:val="ConsPlusNormal"/>
        <w:outlineLvl w:val="0"/>
      </w:pPr>
    </w:p>
    <w:p w:rsidR="00692974" w:rsidRDefault="00692974">
      <w:pPr>
        <w:pStyle w:val="ConsPlusTitle"/>
        <w:jc w:val="center"/>
        <w:outlineLvl w:val="0"/>
      </w:pPr>
      <w:r>
        <w:t>ДУМА БЕРЕЗОВСКОГО ГОРОДСКОГО ОКРУГА</w:t>
      </w:r>
    </w:p>
    <w:p w:rsidR="00692974" w:rsidRDefault="00692974">
      <w:pPr>
        <w:pStyle w:val="ConsPlusTitle"/>
        <w:jc w:val="center"/>
      </w:pPr>
    </w:p>
    <w:p w:rsidR="00692974" w:rsidRDefault="00692974">
      <w:pPr>
        <w:pStyle w:val="ConsPlusTitle"/>
        <w:jc w:val="center"/>
      </w:pPr>
      <w:r>
        <w:t>РЕШЕНИЕ</w:t>
      </w:r>
    </w:p>
    <w:p w:rsidR="00692974" w:rsidRDefault="00692974">
      <w:pPr>
        <w:pStyle w:val="ConsPlusTitle"/>
        <w:jc w:val="center"/>
      </w:pPr>
      <w:r>
        <w:t>от 27 апреля 2023 г. N 122</w:t>
      </w:r>
    </w:p>
    <w:p w:rsidR="00692974" w:rsidRDefault="00692974">
      <w:pPr>
        <w:pStyle w:val="ConsPlusTitle"/>
        <w:jc w:val="center"/>
      </w:pPr>
    </w:p>
    <w:p w:rsidR="00692974" w:rsidRDefault="00692974">
      <w:pPr>
        <w:pStyle w:val="ConsPlusTitle"/>
        <w:jc w:val="center"/>
      </w:pPr>
      <w:r>
        <w:t xml:space="preserve">ОБ УТВЕРЖДЕНИИ </w:t>
      </w:r>
      <w:proofErr w:type="gramStart"/>
      <w:r>
        <w:t>ПЕРЕЧНЯ УСЛУГ</w:t>
      </w:r>
      <w:proofErr w:type="gramEnd"/>
      <w:r>
        <w:t xml:space="preserve"> КОТОРЫЕ ЯВЛЯЮТСЯ</w:t>
      </w:r>
    </w:p>
    <w:p w:rsidR="00692974" w:rsidRDefault="00692974">
      <w:pPr>
        <w:pStyle w:val="ConsPlusTitle"/>
        <w:jc w:val="center"/>
      </w:pPr>
      <w:r>
        <w:t>НЕОБХОДИМЫМИ И ОБЯЗАТЕЛЬНЫМИ ДЛЯ ПРЕДОСТАВЛЕНИЯ</w:t>
      </w:r>
    </w:p>
    <w:p w:rsidR="00692974" w:rsidRDefault="00692974">
      <w:pPr>
        <w:pStyle w:val="ConsPlusTitle"/>
        <w:jc w:val="center"/>
      </w:pPr>
      <w:r>
        <w:t>МУНИЦИПАЛЬНЫХ УСЛУГ ОРГАНАМИ МЕСТНОГО САМОУПРАВЛЕНИЯ</w:t>
      </w:r>
    </w:p>
    <w:p w:rsidR="00692974" w:rsidRDefault="00692974">
      <w:pPr>
        <w:pStyle w:val="ConsPlusTitle"/>
        <w:jc w:val="center"/>
      </w:pPr>
      <w:r>
        <w:t>БЕРЕЗОВСКОГО ГОРОДСКОГО ОКРУГА И ПРЕДОСТАВЛЯЮТСЯ</w:t>
      </w:r>
    </w:p>
    <w:p w:rsidR="00692974" w:rsidRDefault="00692974">
      <w:pPr>
        <w:pStyle w:val="ConsPlusTitle"/>
        <w:jc w:val="center"/>
      </w:pPr>
      <w:r>
        <w:t>ОРГАНИЗАЦИЯМИ, УЧАСТВУЮЩИМИ В ПРЕДОСТАВЛЕНИИ МУНИЦИПАЛЬНЫХ</w:t>
      </w:r>
    </w:p>
    <w:p w:rsidR="00692974" w:rsidRDefault="00692974">
      <w:pPr>
        <w:pStyle w:val="ConsPlusTitle"/>
        <w:jc w:val="center"/>
      </w:pPr>
      <w:r>
        <w:t>УСЛУГ И ПОРЯДКА ОПРЕДЕЛЕНИЯ РАЗМЕРА ПЛАТЫ ЗА ИХ ОКАЗАНИЕ</w:t>
      </w:r>
    </w:p>
    <w:p w:rsidR="00692974" w:rsidRDefault="00692974">
      <w:pPr>
        <w:pStyle w:val="ConsPlusNormal"/>
      </w:pPr>
    </w:p>
    <w:p w:rsidR="00692974" w:rsidRDefault="00692974">
      <w:pPr>
        <w:pStyle w:val="ConsPlusNormal"/>
        <w:ind w:firstLine="540"/>
        <w:jc w:val="both"/>
      </w:pPr>
      <w:r>
        <w:t xml:space="preserve">В соответствии со </w:t>
      </w:r>
      <w:hyperlink r:id="rId5">
        <w:r>
          <w:rPr>
            <w:color w:val="0000FF"/>
          </w:rPr>
          <w:t>статьей 9</w:t>
        </w:r>
      </w:hyperlink>
      <w:r>
        <w:t xml:space="preserve"> Федерального </w:t>
      </w:r>
      <w:hyperlink r:id="rId6">
        <w:r>
          <w:rPr>
            <w:color w:val="0000FF"/>
          </w:rPr>
          <w:t>закона</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Администрации Березовского городского округа от 10.12.2013 N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 руководствуясь </w:t>
      </w:r>
      <w:hyperlink r:id="rId8">
        <w:r>
          <w:rPr>
            <w:color w:val="0000FF"/>
          </w:rPr>
          <w:t>статьей 23</w:t>
        </w:r>
      </w:hyperlink>
      <w:r>
        <w:t xml:space="preserve"> Устава Березовского городского округа, Дума Березовского городского округа решила:</w:t>
      </w:r>
    </w:p>
    <w:p w:rsidR="00692974" w:rsidRDefault="00692974">
      <w:pPr>
        <w:pStyle w:val="ConsPlusNormal"/>
        <w:spacing w:before="220"/>
        <w:ind w:firstLine="540"/>
        <w:jc w:val="both"/>
      </w:pPr>
      <w:r>
        <w:t xml:space="preserve">1. Утвердить </w:t>
      </w:r>
      <w:hyperlink w:anchor="P39">
        <w:r>
          <w:rPr>
            <w:color w:val="0000FF"/>
          </w:rPr>
          <w:t>перечень</w:t>
        </w:r>
      </w:hyperlink>
      <w:r>
        <w:t xml:space="preserve">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и предоставляются организациями, участвующими в предоставлении муниципальных услуг (приложение 1).</w:t>
      </w:r>
    </w:p>
    <w:p w:rsidR="00692974" w:rsidRDefault="00692974">
      <w:pPr>
        <w:pStyle w:val="ConsPlusNormal"/>
        <w:spacing w:before="220"/>
        <w:ind w:firstLine="540"/>
        <w:jc w:val="both"/>
      </w:pPr>
      <w:r>
        <w:t xml:space="preserve">2. Утвердить </w:t>
      </w:r>
      <w:hyperlink w:anchor="P130">
        <w:r>
          <w:rPr>
            <w:color w:val="0000FF"/>
          </w:rPr>
          <w:t>Порядок</w:t>
        </w:r>
      </w:hyperlink>
      <w:r>
        <w:t xml:space="preserve">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(приложение 2).</w:t>
      </w:r>
    </w:p>
    <w:p w:rsidR="00692974" w:rsidRDefault="00692974">
      <w:pPr>
        <w:pStyle w:val="ConsPlusNormal"/>
        <w:spacing w:before="220"/>
        <w:ind w:firstLine="540"/>
        <w:jc w:val="both"/>
      </w:pPr>
      <w:r>
        <w:t xml:space="preserve">3. </w:t>
      </w:r>
      <w:hyperlink r:id="rId9">
        <w:r>
          <w:rPr>
            <w:color w:val="0000FF"/>
          </w:rPr>
          <w:t>Решение</w:t>
        </w:r>
      </w:hyperlink>
      <w:r>
        <w:t xml:space="preserve"> Думы Березовского городского округа от 22.12.2016 N 30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 признать утратившим силу.</w:t>
      </w:r>
    </w:p>
    <w:p w:rsidR="00692974" w:rsidRDefault="00692974">
      <w:pPr>
        <w:pStyle w:val="ConsPlusNormal"/>
        <w:spacing w:before="220"/>
        <w:ind w:firstLine="540"/>
        <w:jc w:val="both"/>
      </w:pPr>
      <w:r>
        <w:t>4. Опубликовать настоящее Решение в газете "Березовский рабочий" и разместить на официальном сайте Думы Березовского городского округа (дума-берёзовский.рф).</w:t>
      </w:r>
    </w:p>
    <w:p w:rsidR="00692974" w:rsidRDefault="00692974">
      <w:pPr>
        <w:pStyle w:val="ConsPlusNormal"/>
        <w:spacing w:before="220"/>
        <w:ind w:firstLine="540"/>
        <w:jc w:val="both"/>
      </w:pPr>
      <w:r>
        <w:t>5. Контроль за исполнением настоящего Решения возложить на постоянную комиссию по экономике и бюджету (Артемьева Т.Б.).</w:t>
      </w:r>
    </w:p>
    <w:p w:rsidR="00692974" w:rsidRDefault="00692974">
      <w:pPr>
        <w:pStyle w:val="ConsPlusNormal"/>
      </w:pPr>
    </w:p>
    <w:p w:rsidR="00692974" w:rsidRDefault="00692974">
      <w:pPr>
        <w:pStyle w:val="ConsPlusNormal"/>
        <w:jc w:val="right"/>
      </w:pPr>
      <w:r>
        <w:t>Председатель Думы</w:t>
      </w:r>
    </w:p>
    <w:p w:rsidR="00692974" w:rsidRDefault="00692974">
      <w:pPr>
        <w:pStyle w:val="ConsPlusNormal"/>
        <w:jc w:val="right"/>
      </w:pPr>
      <w:r>
        <w:t>Березовского городского округа</w:t>
      </w:r>
    </w:p>
    <w:p w:rsidR="00692974" w:rsidRDefault="00692974">
      <w:pPr>
        <w:pStyle w:val="ConsPlusNormal"/>
        <w:jc w:val="right"/>
      </w:pPr>
      <w:r>
        <w:t>А.Н.ГОРЕВОЙ</w:t>
      </w:r>
    </w:p>
    <w:p w:rsidR="00692974" w:rsidRDefault="00692974">
      <w:pPr>
        <w:pStyle w:val="ConsPlusNormal"/>
      </w:pPr>
    </w:p>
    <w:p w:rsidR="00692974" w:rsidRDefault="00692974">
      <w:pPr>
        <w:pStyle w:val="ConsPlusNormal"/>
        <w:jc w:val="right"/>
      </w:pPr>
      <w:r>
        <w:t>Глава</w:t>
      </w:r>
    </w:p>
    <w:p w:rsidR="00692974" w:rsidRDefault="00692974">
      <w:pPr>
        <w:pStyle w:val="ConsPlusNormal"/>
        <w:jc w:val="right"/>
      </w:pPr>
      <w:r>
        <w:t>Березовского городского округа</w:t>
      </w:r>
    </w:p>
    <w:p w:rsidR="00692974" w:rsidRDefault="00692974">
      <w:pPr>
        <w:pStyle w:val="ConsPlusNormal"/>
        <w:jc w:val="right"/>
      </w:pPr>
      <w:r>
        <w:t>Е.Р.ПИСЦОВ</w:t>
      </w:r>
    </w:p>
    <w:p w:rsidR="00692974" w:rsidRDefault="00692974">
      <w:pPr>
        <w:pStyle w:val="ConsPlusNormal"/>
      </w:pPr>
    </w:p>
    <w:p w:rsidR="00692974" w:rsidRDefault="00692974">
      <w:pPr>
        <w:pStyle w:val="ConsPlusNormal"/>
      </w:pPr>
    </w:p>
    <w:p w:rsidR="00692974" w:rsidRDefault="00692974">
      <w:pPr>
        <w:pStyle w:val="ConsPlusNormal"/>
      </w:pPr>
    </w:p>
    <w:p w:rsidR="00692974" w:rsidRDefault="00692974">
      <w:pPr>
        <w:pStyle w:val="ConsPlusNormal"/>
      </w:pPr>
    </w:p>
    <w:p w:rsidR="00692974" w:rsidRDefault="00692974">
      <w:pPr>
        <w:pStyle w:val="ConsPlusNormal"/>
      </w:pPr>
    </w:p>
    <w:p w:rsidR="00692974" w:rsidRDefault="00692974">
      <w:pPr>
        <w:pStyle w:val="ConsPlusNormal"/>
        <w:jc w:val="right"/>
        <w:outlineLvl w:val="0"/>
      </w:pPr>
      <w:r>
        <w:lastRenderedPageBreak/>
        <w:t>Приложение 1</w:t>
      </w:r>
    </w:p>
    <w:p w:rsidR="00692974" w:rsidRDefault="00692974">
      <w:pPr>
        <w:pStyle w:val="ConsPlusNormal"/>
      </w:pPr>
    </w:p>
    <w:p w:rsidR="00692974" w:rsidRDefault="00692974">
      <w:pPr>
        <w:pStyle w:val="ConsPlusNormal"/>
        <w:jc w:val="right"/>
      </w:pPr>
      <w:r>
        <w:t>Утверждено</w:t>
      </w:r>
    </w:p>
    <w:p w:rsidR="00692974" w:rsidRDefault="00692974">
      <w:pPr>
        <w:pStyle w:val="ConsPlusNormal"/>
        <w:jc w:val="right"/>
      </w:pPr>
      <w:r>
        <w:t>Решением Думы</w:t>
      </w:r>
    </w:p>
    <w:p w:rsidR="00692974" w:rsidRDefault="00692974">
      <w:pPr>
        <w:pStyle w:val="ConsPlusNormal"/>
        <w:jc w:val="right"/>
      </w:pPr>
      <w:r>
        <w:t>Березовского городского округа</w:t>
      </w:r>
    </w:p>
    <w:p w:rsidR="00692974" w:rsidRDefault="00692974">
      <w:pPr>
        <w:pStyle w:val="ConsPlusNormal"/>
        <w:jc w:val="right"/>
      </w:pPr>
      <w:r>
        <w:t>от 27 апреля 2023 г. N 122</w:t>
      </w:r>
    </w:p>
    <w:p w:rsidR="00692974" w:rsidRDefault="00692974">
      <w:pPr>
        <w:pStyle w:val="ConsPlusNormal"/>
      </w:pPr>
    </w:p>
    <w:p w:rsidR="00692974" w:rsidRDefault="00692974">
      <w:pPr>
        <w:pStyle w:val="ConsPlusTitle"/>
        <w:jc w:val="center"/>
      </w:pPr>
      <w:bookmarkStart w:id="0" w:name="P39"/>
      <w:bookmarkEnd w:id="0"/>
      <w:r>
        <w:t>ПЕРЕЧЕНЬ</w:t>
      </w:r>
    </w:p>
    <w:p w:rsidR="00692974" w:rsidRDefault="00692974">
      <w:pPr>
        <w:pStyle w:val="ConsPlusTitle"/>
        <w:jc w:val="center"/>
      </w:pPr>
      <w:r>
        <w:t>УСЛУГ, КОТОРЫЕ ЯВЛЯЮТСЯ</w:t>
      </w:r>
    </w:p>
    <w:p w:rsidR="00692974" w:rsidRDefault="00692974">
      <w:pPr>
        <w:pStyle w:val="ConsPlusTitle"/>
        <w:jc w:val="center"/>
      </w:pPr>
      <w:r>
        <w:t>НЕОБХОДИМЫМИ И ОБЯЗАТЕЛЬНЫМИ ДЛЯ ПРЕДОСТАВЛЕНИЯ</w:t>
      </w:r>
    </w:p>
    <w:p w:rsidR="00692974" w:rsidRDefault="00692974">
      <w:pPr>
        <w:pStyle w:val="ConsPlusTitle"/>
        <w:jc w:val="center"/>
      </w:pPr>
      <w:r>
        <w:t>МУНИЦИПАЛЬНЫХ УСЛУГ ОРГАНАМИ МЕСТНОГО САМОУПРАВЛЕНИЯ</w:t>
      </w:r>
    </w:p>
    <w:p w:rsidR="00692974" w:rsidRDefault="00692974">
      <w:pPr>
        <w:pStyle w:val="ConsPlusTitle"/>
        <w:jc w:val="center"/>
      </w:pPr>
      <w:r>
        <w:t>БЕРЕЗОВСКОГО ГОРОДСКОГО ОКРУГА И ПРЕДОСТАВЛЯЮТСЯ</w:t>
      </w:r>
    </w:p>
    <w:p w:rsidR="00692974" w:rsidRDefault="00692974">
      <w:pPr>
        <w:pStyle w:val="ConsPlusTitle"/>
        <w:jc w:val="center"/>
      </w:pPr>
      <w:r>
        <w:t>ОРГАНИЗАЦИЯМИ, УЧАСТВУЮЩИМИ В ПРЕДОСТАВЛЕНИИ</w:t>
      </w:r>
    </w:p>
    <w:p w:rsidR="00692974" w:rsidRDefault="00692974">
      <w:pPr>
        <w:pStyle w:val="ConsPlusTitle"/>
        <w:jc w:val="center"/>
      </w:pPr>
      <w:r>
        <w:t>МУНИЦИПАЛЬНЫХ УСЛУГ</w:t>
      </w:r>
    </w:p>
    <w:p w:rsidR="00692974" w:rsidRDefault="00692974">
      <w:pPr>
        <w:pStyle w:val="ConsPlusNormal"/>
      </w:pPr>
    </w:p>
    <w:p w:rsidR="00692974" w:rsidRDefault="00692974">
      <w:pPr>
        <w:pStyle w:val="ConsPlusNormal"/>
        <w:ind w:firstLine="540"/>
        <w:jc w:val="both"/>
      </w:pPr>
      <w:r>
        <w:t>1. Подготовка проектной документации применительно к объектам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(кроме объектов индивидуального жилищного строительства) а также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692974" w:rsidRDefault="00692974">
      <w:pPr>
        <w:pStyle w:val="ConsPlusNormal"/>
        <w:spacing w:before="220"/>
        <w:ind w:firstLine="540"/>
        <w:jc w:val="both"/>
      </w:pPr>
      <w:r>
        <w:t>2. Технический план объекта капитального строительства.</w:t>
      </w:r>
    </w:p>
    <w:p w:rsidR="00692974" w:rsidRDefault="00692974">
      <w:pPr>
        <w:pStyle w:val="ConsPlusNormal"/>
        <w:spacing w:before="220"/>
        <w:ind w:firstLine="540"/>
        <w:jc w:val="both"/>
      </w:pPr>
      <w:r>
        <w:t>3. Подготовка проектной документации, в том числе:</w:t>
      </w:r>
    </w:p>
    <w:p w:rsidR="00692974" w:rsidRDefault="00692974">
      <w:pPr>
        <w:pStyle w:val="ConsPlusNormal"/>
        <w:spacing w:before="220"/>
        <w:ind w:firstLine="540"/>
        <w:jc w:val="both"/>
      </w:pPr>
      <w:r>
        <w:t>сводного плана инженерных сетей;</w:t>
      </w:r>
    </w:p>
    <w:p w:rsidR="00692974" w:rsidRDefault="00692974">
      <w:pPr>
        <w:pStyle w:val="ConsPlusNormal"/>
        <w:spacing w:before="220"/>
        <w:ind w:firstLine="540"/>
        <w:jc w:val="both"/>
      </w:pPr>
      <w:r>
        <w:t>плана благоустройства (озеленения) в стадии "рабочего проекта";</w:t>
      </w:r>
    </w:p>
    <w:p w:rsidR="00692974" w:rsidRDefault="00692974">
      <w:pPr>
        <w:pStyle w:val="ConsPlusNormal"/>
        <w:spacing w:before="220"/>
        <w:ind w:firstLine="540"/>
        <w:jc w:val="both"/>
      </w:pPr>
      <w:r>
        <w:t>проекта благоустройства территории;</w:t>
      </w:r>
    </w:p>
    <w:p w:rsidR="00692974" w:rsidRDefault="00692974">
      <w:pPr>
        <w:pStyle w:val="ConsPlusNormal"/>
        <w:spacing w:before="220"/>
        <w:ind w:firstLine="540"/>
        <w:jc w:val="both"/>
      </w:pPr>
      <w:r>
        <w:t>проекта переустройства и (или) перепланировки жилого (нежилого) помещения;</w:t>
      </w:r>
    </w:p>
    <w:p w:rsidR="00692974" w:rsidRDefault="00692974">
      <w:pPr>
        <w:pStyle w:val="ConsPlusNormal"/>
        <w:spacing w:before="220"/>
        <w:ind w:firstLine="540"/>
        <w:jc w:val="both"/>
      </w:pPr>
      <w:r>
        <w:t>эскизного проекта вновь строящегося или подлежащего реконструкции объекта капитального строительства.</w:t>
      </w:r>
    </w:p>
    <w:p w:rsidR="00692974" w:rsidRDefault="00692974">
      <w:pPr>
        <w:pStyle w:val="ConsPlusNormal"/>
        <w:spacing w:before="220"/>
        <w:ind w:firstLine="540"/>
        <w:jc w:val="both"/>
      </w:pPr>
      <w:r>
        <w:t>4. Выполнение инженерно-топографической съемки земельного участка.</w:t>
      </w:r>
    </w:p>
    <w:p w:rsidR="00692974" w:rsidRDefault="00692974">
      <w:pPr>
        <w:pStyle w:val="ConsPlusNormal"/>
        <w:spacing w:before="220"/>
        <w:ind w:firstLine="540"/>
        <w:jc w:val="both"/>
      </w:pPr>
      <w:r>
        <w:t>5. Изготовление эскизного проекта рекламной конструкции.</w:t>
      </w:r>
    </w:p>
    <w:p w:rsidR="00692974" w:rsidRDefault="00692974">
      <w:pPr>
        <w:pStyle w:val="ConsPlusNormal"/>
        <w:spacing w:before="220"/>
        <w:ind w:firstLine="540"/>
        <w:jc w:val="both"/>
      </w:pPr>
      <w:r>
        <w:t>6. Подготовка акта приемки объекта капитального строительства (в случае осуществления строительства, реконструкции, капитального ремонта на основании договора (подрядным способом)).</w:t>
      </w:r>
    </w:p>
    <w:p w:rsidR="00692974" w:rsidRDefault="00692974">
      <w:pPr>
        <w:pStyle w:val="ConsPlusNormal"/>
        <w:spacing w:before="220"/>
        <w:ind w:firstLine="540"/>
        <w:jc w:val="both"/>
      </w:pPr>
      <w:r>
        <w:t>7. Подготовка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92974" w:rsidRDefault="00692974">
      <w:pPr>
        <w:pStyle w:val="ConsPlusNormal"/>
        <w:spacing w:before="220"/>
        <w:ind w:firstLine="540"/>
        <w:jc w:val="both"/>
      </w:pPr>
      <w:r>
        <w:t xml:space="preserve">8. Подготовка и выдача заключения государственных контрольно-надзорных органов в </w:t>
      </w:r>
      <w:r>
        <w:lastRenderedPageBreak/>
        <w:t>соответствующей сфере деятельности, организаций, имеющих выданные саморегулируемой организацией свидетельства о допуске к выполнению такого вида работ, подтверждающего соблюдение требований технических регламентов (санитарных, противопожарных, экологических и др. требований) при использовании земельного участка или объекта капитального строительства в соответствии с условно разрешенным видом использования земельного участка или объекта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документов в области стандартизации, обязательных для применения.</w:t>
      </w:r>
    </w:p>
    <w:p w:rsidR="00692974" w:rsidRDefault="00692974">
      <w:pPr>
        <w:pStyle w:val="ConsPlusNormal"/>
        <w:spacing w:before="220"/>
        <w:ind w:firstLine="540"/>
        <w:jc w:val="both"/>
      </w:pPr>
      <w:r>
        <w:t>9. Подготовка и выдача заключения государственных контрольно-надзорных органов в соответствующей сфере деятельности, организаций, имеющих выданные саморегулируемой организацией свидетельства о допуске к выполнению такого вида работ, подтверждающего соблюдение требований технических регламентов (санитарных, противопожарных, экологических и др. требований) для земельного участка, правообладатель которого обратился за разрешением на отклонение от предельных параметров разрешенного строительства, реконструкции объектов капитального строительства, выданное учреждением или организацией, уполномоченными на проведение проверки планируемых проектных решений на их соответствие требованиям технических регламентов, а в их отсутствие - местным нормативам градостроительного проектирования, обязательным требованиям строительных норм и правил, сводов правил, документов в области стандартизации, обязательных для применения.</w:t>
      </w:r>
    </w:p>
    <w:p w:rsidR="00692974" w:rsidRDefault="00692974">
      <w:pPr>
        <w:pStyle w:val="ConsPlusNormal"/>
        <w:spacing w:before="220"/>
        <w:ind w:firstLine="540"/>
        <w:jc w:val="both"/>
      </w:pPr>
      <w:r>
        <w:t>10. Подготовка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w:t>
      </w:r>
    </w:p>
    <w:p w:rsidR="00692974" w:rsidRDefault="00692974">
      <w:pPr>
        <w:pStyle w:val="ConsPlusNormal"/>
        <w:spacing w:before="220"/>
        <w:ind w:firstLine="540"/>
        <w:jc w:val="both"/>
      </w:pPr>
      <w:r>
        <w:t>11. Проведение экспертизы проектной документации.</w:t>
      </w:r>
    </w:p>
    <w:p w:rsidR="00692974" w:rsidRDefault="00692974">
      <w:pPr>
        <w:pStyle w:val="ConsPlusNormal"/>
        <w:spacing w:before="220"/>
        <w:ind w:firstLine="540"/>
        <w:jc w:val="both"/>
      </w:pPr>
      <w:r>
        <w:t>12. Договор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692974" w:rsidRDefault="00692974">
      <w:pPr>
        <w:pStyle w:val="ConsPlusNormal"/>
        <w:spacing w:before="220"/>
        <w:ind w:firstLine="540"/>
        <w:jc w:val="both"/>
      </w:pPr>
      <w:r>
        <w:t xml:space="preserve">13. Подготовка (выдача) инженерно-топографического плана </w:t>
      </w:r>
      <w:proofErr w:type="gramStart"/>
      <w:r>
        <w:t>земельного участка</w:t>
      </w:r>
      <w:proofErr w:type="gramEnd"/>
      <w:r>
        <w:t xml:space="preserve"> содержащего расположение построенного, реконструированного объекта капитального строительства, схем и сетей инженерно-технического обеспечения в границах земельного участка.</w:t>
      </w:r>
    </w:p>
    <w:p w:rsidR="00692974" w:rsidRDefault="00692974">
      <w:pPr>
        <w:pStyle w:val="ConsPlusNormal"/>
        <w:spacing w:before="220"/>
        <w:ind w:firstLine="540"/>
        <w:jc w:val="both"/>
      </w:pPr>
      <w:r>
        <w:t>14. Подготовка схемы расположения земельного участка или земельных участков на кадастровом плане территории.</w:t>
      </w:r>
    </w:p>
    <w:p w:rsidR="00692974" w:rsidRDefault="00692974">
      <w:pPr>
        <w:pStyle w:val="ConsPlusNormal"/>
        <w:spacing w:before="220"/>
        <w:ind w:firstLine="540"/>
        <w:jc w:val="both"/>
      </w:pPr>
      <w:r>
        <w:t>15. 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692974" w:rsidRDefault="00692974">
      <w:pPr>
        <w:pStyle w:val="ConsPlusNormal"/>
        <w:spacing w:before="220"/>
        <w:ind w:firstLine="540"/>
        <w:jc w:val="both"/>
      </w:pPr>
      <w:r>
        <w:t>16. Проведение кадастровых работ в целях получения:</w:t>
      </w:r>
    </w:p>
    <w:p w:rsidR="00692974" w:rsidRDefault="00692974">
      <w:pPr>
        <w:pStyle w:val="ConsPlusNormal"/>
        <w:spacing w:before="220"/>
        <w:ind w:firstLine="540"/>
        <w:jc w:val="both"/>
      </w:pPr>
      <w:r>
        <w:t>16.1. Межевого плана земельного участка.</w:t>
      </w:r>
    </w:p>
    <w:p w:rsidR="00692974" w:rsidRDefault="00692974">
      <w:pPr>
        <w:pStyle w:val="ConsPlusNormal"/>
        <w:spacing w:before="220"/>
        <w:ind w:firstLine="540"/>
        <w:jc w:val="both"/>
      </w:pPr>
      <w:r>
        <w:t>16.2. Технического плана зданий, строений, помещений (квартир), объектов незавершенного строительства.</w:t>
      </w:r>
    </w:p>
    <w:p w:rsidR="00692974" w:rsidRDefault="00692974">
      <w:pPr>
        <w:pStyle w:val="ConsPlusNormal"/>
        <w:spacing w:before="220"/>
        <w:ind w:firstLine="540"/>
        <w:jc w:val="both"/>
      </w:pPr>
      <w:r>
        <w:t>16.3. Акта обследования объекта недвижимости.</w:t>
      </w:r>
    </w:p>
    <w:p w:rsidR="00692974" w:rsidRDefault="00692974">
      <w:pPr>
        <w:pStyle w:val="ConsPlusNormal"/>
        <w:spacing w:before="220"/>
        <w:ind w:firstLine="540"/>
        <w:jc w:val="both"/>
      </w:pPr>
      <w:r>
        <w:t xml:space="preserve">17. Вынос в натуру (без закрепления на местности) характерных точек границ земельного участка, которые установлены в соответствии с требованиями Земельного </w:t>
      </w:r>
      <w:hyperlink r:id="rId10">
        <w:r>
          <w:rPr>
            <w:color w:val="0000FF"/>
          </w:rPr>
          <w:t>кодекса</w:t>
        </w:r>
      </w:hyperlink>
      <w:r>
        <w:t xml:space="preserve"> Российской Федерации на основании сведений Единого государственного реестра недвижимости с выдачей акта сдачи разбивочных геодезических работ.</w:t>
      </w:r>
    </w:p>
    <w:p w:rsidR="00692974" w:rsidRDefault="00692974">
      <w:pPr>
        <w:pStyle w:val="ConsPlusNormal"/>
        <w:spacing w:before="220"/>
        <w:ind w:firstLine="540"/>
        <w:jc w:val="both"/>
      </w:pPr>
      <w:r>
        <w:lastRenderedPageBreak/>
        <w:t>18. Выдача плана проектируемой трассы сети инженерно-технического обеспечения в виде рабочей документации, выполненной в соответствии с проектом планировки территории, проектом межевания территории, красными линиями.</w:t>
      </w:r>
    </w:p>
    <w:p w:rsidR="00692974" w:rsidRDefault="00692974">
      <w:pPr>
        <w:pStyle w:val="ConsPlusNormal"/>
        <w:spacing w:before="220"/>
        <w:ind w:firstLine="540"/>
        <w:jc w:val="both"/>
      </w:pPr>
      <w:r>
        <w:t>19. Заключение договора об осуществлении строительного контроля с организацией, наделенной в установленном законом порядке правом на осуществление строительного контроля.</w:t>
      </w:r>
    </w:p>
    <w:p w:rsidR="00692974" w:rsidRDefault="00692974">
      <w:pPr>
        <w:pStyle w:val="ConsPlusNormal"/>
        <w:spacing w:before="220"/>
        <w:ind w:firstLine="540"/>
        <w:jc w:val="both"/>
      </w:pPr>
      <w:r>
        <w:t>20. Получение материальной оценки подлежащих сносу зеленых насаждений естественного происхождения.</w:t>
      </w:r>
    </w:p>
    <w:p w:rsidR="00692974" w:rsidRDefault="00692974">
      <w:pPr>
        <w:pStyle w:val="ConsPlusNormal"/>
        <w:spacing w:before="220"/>
        <w:ind w:firstLine="540"/>
        <w:jc w:val="both"/>
      </w:pPr>
      <w:r>
        <w:t>21. Схема строительства газопровода, с указанием кадастрового номера земельного участка, указанием месторасположения размещаемого объекта и его протяженности (топографическая съемка).</w:t>
      </w:r>
    </w:p>
    <w:p w:rsidR="00692974" w:rsidRDefault="00692974">
      <w:pPr>
        <w:pStyle w:val="ConsPlusNormal"/>
        <w:spacing w:before="220"/>
        <w:ind w:firstLine="540"/>
        <w:jc w:val="both"/>
      </w:pPr>
      <w:r>
        <w:t>22. Нотариальное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 получения муниципальных услуг.</w:t>
      </w:r>
    </w:p>
    <w:p w:rsidR="00692974" w:rsidRDefault="00692974">
      <w:pPr>
        <w:pStyle w:val="ConsPlusNormal"/>
        <w:spacing w:before="220"/>
        <w:ind w:firstLine="540"/>
        <w:jc w:val="both"/>
      </w:pPr>
      <w:r>
        <w:t>22.1. Перевод документов, выданных компетентными органами иностранных государств, на государственный язык Российской Федерации.</w:t>
      </w:r>
    </w:p>
    <w:p w:rsidR="00692974" w:rsidRDefault="00692974">
      <w:pPr>
        <w:pStyle w:val="ConsPlusNormal"/>
        <w:spacing w:before="220"/>
        <w:ind w:firstLine="540"/>
        <w:jc w:val="both"/>
      </w:pPr>
      <w:r>
        <w:t>23. Оформление доверенности, приравненной к нотариально удостоверенной.</w:t>
      </w:r>
    </w:p>
    <w:p w:rsidR="00692974" w:rsidRDefault="00692974">
      <w:pPr>
        <w:pStyle w:val="ConsPlusNormal"/>
        <w:spacing w:before="220"/>
        <w:ind w:firstLine="540"/>
        <w:jc w:val="both"/>
      </w:pPr>
      <w:r>
        <w:t>24. Подготовка документов, содержащих описание объекта недвижимости:</w:t>
      </w:r>
    </w:p>
    <w:p w:rsidR="00692974" w:rsidRDefault="00692974">
      <w:pPr>
        <w:pStyle w:val="ConsPlusNormal"/>
        <w:spacing w:before="220"/>
        <w:ind w:firstLine="540"/>
        <w:jc w:val="both"/>
      </w:pPr>
      <w:r>
        <w:t>плана помещения (с техническим описанием);</w:t>
      </w:r>
    </w:p>
    <w:p w:rsidR="00692974" w:rsidRDefault="00692974">
      <w:pPr>
        <w:pStyle w:val="ConsPlusNormal"/>
        <w:spacing w:before="220"/>
        <w:ind w:firstLine="540"/>
        <w:jc w:val="both"/>
      </w:pPr>
      <w:r>
        <w:t>поэтажного плана объекта недвижимости;</w:t>
      </w:r>
    </w:p>
    <w:p w:rsidR="00692974" w:rsidRDefault="00692974">
      <w:pPr>
        <w:pStyle w:val="ConsPlusNormal"/>
        <w:spacing w:before="220"/>
        <w:ind w:firstLine="540"/>
        <w:jc w:val="both"/>
      </w:pPr>
      <w:r>
        <w:t>технического паспорта жилого помещения;</w:t>
      </w:r>
    </w:p>
    <w:p w:rsidR="00692974" w:rsidRDefault="00692974">
      <w:pPr>
        <w:pStyle w:val="ConsPlusNormal"/>
        <w:spacing w:before="220"/>
        <w:ind w:firstLine="540"/>
        <w:jc w:val="both"/>
      </w:pPr>
      <w:r>
        <w:t>справки о технико-экономических показателях объекта недвижимости;</w:t>
      </w:r>
    </w:p>
    <w:p w:rsidR="00692974" w:rsidRDefault="00692974">
      <w:pPr>
        <w:pStyle w:val="ConsPlusNormal"/>
        <w:spacing w:before="220"/>
        <w:ind w:firstLine="540"/>
        <w:jc w:val="both"/>
      </w:pPr>
      <w:r>
        <w:t>технического плана.</w:t>
      </w:r>
    </w:p>
    <w:p w:rsidR="00692974" w:rsidRDefault="00692974">
      <w:pPr>
        <w:pStyle w:val="ConsPlusNormal"/>
        <w:spacing w:before="220"/>
        <w:ind w:firstLine="540"/>
        <w:jc w:val="both"/>
      </w:pPr>
      <w:r>
        <w:t>25. Подготовка сведений (справок) о правах на объекты недвижимости (при отсутствии сведений в Едином государственном реестре прав на недвижимое имущество и сделок с ним):</w:t>
      </w:r>
    </w:p>
    <w:p w:rsidR="00692974" w:rsidRDefault="00692974">
      <w:pPr>
        <w:pStyle w:val="ConsPlusNormal"/>
        <w:spacing w:before="220"/>
        <w:ind w:firstLine="540"/>
        <w:jc w:val="both"/>
      </w:pPr>
      <w:r>
        <w:t>справки о наличии (отсутствии) регистрации обременения на объект недвижимости;</w:t>
      </w:r>
    </w:p>
    <w:p w:rsidR="00692974" w:rsidRDefault="00692974">
      <w:pPr>
        <w:pStyle w:val="ConsPlusNormal"/>
        <w:spacing w:before="220"/>
        <w:ind w:firstLine="540"/>
        <w:jc w:val="both"/>
      </w:pPr>
      <w:r>
        <w:t>справок, подтверждающих наличие (отсутствие) права собственности на недвижимое имущество у заявителя и членов его семьи;</w:t>
      </w:r>
    </w:p>
    <w:p w:rsidR="00692974" w:rsidRDefault="00692974">
      <w:pPr>
        <w:pStyle w:val="ConsPlusNormal"/>
        <w:spacing w:before="220"/>
        <w:ind w:firstLine="540"/>
        <w:jc w:val="both"/>
      </w:pPr>
      <w:r>
        <w:t>справок о собственниках недвижимого имущества;</w:t>
      </w:r>
    </w:p>
    <w:p w:rsidR="00692974" w:rsidRDefault="00692974">
      <w:pPr>
        <w:pStyle w:val="ConsPlusNormal"/>
        <w:spacing w:before="220"/>
        <w:ind w:firstLine="540"/>
        <w:jc w:val="both"/>
      </w:pPr>
      <w:r>
        <w:t>справки, подтверждающей, что ранее право на приватизацию жилья не было использовано.</w:t>
      </w:r>
    </w:p>
    <w:p w:rsidR="00692974" w:rsidRDefault="00692974">
      <w:pPr>
        <w:pStyle w:val="ConsPlusNormal"/>
        <w:spacing w:before="220"/>
        <w:ind w:firstLine="540"/>
        <w:jc w:val="both"/>
      </w:pPr>
      <w:r>
        <w:t>26.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92974" w:rsidRDefault="00692974">
      <w:pPr>
        <w:pStyle w:val="ConsPlusNormal"/>
        <w:spacing w:before="220"/>
        <w:ind w:firstLine="540"/>
        <w:jc w:val="both"/>
      </w:pPr>
      <w:r>
        <w:t>27. Выдача заключения специализированной организации, проводившей обследование многоквартирного дома.</w:t>
      </w:r>
    </w:p>
    <w:p w:rsidR="00692974" w:rsidRDefault="00692974">
      <w:pPr>
        <w:pStyle w:val="ConsPlusNormal"/>
        <w:spacing w:before="220"/>
        <w:ind w:firstLine="540"/>
        <w:jc w:val="both"/>
      </w:pPr>
      <w:r>
        <w:t xml:space="preserve">28. Выдача заключения проектно-изыскательской организации по результатам обследования </w:t>
      </w:r>
      <w:r>
        <w:lastRenderedPageBreak/>
        <w:t>элементов ограждающих и несущих конструкций жилого помещения.</w:t>
      </w:r>
    </w:p>
    <w:p w:rsidR="00692974" w:rsidRDefault="00692974">
      <w:pPr>
        <w:pStyle w:val="ConsPlusNormal"/>
        <w:spacing w:before="220"/>
        <w:ind w:firstLine="540"/>
        <w:jc w:val="both"/>
      </w:pPr>
      <w:r>
        <w:t>29. Согласование производства земляных работ с собственниками, балансодержателями сетей, других объектов, расположенных на участке планируемых земляных работ, с правообладателями земельных участков.</w:t>
      </w:r>
    </w:p>
    <w:p w:rsidR="00692974" w:rsidRDefault="00692974">
      <w:pPr>
        <w:pStyle w:val="ConsPlusNormal"/>
        <w:spacing w:before="220"/>
        <w:ind w:firstLine="540"/>
        <w:jc w:val="both"/>
      </w:pPr>
      <w:r>
        <w:t>30. Предоставление медицинского заключения о наличии тяжелой формы заболевания у гражданина, при которой совместное проживание с ним в одной квартире невозможно, согласно перечню заболеваний, установленному Правительством Российской Федерации.</w:t>
      </w:r>
    </w:p>
    <w:p w:rsidR="00692974" w:rsidRDefault="00692974">
      <w:pPr>
        <w:pStyle w:val="ConsPlusNormal"/>
        <w:spacing w:before="220"/>
        <w:ind w:firstLine="540"/>
        <w:jc w:val="both"/>
      </w:pPr>
      <w:r>
        <w:t>31. Разработка паспорта фасада существующего здания, строения, сооружения.</w:t>
      </w:r>
    </w:p>
    <w:p w:rsidR="00692974" w:rsidRDefault="00692974">
      <w:pPr>
        <w:pStyle w:val="ConsPlusNormal"/>
        <w:spacing w:before="220"/>
        <w:ind w:firstLine="540"/>
        <w:jc w:val="both"/>
      </w:pPr>
      <w:r>
        <w:t>32. 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692974" w:rsidRDefault="00692974">
      <w:pPr>
        <w:pStyle w:val="ConsPlusNormal"/>
        <w:spacing w:before="220"/>
        <w:ind w:firstLine="540"/>
        <w:jc w:val="both"/>
      </w:pPr>
      <w:r>
        <w:t>33. Выдача Отчета об оценке рыночной стоимости движимого и недвижимого имущества.</w:t>
      </w:r>
    </w:p>
    <w:p w:rsidR="00692974" w:rsidRDefault="00692974">
      <w:pPr>
        <w:pStyle w:val="ConsPlusNormal"/>
        <w:spacing w:before="220"/>
        <w:ind w:firstLine="540"/>
        <w:jc w:val="both"/>
      </w:pPr>
      <w:r>
        <w:t>34. Выдача документов, содержащих сведения о платежах за жилое помещение и коммунальные услуги, о понесенных расходах на оплату приобретения твердого топлива, справки об отсутствии задолженности по оплате жилого помещения и коммунальных услуг, соглашения по погашению задолженности по оплате жилого помещения и коммунальных услуг.</w:t>
      </w:r>
    </w:p>
    <w:p w:rsidR="00692974" w:rsidRDefault="00692974">
      <w:pPr>
        <w:pStyle w:val="ConsPlusNormal"/>
        <w:spacing w:before="220"/>
        <w:ind w:firstLine="540"/>
        <w:jc w:val="both"/>
      </w:pPr>
      <w:r>
        <w:t>35. Выдача документов о признании граждан нуждающимися в улучшении жилищных условий, в случае если признание нуждаемости осуществляется по месту работы.</w:t>
      </w:r>
    </w:p>
    <w:p w:rsidR="00692974" w:rsidRDefault="00692974">
      <w:pPr>
        <w:pStyle w:val="ConsPlusNormal"/>
        <w:spacing w:before="220"/>
        <w:ind w:firstLine="540"/>
        <w:jc w:val="both"/>
      </w:pPr>
      <w:r>
        <w:t>36. Выдача справки о размере оформленного кредита (займа) и остатке ссудной задолженности по кредиту (займу).</w:t>
      </w:r>
    </w:p>
    <w:p w:rsidR="00692974" w:rsidRDefault="00692974">
      <w:pPr>
        <w:pStyle w:val="ConsPlusNormal"/>
        <w:spacing w:before="220"/>
        <w:ind w:firstLine="540"/>
        <w:jc w:val="both"/>
      </w:pPr>
      <w:r>
        <w:t>37. Выдача документов, подтверждающих наличие у семьи доходов, позволяющих получить кредит, либо иных денежных средств для оплаты расчетной стоимости жилья.</w:t>
      </w:r>
    </w:p>
    <w:p w:rsidR="00692974" w:rsidRDefault="00692974">
      <w:pPr>
        <w:pStyle w:val="ConsPlusNormal"/>
        <w:spacing w:before="220"/>
        <w:ind w:firstLine="540"/>
        <w:jc w:val="both"/>
      </w:pPr>
      <w:r>
        <w:t>38. Выдача копии финансового лицевого счета на жилое помещение.</w:t>
      </w:r>
    </w:p>
    <w:p w:rsidR="00692974" w:rsidRDefault="00692974">
      <w:pPr>
        <w:pStyle w:val="ConsPlusNormal"/>
        <w:spacing w:before="220"/>
        <w:ind w:firstLine="540"/>
        <w:jc w:val="both"/>
      </w:pPr>
      <w:r>
        <w:t>39. Выдача справок о членстве в жилищном или жилищно-строительном кооперативе, о полной выплате паевого взноса за предоставленную кооперативом квартиру.</w:t>
      </w:r>
    </w:p>
    <w:p w:rsidR="00692974" w:rsidRDefault="00692974">
      <w:pPr>
        <w:pStyle w:val="ConsPlusNormal"/>
        <w:spacing w:before="220"/>
        <w:ind w:firstLine="540"/>
        <w:jc w:val="both"/>
      </w:pPr>
      <w:r>
        <w:t>40. Выдача справки об общей продолжительности военной службы (службы).</w:t>
      </w:r>
    </w:p>
    <w:p w:rsidR="00692974" w:rsidRDefault="00692974">
      <w:pPr>
        <w:pStyle w:val="ConsPlusNormal"/>
        <w:spacing w:before="220"/>
        <w:ind w:firstLine="540"/>
        <w:jc w:val="both"/>
      </w:pPr>
      <w:r>
        <w:t>40.1. Выдача справки о прохождении военной службы.</w:t>
      </w:r>
    </w:p>
    <w:p w:rsidR="00692974" w:rsidRDefault="00692974">
      <w:pPr>
        <w:pStyle w:val="ConsPlusNormal"/>
        <w:spacing w:before="220"/>
        <w:ind w:firstLine="540"/>
        <w:jc w:val="both"/>
      </w:pPr>
      <w:r>
        <w:t>40.2. Выдача копии послужного списка.</w:t>
      </w:r>
    </w:p>
    <w:p w:rsidR="00692974" w:rsidRDefault="00692974">
      <w:pPr>
        <w:pStyle w:val="ConsPlusNormal"/>
        <w:spacing w:before="220"/>
        <w:ind w:firstLine="540"/>
        <w:jc w:val="both"/>
      </w:pPr>
      <w:r>
        <w:t>40.3. Выдача выписки из приказа об исключении из списков части.</w:t>
      </w:r>
    </w:p>
    <w:p w:rsidR="00692974" w:rsidRDefault="00692974">
      <w:pPr>
        <w:pStyle w:val="ConsPlusNormal"/>
        <w:spacing w:before="220"/>
        <w:ind w:firstLine="540"/>
        <w:jc w:val="both"/>
      </w:pPr>
      <w:r>
        <w:t>41. Выдача медицинского заключения, в том числе:</w:t>
      </w:r>
    </w:p>
    <w:p w:rsidR="00692974" w:rsidRDefault="00692974">
      <w:pPr>
        <w:pStyle w:val="ConsPlusNormal"/>
        <w:spacing w:before="220"/>
        <w:ind w:firstLine="540"/>
        <w:jc w:val="both"/>
      </w:pPr>
      <w:r>
        <w:t>медицинской справки о состоянии здоровья, об отсутствии контактов с инфицированными больными формы N 079/у;</w:t>
      </w:r>
    </w:p>
    <w:p w:rsidR="00692974" w:rsidRDefault="00692974">
      <w:pPr>
        <w:pStyle w:val="ConsPlusNormal"/>
        <w:spacing w:before="220"/>
        <w:ind w:firstLine="540"/>
        <w:jc w:val="both"/>
      </w:pPr>
      <w:r>
        <w:t>о наличии медицинских показаний для справки санаторно-курортного лечения (формы N 070/у);</w:t>
      </w:r>
    </w:p>
    <w:p w:rsidR="00692974" w:rsidRDefault="00692974">
      <w:pPr>
        <w:pStyle w:val="ConsPlusNormal"/>
        <w:spacing w:before="220"/>
        <w:ind w:firstLine="540"/>
        <w:jc w:val="both"/>
      </w:pPr>
      <w:r>
        <w:t>для впервые поступающих в дошкольные организации или медицинская карта воспитанника по форме N 026/у.</w:t>
      </w:r>
    </w:p>
    <w:p w:rsidR="00692974" w:rsidRDefault="00692974">
      <w:pPr>
        <w:pStyle w:val="ConsPlusNormal"/>
        <w:spacing w:before="220"/>
        <w:ind w:firstLine="540"/>
        <w:jc w:val="both"/>
      </w:pPr>
      <w:r>
        <w:lastRenderedPageBreak/>
        <w:t>42. Выполнение инженерных изысканий, подтверждающих неблагоприятные для застройки инженерно-геологические или иные характеристики земельных участков.</w:t>
      </w:r>
    </w:p>
    <w:p w:rsidR="00692974" w:rsidRDefault="00692974">
      <w:pPr>
        <w:pStyle w:val="ConsPlusNormal"/>
        <w:spacing w:before="220"/>
        <w:ind w:firstLine="540"/>
        <w:jc w:val="both"/>
      </w:pPr>
      <w:r>
        <w:t>43. Выполнение рабочего проекта (рабочих чертежей) на строительство, ремонт или реконструкцию подземных коммуникаций или на иные работы, связанные с доступом к ним, и их согласование с организациями, эксплуатирующими линейные объекты (электропроводы, линии связи, трубопроводы, автомобильные дороги и иные подобные сооружения), находящиеся в пределах границ земельного участка, на котором планируется проведение земляных работ.</w:t>
      </w:r>
    </w:p>
    <w:p w:rsidR="00692974" w:rsidRDefault="00692974">
      <w:pPr>
        <w:pStyle w:val="ConsPlusNormal"/>
        <w:spacing w:before="220"/>
        <w:ind w:firstLine="540"/>
        <w:jc w:val="both"/>
      </w:pPr>
      <w:r>
        <w:t>44. Подготовка временной схемы движения транспорта и ее согласование с Муниципальным казенным учреждением "Благоустройство и жилищно-коммунальное хозяйство Березовского городского округа", в случае если при производстве земляных работ будут созданы помехи движению автомобильного транспорта.</w:t>
      </w:r>
    </w:p>
    <w:p w:rsidR="00692974" w:rsidRDefault="00692974">
      <w:pPr>
        <w:pStyle w:val="ConsPlusNormal"/>
        <w:spacing w:before="220"/>
        <w:ind w:firstLine="540"/>
        <w:jc w:val="both"/>
      </w:pPr>
      <w:r>
        <w:t>45. Выполнение инженерных изысканий в целях подготовки документации по планировке территории.</w:t>
      </w:r>
    </w:p>
    <w:p w:rsidR="00692974" w:rsidRDefault="00692974">
      <w:pPr>
        <w:pStyle w:val="ConsPlusNormal"/>
        <w:spacing w:before="220"/>
        <w:ind w:firstLine="540"/>
        <w:jc w:val="both"/>
      </w:pPr>
      <w:r>
        <w:t>46. Подготовка документации по планировке территории (проект планировки территории и проект межевания территории).</w:t>
      </w:r>
    </w:p>
    <w:p w:rsidR="00692974" w:rsidRDefault="00692974">
      <w:pPr>
        <w:pStyle w:val="ConsPlusNormal"/>
        <w:spacing w:before="220"/>
        <w:ind w:firstLine="540"/>
        <w:jc w:val="both"/>
      </w:pPr>
      <w:r>
        <w:t xml:space="preserve">47. Согласование документации по планировке территории в соответствии со </w:t>
      </w:r>
      <w:hyperlink r:id="rId11">
        <w:r>
          <w:rPr>
            <w:color w:val="0000FF"/>
          </w:rPr>
          <w:t>статьей 45</w:t>
        </w:r>
      </w:hyperlink>
      <w:r>
        <w:t xml:space="preserve"> Градостроительного кодекса Российской Федерации, ресурсоснабжающими организациями.</w:t>
      </w:r>
    </w:p>
    <w:p w:rsidR="00692974" w:rsidRDefault="00692974">
      <w:pPr>
        <w:pStyle w:val="ConsPlusNormal"/>
      </w:pPr>
    </w:p>
    <w:p w:rsidR="00692974" w:rsidRDefault="00692974">
      <w:pPr>
        <w:pStyle w:val="ConsPlusNormal"/>
      </w:pPr>
    </w:p>
    <w:p w:rsidR="00692974" w:rsidRDefault="00692974">
      <w:pPr>
        <w:pStyle w:val="ConsPlusNormal"/>
      </w:pPr>
    </w:p>
    <w:p w:rsidR="00692974" w:rsidRDefault="00692974">
      <w:pPr>
        <w:pStyle w:val="ConsPlusNormal"/>
      </w:pPr>
    </w:p>
    <w:p w:rsidR="00692974" w:rsidRDefault="00692974">
      <w:pPr>
        <w:pStyle w:val="ConsPlusNormal"/>
      </w:pPr>
    </w:p>
    <w:p w:rsidR="00692974" w:rsidRDefault="00692974">
      <w:pPr>
        <w:pStyle w:val="ConsPlusNormal"/>
        <w:jc w:val="right"/>
        <w:outlineLvl w:val="0"/>
      </w:pPr>
      <w:r>
        <w:t>Приложение 2</w:t>
      </w:r>
    </w:p>
    <w:p w:rsidR="00692974" w:rsidRDefault="00692974">
      <w:pPr>
        <w:pStyle w:val="ConsPlusNormal"/>
      </w:pPr>
    </w:p>
    <w:p w:rsidR="00692974" w:rsidRDefault="00692974">
      <w:pPr>
        <w:pStyle w:val="ConsPlusNormal"/>
        <w:jc w:val="right"/>
      </w:pPr>
      <w:r>
        <w:t>Утверждено</w:t>
      </w:r>
    </w:p>
    <w:p w:rsidR="00692974" w:rsidRDefault="00692974">
      <w:pPr>
        <w:pStyle w:val="ConsPlusNormal"/>
        <w:jc w:val="right"/>
      </w:pPr>
      <w:r>
        <w:t>Решением Думы</w:t>
      </w:r>
    </w:p>
    <w:p w:rsidR="00692974" w:rsidRDefault="00692974">
      <w:pPr>
        <w:pStyle w:val="ConsPlusNormal"/>
        <w:jc w:val="right"/>
      </w:pPr>
      <w:r>
        <w:t>Березовского городского округа</w:t>
      </w:r>
    </w:p>
    <w:p w:rsidR="00692974" w:rsidRDefault="00692974">
      <w:pPr>
        <w:pStyle w:val="ConsPlusNormal"/>
        <w:jc w:val="right"/>
      </w:pPr>
      <w:r>
        <w:t>от 27 апреля 2023 г. N 122</w:t>
      </w:r>
    </w:p>
    <w:p w:rsidR="00692974" w:rsidRDefault="00692974">
      <w:pPr>
        <w:pStyle w:val="ConsPlusNormal"/>
      </w:pPr>
    </w:p>
    <w:p w:rsidR="00692974" w:rsidRDefault="00692974">
      <w:pPr>
        <w:pStyle w:val="ConsPlusTitle"/>
        <w:jc w:val="center"/>
      </w:pPr>
      <w:bookmarkStart w:id="1" w:name="P130"/>
      <w:bookmarkEnd w:id="1"/>
      <w:r>
        <w:t>ПОРЯДОК</w:t>
      </w:r>
    </w:p>
    <w:p w:rsidR="00692974" w:rsidRDefault="00692974">
      <w:pPr>
        <w:pStyle w:val="ConsPlusTitle"/>
        <w:jc w:val="center"/>
      </w:pPr>
      <w:r>
        <w:t>ОПРЕДЕЛЕНИЯ РАЗМЕРА ПЛАТЫ ЗА ОКАЗАНИЕ УСЛУГ, КОТОРЫЕ</w:t>
      </w:r>
    </w:p>
    <w:p w:rsidR="00692974" w:rsidRDefault="00692974">
      <w:pPr>
        <w:pStyle w:val="ConsPlusTitle"/>
        <w:jc w:val="center"/>
      </w:pPr>
      <w:r>
        <w:t>ЯВЛЯЮТСЯ НЕОБХОДИМЫМИ И ОБЯЗАТЕЛЬНЫМИ ДЛЯ ПРЕДОСТАВЛЕНИЯ</w:t>
      </w:r>
    </w:p>
    <w:p w:rsidR="00692974" w:rsidRDefault="00692974">
      <w:pPr>
        <w:pStyle w:val="ConsPlusTitle"/>
        <w:jc w:val="center"/>
      </w:pPr>
      <w:r>
        <w:t>МУНИЦИПАЛЬНЫХ УСЛУГ ОРГАНАМИ МЕСТНОГО САМОУПРАВЛЕНИЯ</w:t>
      </w:r>
    </w:p>
    <w:p w:rsidR="00692974" w:rsidRDefault="00692974">
      <w:pPr>
        <w:pStyle w:val="ConsPlusTitle"/>
        <w:jc w:val="center"/>
      </w:pPr>
      <w:r>
        <w:t>БЕРЕЗОВСКОГО ГОРОДСКОГО ОКРУГА</w:t>
      </w:r>
    </w:p>
    <w:p w:rsidR="00692974" w:rsidRDefault="00692974">
      <w:pPr>
        <w:pStyle w:val="ConsPlusNormal"/>
      </w:pPr>
    </w:p>
    <w:p w:rsidR="00692974" w:rsidRDefault="00692974">
      <w:pPr>
        <w:pStyle w:val="ConsPlusNormal"/>
        <w:ind w:firstLine="540"/>
        <w:jc w:val="both"/>
      </w:pPr>
      <w:r>
        <w:t>1. Настоящий Порядок устанавливает требования к определению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(далее - необходимые и обязательные услуги).</w:t>
      </w:r>
    </w:p>
    <w:p w:rsidR="00692974" w:rsidRDefault="00692974">
      <w:pPr>
        <w:pStyle w:val="ConsPlusNormal"/>
        <w:spacing w:before="220"/>
        <w:ind w:firstLine="540"/>
        <w:jc w:val="both"/>
      </w:pPr>
      <w:r>
        <w:t>2. Настоящий Порядок распространяется на необходимые и обязательные услуги, включенные в утвержденный Думой Березовского городского округа перечень таких услуг, и оказываемые на возмездной (платной) основе муниципальными унитарными предприятиями и муниципальными учреждениями Березовского городского округа.</w:t>
      </w:r>
    </w:p>
    <w:p w:rsidR="00692974" w:rsidRDefault="00692974">
      <w:pPr>
        <w:pStyle w:val="ConsPlusNormal"/>
        <w:spacing w:before="220"/>
        <w:ind w:firstLine="540"/>
        <w:jc w:val="both"/>
      </w:pPr>
      <w:bookmarkStart w:id="2" w:name="P138"/>
      <w:bookmarkEnd w:id="2"/>
      <w:r>
        <w:t xml:space="preserve">3. В случае, если иное не установлено нормативными правовыми актами Российской Федерации, Свердловской области, необходимые и обязательные услуги оказываются за счет средств заявителя в соответствии с методикой определения размера платы за оказание необходимых и обязательных услуг (далее - методика), а также предельных размеров платы за оказание необходимых и обязательных услуг, утверждаемых правовым актом Администрации </w:t>
      </w:r>
      <w:r>
        <w:lastRenderedPageBreak/>
        <w:t>Березовского городского округа, разработанным:</w:t>
      </w:r>
    </w:p>
    <w:p w:rsidR="00692974" w:rsidRDefault="00692974">
      <w:pPr>
        <w:pStyle w:val="ConsPlusNormal"/>
        <w:spacing w:before="220"/>
        <w:ind w:firstLine="540"/>
        <w:jc w:val="both"/>
      </w:pPr>
      <w:r>
        <w:t>- органом местного самоуправления Березовского городского округа, осуществляющим функции и полномочия учредителя муниципального учреждения, - в отношении услуг, которые оказываются муниципальными учреждениями;</w:t>
      </w:r>
    </w:p>
    <w:p w:rsidR="00692974" w:rsidRDefault="00692974">
      <w:pPr>
        <w:pStyle w:val="ConsPlusNormal"/>
        <w:spacing w:before="220"/>
        <w:ind w:firstLine="540"/>
        <w:jc w:val="both"/>
      </w:pPr>
      <w:r>
        <w:t>- органом местного самоуправления Березовского городского округа, курирующим муниципальное унитарное предприятие, - в отношении услуг, которые оказываются муниципальными унитарными предприятиями.</w:t>
      </w:r>
    </w:p>
    <w:p w:rsidR="00692974" w:rsidRDefault="00692974">
      <w:pPr>
        <w:pStyle w:val="ConsPlusNormal"/>
        <w:spacing w:before="220"/>
        <w:ind w:firstLine="540"/>
        <w:jc w:val="both"/>
      </w:pPr>
      <w:r>
        <w:t>4. Методика должна содержать:</w:t>
      </w:r>
    </w:p>
    <w:p w:rsidR="00692974" w:rsidRDefault="00692974">
      <w:pPr>
        <w:pStyle w:val="ConsPlusNormal"/>
        <w:spacing w:before="220"/>
        <w:ind w:firstLine="540"/>
        <w:jc w:val="both"/>
      </w:pPr>
      <w:r>
        <w:t>- состав и обоснование расчетно-нормативных затрат на оказание необходимой и обязательной услуги;</w:t>
      </w:r>
    </w:p>
    <w:p w:rsidR="00692974" w:rsidRDefault="00692974">
      <w:pPr>
        <w:pStyle w:val="ConsPlusNormal"/>
        <w:spacing w:before="220"/>
        <w:ind w:firstLine="540"/>
        <w:jc w:val="both"/>
      </w:pPr>
      <w:r>
        <w:t>- пример определения размера платы за оказание необходимой и обязательной услуги на основании методики;</w:t>
      </w:r>
    </w:p>
    <w:p w:rsidR="00692974" w:rsidRDefault="00692974">
      <w:pPr>
        <w:pStyle w:val="ConsPlusNormal"/>
        <w:spacing w:before="220"/>
        <w:ind w:firstLine="540"/>
        <w:jc w:val="both"/>
      </w:pPr>
      <w:r>
        <w:t>- условие и периодичность пересмотра платы за оказание необходимой и обязательной услуги.</w:t>
      </w:r>
    </w:p>
    <w:p w:rsidR="00692974" w:rsidRDefault="00692974">
      <w:pPr>
        <w:pStyle w:val="ConsPlusNormal"/>
        <w:spacing w:before="220"/>
        <w:ind w:firstLine="540"/>
        <w:jc w:val="both"/>
      </w:pPr>
      <w:r>
        <w:t>5. Срок разработки и утверждения нормативного правового акта не должен превышать 6 (шесть) месяцев со дня включения услуги в перечень необходимых и обязательных услуг, утвержденный решением Думы Березовского городского округа.</w:t>
      </w:r>
    </w:p>
    <w:p w:rsidR="00692974" w:rsidRDefault="00692974">
      <w:pPr>
        <w:pStyle w:val="ConsPlusNormal"/>
        <w:spacing w:before="220"/>
        <w:ind w:firstLine="540"/>
        <w:jc w:val="both"/>
      </w:pPr>
      <w:r>
        <w:t xml:space="preserve">6. Размер платы за оказание необходимой и обязательной услуги, которая предоставляется муниципальным учреждением и муниципальным унитарным предприятием, определяется в соответствии с методикой, утвержденной Администрацией Березовского городского округа. Размер указанной платы не должен превышать предельный размер платы, установленный в соответствии с </w:t>
      </w:r>
      <w:hyperlink w:anchor="P138">
        <w:r>
          <w:rPr>
            <w:color w:val="0000FF"/>
          </w:rPr>
          <w:t>пунктом 3</w:t>
        </w:r>
      </w:hyperlink>
      <w:r>
        <w:t xml:space="preserve"> настоящего Порядка.</w:t>
      </w:r>
    </w:p>
    <w:p w:rsidR="00692974" w:rsidRDefault="00692974">
      <w:pPr>
        <w:pStyle w:val="ConsPlusNormal"/>
      </w:pPr>
    </w:p>
    <w:p w:rsidR="00692974" w:rsidRDefault="00692974">
      <w:pPr>
        <w:pStyle w:val="ConsPlusNormal"/>
      </w:pPr>
    </w:p>
    <w:p w:rsidR="00692974" w:rsidRDefault="00692974">
      <w:pPr>
        <w:pStyle w:val="ConsPlusNormal"/>
        <w:pBdr>
          <w:bottom w:val="single" w:sz="6" w:space="0" w:color="auto"/>
        </w:pBdr>
        <w:spacing w:before="100" w:after="100"/>
        <w:jc w:val="both"/>
        <w:rPr>
          <w:sz w:val="2"/>
          <w:szCs w:val="2"/>
        </w:rPr>
      </w:pPr>
    </w:p>
    <w:p w:rsidR="008534D5" w:rsidRDefault="00692974">
      <w:bookmarkStart w:id="3" w:name="_GoBack"/>
      <w:bookmarkEnd w:id="3"/>
    </w:p>
    <w:sectPr w:rsidR="008534D5" w:rsidSect="008E21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74"/>
    <w:rsid w:val="00115AC4"/>
    <w:rsid w:val="00692974"/>
    <w:rsid w:val="00880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74EFE-2239-4F24-B205-3182EA1E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9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9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297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FC48374B7C7E1593081A3FD3614F4CAEB634F9F37AFEA5F3B903B72003E15DA4BF478C8CBE293FBB9ED1CEBB890133716384B51677F25A7CFFFD6CKCCF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9FC48374B7C7E1593081A3FD3614F4CAEB634F9F37EFFAEF6B903B72003E15DA4BF478C9EBE7133B89ECCCFBB9C576237K3C5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9FC48374B7C7E1593080432C50D1146ABB869F7F17CF0FAA8EF05E07F53E708E4FF41D9CFFA2738BF95869FFFD75861352888B6086BF358K6C1M" TargetMode="External"/><Relationship Id="rId11" Type="http://schemas.openxmlformats.org/officeDocument/2006/relationships/hyperlink" Target="consultantplus://offline/ref=F9FC48374B7C7E1593080432C50D1146ABBE6DF4F97BF0FAA8EF05E07F53E708E4FF41DBCEF92035EFCF969BB681557C343697B4166BKFC0M" TargetMode="External"/><Relationship Id="rId5" Type="http://schemas.openxmlformats.org/officeDocument/2006/relationships/hyperlink" Target="consultantplus://offline/ref=F9FC48374B7C7E1593080432C50D1146ABB869F7F17CF0FAA8EF05E07F53E708E4FF41D9CFFA243BB295869FFFD75861352888B6086BF358K6C1M" TargetMode="External"/><Relationship Id="rId10" Type="http://schemas.openxmlformats.org/officeDocument/2006/relationships/hyperlink" Target="consultantplus://offline/ref=F9FC48374B7C7E1593080432C50D1146ABB868F3F67BF0FAA8EF05E07F53E708F6FF19D5CCFA3A3FBB80D0CEB9K8C1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FC48374B7C7E1593081A3FD3614F4CAEB634F9F176F8ACF2B903B72003E15DA4BF478C9EBE7133B89ECCCFBB9C576237K3C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15325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Валентина Юрьевна</dc:creator>
  <cp:keywords/>
  <dc:description/>
  <cp:lastModifiedBy>Жданова Валентина Юрьевна</cp:lastModifiedBy>
  <cp:revision>1</cp:revision>
  <dcterms:created xsi:type="dcterms:W3CDTF">2023-10-30T12:02:00Z</dcterms:created>
  <dcterms:modified xsi:type="dcterms:W3CDTF">2023-10-30T12:02:00Z</dcterms:modified>
</cp:coreProperties>
</file>