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75" w:rsidRPr="00170029" w:rsidRDefault="001B1E75" w:rsidP="001B1E75">
      <w:pPr>
        <w:spacing w:after="244" w:line="270" w:lineRule="exact"/>
        <w:ind w:right="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002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</w:p>
    <w:p w:rsidR="001B1E75" w:rsidRPr="00170029" w:rsidRDefault="001B1E75" w:rsidP="001B1E75">
      <w:pPr>
        <w:spacing w:after="355" w:line="326" w:lineRule="exact"/>
        <w:ind w:right="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70029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индикаторов</w:t>
      </w:r>
      <w:proofErr w:type="gramEnd"/>
      <w:r w:rsidRPr="001700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ежегодного мониторинга выполнения органами исполнительной власти субъектов Российской Федерации планов мероприятий («дорожных карт») повышения значений показателей доступности для инвалидов объектов и услуг</w:t>
      </w:r>
    </w:p>
    <w:p w:rsidR="001B1E75" w:rsidRDefault="001B1E75" w:rsidP="001B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Березовск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17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1E75" w:rsidRPr="00170029" w:rsidRDefault="001B1E75" w:rsidP="001B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</w:p>
    <w:p w:rsidR="001B1E75" w:rsidRPr="00170029" w:rsidRDefault="001B1E75" w:rsidP="001B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"/>
        <w:gridCol w:w="5219"/>
        <w:gridCol w:w="2977"/>
        <w:gridCol w:w="45"/>
        <w:gridCol w:w="5341"/>
      </w:tblGrid>
      <w:tr w:rsidR="007B34DE" w:rsidRPr="00170029" w:rsidTr="00AF5AE3">
        <w:tc>
          <w:tcPr>
            <w:tcW w:w="730" w:type="dxa"/>
            <w:gridSpan w:val="2"/>
            <w:vAlign w:val="center"/>
          </w:tcPr>
          <w:p w:rsidR="001B1E75" w:rsidRPr="00170029" w:rsidRDefault="001B1E75" w:rsidP="001D39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19" w:type="dxa"/>
            <w:vAlign w:val="center"/>
          </w:tcPr>
          <w:p w:rsidR="001B1E75" w:rsidRPr="00170029" w:rsidRDefault="001B1E75" w:rsidP="001D39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Индикаторы достижения показателей «дорожных карт»</w:t>
            </w:r>
          </w:p>
        </w:tc>
        <w:tc>
          <w:tcPr>
            <w:tcW w:w="2977" w:type="dxa"/>
            <w:vAlign w:val="center"/>
          </w:tcPr>
          <w:p w:rsidR="001B1E75" w:rsidRPr="00170029" w:rsidRDefault="001B1E75" w:rsidP="001D39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Значение/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./сфера деятельности</w:t>
            </w:r>
          </w:p>
        </w:tc>
        <w:tc>
          <w:tcPr>
            <w:tcW w:w="5386" w:type="dxa"/>
            <w:gridSpan w:val="2"/>
            <w:vAlign w:val="center"/>
          </w:tcPr>
          <w:p w:rsidR="001B1E75" w:rsidRPr="00D024BD" w:rsidRDefault="001B1E75" w:rsidP="001D39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4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Достигнутое значение показателя реализованного мероприятия</w:t>
            </w: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D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9" w:type="dxa"/>
          </w:tcPr>
          <w:p w:rsidR="001B1E75" w:rsidRPr="00170029" w:rsidRDefault="001B1E75" w:rsidP="001D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выделенные на реализацию «дорожных карт»</w:t>
            </w:r>
          </w:p>
        </w:tc>
        <w:tc>
          <w:tcPr>
            <w:tcW w:w="2977" w:type="dxa"/>
          </w:tcPr>
          <w:p w:rsidR="001B1E75" w:rsidRPr="00170029" w:rsidRDefault="001B1E75" w:rsidP="001D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D39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164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предшествующему отчетному - 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0B7577" w:rsidRDefault="001B1E75" w:rsidP="001B1E75">
            <w:pPr>
              <w:pStyle w:val="20"/>
              <w:ind w:left="740"/>
              <w:rPr>
                <w:b/>
                <w:color w:val="FF0000"/>
              </w:rPr>
            </w:pPr>
            <w:r w:rsidRPr="00AF5AE3">
              <w:rPr>
                <w:color w:val="000000" w:themeColor="text1"/>
              </w:rPr>
              <w:t xml:space="preserve">        5226,279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D024BD" w:rsidRDefault="001B1E75" w:rsidP="001B1E75">
            <w:pPr>
              <w:pStyle w:val="20"/>
              <w:spacing w:line="254" w:lineRule="exact"/>
              <w:ind w:right="108"/>
              <w:rPr>
                <w:b/>
                <w:color w:val="000000" w:themeColor="text1"/>
                <w:sz w:val="24"/>
                <w:szCs w:val="24"/>
              </w:rPr>
            </w:pPr>
            <w:r w:rsidRPr="00D024BD">
              <w:rPr>
                <w:color w:val="000000" w:themeColor="text1"/>
                <w:sz w:val="24"/>
                <w:szCs w:val="24"/>
              </w:rPr>
              <w:t xml:space="preserve">Работа службы ранней помощи при БМАДОУ №19 и ОПМПК при БМАОУ СОШ №2; приобретены: интерактивный программно-аппаратный комплекс, </w:t>
            </w:r>
            <w:proofErr w:type="spellStart"/>
            <w:r w:rsidRPr="00D024BD">
              <w:rPr>
                <w:color w:val="000000" w:themeColor="text1"/>
                <w:sz w:val="24"/>
                <w:szCs w:val="24"/>
              </w:rPr>
              <w:t>развивающе</w:t>
            </w:r>
            <w:proofErr w:type="spellEnd"/>
            <w:r w:rsidRPr="00D024BD">
              <w:rPr>
                <w:color w:val="000000" w:themeColor="text1"/>
                <w:sz w:val="24"/>
                <w:szCs w:val="24"/>
              </w:rPr>
              <w:t xml:space="preserve">-коррекционные комплексы с </w:t>
            </w:r>
            <w:proofErr w:type="spellStart"/>
            <w:r w:rsidRPr="00D024BD">
              <w:rPr>
                <w:color w:val="000000" w:themeColor="text1"/>
                <w:sz w:val="24"/>
                <w:szCs w:val="24"/>
              </w:rPr>
              <w:t>видеобиоуправлением</w:t>
            </w:r>
            <w:proofErr w:type="spellEnd"/>
            <w:r w:rsidRPr="00D024BD">
              <w:rPr>
                <w:color w:val="000000" w:themeColor="text1"/>
                <w:sz w:val="24"/>
                <w:szCs w:val="24"/>
              </w:rPr>
              <w:t>, программа компьютерной обработки и тестирования, проведена компенсация родительской платы детям-инвалидам.</w:t>
            </w:r>
          </w:p>
        </w:tc>
      </w:tr>
      <w:tr w:rsidR="00E4164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0B7577" w:rsidRDefault="001B1E75" w:rsidP="001B1E75">
            <w:pPr>
              <w:pStyle w:val="20"/>
              <w:ind w:left="740"/>
              <w:rPr>
                <w:b/>
                <w:color w:val="FF000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D024BD" w:rsidRDefault="001B1E75" w:rsidP="001B1E75">
            <w:pPr>
              <w:pStyle w:val="20"/>
              <w:spacing w:line="254" w:lineRule="exact"/>
              <w:ind w:right="420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</w:tcPr>
          <w:p w:rsidR="001B1E75" w:rsidRPr="00170029" w:rsidRDefault="001B1E75" w:rsidP="001D3904">
            <w:pPr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из регионального бюджета</w:t>
            </w:r>
          </w:p>
        </w:tc>
        <w:tc>
          <w:tcPr>
            <w:tcW w:w="2977" w:type="dxa"/>
          </w:tcPr>
          <w:p w:rsidR="001B1E75" w:rsidRPr="00170029" w:rsidRDefault="001B1E75" w:rsidP="001D39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D39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AE3" w:rsidRPr="00170029" w:rsidTr="00AF5AE3">
        <w:trPr>
          <w:trHeight w:val="691"/>
        </w:trPr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AF5AE3" w:rsidRDefault="001B1E75" w:rsidP="001B1E75">
            <w:pPr>
              <w:pStyle w:val="20"/>
              <w:jc w:val="center"/>
              <w:rPr>
                <w:b/>
                <w:color w:val="000000" w:themeColor="text1"/>
              </w:rPr>
            </w:pPr>
            <w:r w:rsidRPr="00AF5AE3">
              <w:rPr>
                <w:color w:val="000000" w:themeColor="text1"/>
              </w:rPr>
              <w:t>1297,237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AE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отчетном году - 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AF5AE3" w:rsidRDefault="001B1E75" w:rsidP="001B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4567,07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Работа службы ранней помощи при БМАДОУ №19 и ОПМПК при БМАОУ СОШ №2; проведена компенсация родительской платы детям-инвалидам; в рамках «Доступная среда» в здании БМА ДОУ№12 (</w:t>
            </w:r>
            <w:proofErr w:type="spellStart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ул.Шиловская</w:t>
            </w:r>
            <w:proofErr w:type="spellEnd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4) оборудованы две входные группы с установкой пандусов, </w:t>
            </w: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лестничные марши оборудованы поручнями, приобретено оборудование для сенсорной комнаты (панель «Бесконечность», «Радуга», «Разноцветное домино», </w:t>
            </w:r>
            <w:proofErr w:type="spellStart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фибероптический</w:t>
            </w:r>
            <w:proofErr w:type="spellEnd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душ, проектор «Меркурий» в комплекте с фотопроекционным диском и др.), комплекс БОС «Класс-малыш» на 3 рабочих места,  три мини –гарнитуры для звукопроведения «</w:t>
            </w:r>
            <w:proofErr w:type="spellStart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Forbrin</w:t>
            </w:r>
            <w:proofErr w:type="spellEnd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», ПАК «</w:t>
            </w:r>
            <w:proofErr w:type="spellStart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Калибри</w:t>
            </w:r>
            <w:proofErr w:type="spellEnd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» для дистанционного дополнительного образования детей.</w:t>
            </w:r>
          </w:p>
        </w:tc>
      </w:tr>
      <w:tr w:rsidR="00AF5AE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из регионального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AF5AE3" w:rsidRDefault="001B1E75" w:rsidP="001B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AE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AF5AE3" w:rsidRDefault="001B1E75" w:rsidP="001B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1440,0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AE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следующем за отчетным (по проекту бюджета) - 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AF5AE3" w:rsidRDefault="001B1E75" w:rsidP="001B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8250,92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AE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из регионального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AF5AE3" w:rsidRDefault="001B1E75" w:rsidP="001B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AE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AF5AE3" w:rsidRDefault="001B1E75" w:rsidP="001B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07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соответствия показателей повышения доступности для инвалидов объектов и услуг, включенных в «дорожные карты» субъектов Российской Федерации, федеральных органов исполнительной власти, государственных корпораций, негосударственных компаний, требованиям законодательства Российской Федерации, постановлением Правительства Российской Федерации от</w:t>
            </w:r>
            <w:r w:rsidRPr="0017002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17.06.2015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г. №</w:t>
            </w:r>
            <w:r w:rsidRPr="0017002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599,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нормативных правовых актов федеральных органов исполнительной власти и корпоративных административно- распорядительных актов об утверждении порядков обеспечения доступности для инвалидов объектов и услуг</w:t>
            </w:r>
          </w:p>
        </w:tc>
        <w:tc>
          <w:tcPr>
            <w:tcW w:w="2977" w:type="dxa"/>
          </w:tcPr>
          <w:p w:rsidR="001B1E75" w:rsidRPr="00170029" w:rsidRDefault="001B1E75" w:rsidP="001B1E75">
            <w:pPr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«дорожных картах» показателей повышения уровня доступности объектов и услуг в приоритетных сферах жизнедеятельности инвалидов</w:t>
            </w:r>
          </w:p>
        </w:tc>
        <w:tc>
          <w:tcPr>
            <w:tcW w:w="2977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(должностное лицо) субъекта Российской Федерации, осуществляющий:</w:t>
            </w:r>
          </w:p>
          <w:p w:rsidR="001B1E75" w:rsidRPr="00170029" w:rsidRDefault="001B1E75" w:rsidP="001B1E75">
            <w:pPr>
              <w:tabs>
                <w:tab w:val="left" w:pos="42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актуализацию «дорожных карт»</w:t>
            </w:r>
          </w:p>
          <w:p w:rsidR="001B1E75" w:rsidRPr="00170029" w:rsidRDefault="001B1E75" w:rsidP="001B1E75">
            <w:pPr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координацию исполнения «дорожных карт»</w:t>
            </w:r>
          </w:p>
        </w:tc>
        <w:tc>
          <w:tcPr>
            <w:tcW w:w="2977" w:type="dxa"/>
          </w:tcPr>
          <w:p w:rsidR="001B1E75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администрации Березовского городского округа </w:t>
            </w:r>
          </w:p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М.Д.Дорохина</w:t>
            </w:r>
            <w:proofErr w:type="spellEnd"/>
          </w:p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Запланированные значения повышения показателей доступности для инвалидов объектов и услуг в соответствии с «дорожной картой» в отчетном году</w:t>
            </w:r>
          </w:p>
        </w:tc>
        <w:tc>
          <w:tcPr>
            <w:tcW w:w="2977" w:type="dxa"/>
          </w:tcPr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1B1E75" w:rsidRPr="00170029" w:rsidRDefault="001B1E75" w:rsidP="001B1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[1]; здравоохранение [2]; образование [3]; культура [4]; служба занятости [5]; физкультура и спорт [6]; транспорт [7]; ЖКХ</w:t>
            </w:r>
            <w:r w:rsidRPr="00170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[8];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торговля [9]; общественное 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итание [10]; иные сферы жизнедеятельности [11]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культура, физкультура и спорт</w:t>
            </w:r>
          </w:p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</w:t>
            </w:r>
          </w:p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</w:t>
            </w:r>
          </w:p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ЖКХ</w:t>
            </w: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достижения в отчетном году запланированных в «дорожной карте» значений повышения показателей доступности для инвалидов объектов и услуг (по сравнению с предыдущим годом)</w:t>
            </w:r>
          </w:p>
        </w:tc>
        <w:tc>
          <w:tcPr>
            <w:tcW w:w="2977" w:type="dxa"/>
          </w:tcPr>
          <w:p w:rsidR="001B1E75" w:rsidRPr="00170029" w:rsidRDefault="001B1E75" w:rsidP="001B1E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1B1E75" w:rsidRPr="00170029" w:rsidRDefault="001B1E75" w:rsidP="001B1E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[1]; здравоохранение [2]; </w:t>
            </w:r>
            <w:r w:rsidRPr="001B1E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образование [3]; культура [4];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служба занятости [5]; физкультура и спорт [6]; транспорт [7]; </w:t>
            </w:r>
            <w:r w:rsidRPr="001B1E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ЖКХ 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[8]; торговля [9]; общественное питание [10]; иные сферы жизнедеятельности [11]</w:t>
            </w:r>
          </w:p>
          <w:p w:rsidR="001B1E75" w:rsidRPr="00170029" w:rsidRDefault="001B1E75" w:rsidP="001B1E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ind w:right="1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2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прогр</w:t>
            </w:r>
            <w:r w:rsidR="00421F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024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мме «Доступная среда» </w:t>
            </w: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здании БМА ДОУ№12 (</w:t>
            </w:r>
            <w:proofErr w:type="spellStart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ул.Шиловская</w:t>
            </w:r>
            <w:proofErr w:type="spellEnd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4) оборудованы две входные группы с установкой пандусов, лестничные марши оборудованы поручнями, приобретено оборудование для сенсорной комнаты (панель «Бесконечность»,</w:t>
            </w:r>
            <w:r w:rsid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«Радуга»,</w:t>
            </w:r>
            <w:r w:rsidR="00421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«Разноцветное домино»,</w:t>
            </w:r>
            <w:r w:rsid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фибероптический</w:t>
            </w:r>
            <w:proofErr w:type="spellEnd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душ, проектор «Меркурий» в комплекте с фотопроекционным диском и др.), комплекс БОС «Класс-малыш» на 3 рабочих места,  три мини –гарнитуры для звукопроведения «</w:t>
            </w:r>
            <w:proofErr w:type="spellStart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Forbrin</w:t>
            </w:r>
            <w:proofErr w:type="spellEnd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ПАК </w:t>
            </w: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Калибри</w:t>
            </w:r>
            <w:proofErr w:type="spellEnd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для дистанционного дополнительного образования детей-инвалидов.  </w:t>
            </w:r>
          </w:p>
          <w:p w:rsidR="001B1E75" w:rsidRPr="00D024BD" w:rsidRDefault="001B1E75" w:rsidP="001B1E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БМА СОШ №29 «Школа на твоем берегу» приобретено оборудования для ресурсного класса:</w:t>
            </w:r>
            <w:r w:rsid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специализированный комплекс для сенсорно-моторного развития «Дом Совы”, интерактивная песочница,</w:t>
            </w:r>
            <w:r w:rsid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универсальная парта-</w:t>
            </w:r>
            <w:proofErr w:type="spellStart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трансформер</w:t>
            </w:r>
            <w:proofErr w:type="spellEnd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другое специализированное оборудование;</w:t>
            </w:r>
          </w:p>
          <w:p w:rsidR="001B1E75" w:rsidRPr="00D024BD" w:rsidRDefault="001B1E75" w:rsidP="001B1E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-БМА ДОУ №19 приобретено два гарнитура FORBRAIN для синхронизации и усиления передачи звука.</w:t>
            </w: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освещения средствами массовой информации уровня доступности объектов и услуг в форматах, адаптированных с учетом потребностей инвалидов по зрению и слуху</w:t>
            </w:r>
          </w:p>
        </w:tc>
        <w:tc>
          <w:tcPr>
            <w:tcW w:w="2977" w:type="dxa"/>
          </w:tcPr>
          <w:p w:rsidR="001B1E75" w:rsidRPr="00170029" w:rsidRDefault="001B1E75" w:rsidP="001B1E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наименования программ, публикаций, постоянных рубрик на: -ТВ [1],</w:t>
            </w:r>
          </w:p>
          <w:p w:rsidR="001B1E75" w:rsidRPr="00170029" w:rsidRDefault="001B1E75" w:rsidP="001B1E75">
            <w:pPr>
              <w:numPr>
                <w:ilvl w:val="0"/>
                <w:numId w:val="1"/>
              </w:num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СМИ (печатные) [2],</w:t>
            </w:r>
          </w:p>
          <w:p w:rsidR="001B1E75" w:rsidRPr="00170029" w:rsidRDefault="001B1E75" w:rsidP="001B1E75">
            <w:pPr>
              <w:numPr>
                <w:ilvl w:val="0"/>
                <w:numId w:val="1"/>
              </w:numPr>
              <w:tabs>
                <w:tab w:val="left" w:pos="3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(сайты органов власти и местного самоуправления) [3],</w:t>
            </w:r>
          </w:p>
          <w:p w:rsidR="001B1E75" w:rsidRPr="00170029" w:rsidRDefault="001B1E75" w:rsidP="001B1E75">
            <w:pPr>
              <w:numPr>
                <w:ilvl w:val="0"/>
                <w:numId w:val="1"/>
              </w:num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доступных источниках [4]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версии для слабовидящих на официальных сайтах администрации городского округа, управления образования, муниципальных учреждений</w:t>
            </w:r>
          </w:p>
          <w:p w:rsidR="001B1E75" w:rsidRPr="00D024BD" w:rsidRDefault="001B1E75" w:rsidP="001B1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 публикаций в местных СМИ - 24</w:t>
            </w: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доступных для инвалидов теле- и радио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передач в субъекте Российской Федерации (от общего количества теле- и радиопередач в субъекте Российской Федерации):</w:t>
            </w:r>
          </w:p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инвалидов с нарушением слуха</w:t>
            </w:r>
          </w:p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инвалидов с нарушением зрения</w:t>
            </w:r>
          </w:p>
        </w:tc>
        <w:tc>
          <w:tcPr>
            <w:tcW w:w="2977" w:type="dxa"/>
          </w:tcPr>
          <w:p w:rsidR="001B1E75" w:rsidRPr="00170029" w:rsidRDefault="001B1E75" w:rsidP="001B1E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1B1E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4DE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мероприятий в сфере культуры, проведенных в отчетном году с участием инвалидов (от общего количества таких мероприятий)</w:t>
            </w:r>
          </w:p>
        </w:tc>
        <w:tc>
          <w:tcPr>
            <w:tcW w:w="2977" w:type="dxa"/>
          </w:tcPr>
          <w:p w:rsidR="001B1E75" w:rsidRPr="00170029" w:rsidRDefault="001B1E75" w:rsidP="001B1E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11,9%</w:t>
            </w:r>
          </w:p>
        </w:tc>
        <w:tc>
          <w:tcPr>
            <w:tcW w:w="5386" w:type="dxa"/>
            <w:gridSpan w:val="2"/>
          </w:tcPr>
          <w:p w:rsidR="001B1E75" w:rsidRPr="00D024BD" w:rsidRDefault="001B1E75" w:rsidP="00AF5A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29 мероприятий организовано для людей с огран</w:t>
            </w:r>
            <w:r w:rsidR="00AF5AE3"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иченными возможностями здоровья</w:t>
            </w:r>
          </w:p>
        </w:tc>
      </w:tr>
      <w:tr w:rsidR="00E41643" w:rsidRPr="00170029" w:rsidTr="00AF5AE3">
        <w:tc>
          <w:tcPr>
            <w:tcW w:w="730" w:type="dxa"/>
            <w:gridSpan w:val="2"/>
          </w:tcPr>
          <w:p w:rsidR="001B1E75" w:rsidRPr="00170029" w:rsidRDefault="001B1E75" w:rsidP="001B1E75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19" w:type="dxa"/>
          </w:tcPr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мероприятий в сфере физической культуры и спорта (от общего количества таких мероприятий), проведенных в отчетном году:</w:t>
            </w:r>
          </w:p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участием инвалидов</w:t>
            </w:r>
          </w:p>
          <w:p w:rsidR="001B1E75" w:rsidRPr="00170029" w:rsidRDefault="001B1E75" w:rsidP="001B1E75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 для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1B1E75" w:rsidRDefault="001B1E75" w:rsidP="001B1E75">
            <w:pPr>
              <w:pStyle w:val="60"/>
              <w:shd w:val="clear" w:color="auto" w:fill="auto"/>
              <w:spacing w:after="0" w:line="240" w:lineRule="auto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участием инвалидов-100%,</w:t>
            </w:r>
          </w:p>
          <w:p w:rsidR="001B1E75" w:rsidRPr="001B1E75" w:rsidRDefault="001B1E75" w:rsidP="001B1E75">
            <w:pPr>
              <w:pStyle w:val="60"/>
              <w:shd w:val="clear" w:color="auto" w:fill="auto"/>
              <w:spacing w:after="0" w:line="240" w:lineRule="auto"/>
              <w:ind w:left="200"/>
              <w:rPr>
                <w:color w:val="000000" w:themeColor="text1"/>
                <w:sz w:val="24"/>
                <w:szCs w:val="24"/>
              </w:rPr>
            </w:pPr>
            <w:r w:rsidRPr="001B1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 для инвалидов-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1B1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E75" w:rsidRPr="00D024BD" w:rsidRDefault="001B1E75" w:rsidP="001B1E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участием обучающихся (воспитанников) детей инвалидов проведено 42 мероприятия в сфере физической культуры и спорта, специально для инвалидов проведено 3 </w:t>
            </w:r>
            <w:proofErr w:type="gramStart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 сфере</w:t>
            </w:r>
            <w:proofErr w:type="gramEnd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физической культуры и спорта</w:t>
            </w:r>
          </w:p>
        </w:tc>
      </w:tr>
      <w:tr w:rsidR="007B34DE" w:rsidRPr="00170029" w:rsidTr="00AF5AE3"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Default="007B34DE" w:rsidP="007B34DE">
            <w:pPr>
              <w:pStyle w:val="10"/>
              <w:shd w:val="clear" w:color="auto" w:fill="auto"/>
              <w:spacing w:line="240" w:lineRule="auto"/>
              <w:ind w:left="280" w:firstLine="0"/>
              <w:jc w:val="left"/>
            </w:pPr>
            <w:r>
              <w:t>11.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Default="007B34DE" w:rsidP="007B34DE">
            <w:pPr>
              <w:pStyle w:val="10"/>
              <w:shd w:val="clear" w:color="auto" w:fill="auto"/>
              <w:spacing w:line="259" w:lineRule="exact"/>
              <w:ind w:left="121" w:right="182" w:firstLine="0"/>
            </w:pPr>
            <w:r>
              <w:t>Доля объектов доступных для инвалидов и маломобильных групп населения в социальной сфере (от общего количества таких объектов)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Default="007B34DE" w:rsidP="00AF5AE3">
            <w:pPr>
              <w:pStyle w:val="80"/>
              <w:shd w:val="clear" w:color="auto" w:fill="auto"/>
              <w:tabs>
                <w:tab w:val="left" w:pos="2429"/>
              </w:tabs>
              <w:spacing w:line="240" w:lineRule="auto"/>
              <w:ind w:left="884" w:hanging="340"/>
            </w:pPr>
            <w:r>
              <w:t>%</w:t>
            </w:r>
          </w:p>
          <w:p w:rsidR="007B34DE" w:rsidRDefault="007B34DE" w:rsidP="00AF5AE3">
            <w:pPr>
              <w:pStyle w:val="10"/>
              <w:shd w:val="clear" w:color="auto" w:fill="auto"/>
              <w:tabs>
                <w:tab w:val="left" w:pos="2429"/>
              </w:tabs>
              <w:spacing w:before="120" w:line="240" w:lineRule="auto"/>
              <w:ind w:left="884" w:hanging="340"/>
              <w:jc w:val="left"/>
            </w:pPr>
            <w:proofErr w:type="gramStart"/>
            <w:r>
              <w:t>прирост</w:t>
            </w:r>
            <w:proofErr w:type="gramEnd"/>
            <w:r>
              <w:t xml:space="preserve"> к предыдущему году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Pr="00D024BD" w:rsidRDefault="007B34DE" w:rsidP="007B3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34DE" w:rsidRPr="00170029" w:rsidTr="00AF5AE3"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Default="007B34DE" w:rsidP="007B34DE">
            <w:pPr>
              <w:pStyle w:val="10"/>
              <w:shd w:val="clear" w:color="auto" w:fill="auto"/>
              <w:spacing w:line="240" w:lineRule="auto"/>
              <w:ind w:left="280" w:firstLine="0"/>
              <w:jc w:val="left"/>
            </w:pPr>
            <w:r>
              <w:t>12.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Default="007B34DE" w:rsidP="007B34DE">
            <w:pPr>
              <w:pStyle w:val="10"/>
              <w:shd w:val="clear" w:color="auto" w:fill="auto"/>
              <w:spacing w:line="264" w:lineRule="exact"/>
              <w:ind w:left="121" w:right="182" w:firstLine="0"/>
            </w:pPr>
            <w:r>
              <w:t>Доля объектов, доступных для инвалидов и маломобильных групп населения в сфере труда и занятости населения (от общего количества таких объектов)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Default="007B34DE" w:rsidP="00AF5AE3">
            <w:pPr>
              <w:pStyle w:val="101"/>
              <w:shd w:val="clear" w:color="auto" w:fill="auto"/>
              <w:tabs>
                <w:tab w:val="left" w:pos="2429"/>
              </w:tabs>
              <w:spacing w:line="240" w:lineRule="auto"/>
              <w:ind w:left="884" w:hanging="340"/>
            </w:pPr>
            <w:r>
              <w:t>%</w:t>
            </w:r>
          </w:p>
          <w:p w:rsidR="007B34DE" w:rsidRDefault="007B34DE" w:rsidP="00AF5AE3">
            <w:pPr>
              <w:pStyle w:val="10"/>
              <w:shd w:val="clear" w:color="auto" w:fill="auto"/>
              <w:tabs>
                <w:tab w:val="left" w:pos="2429"/>
              </w:tabs>
              <w:spacing w:before="120" w:line="240" w:lineRule="auto"/>
              <w:ind w:left="884" w:hanging="340"/>
              <w:jc w:val="left"/>
            </w:pPr>
            <w:proofErr w:type="gramStart"/>
            <w:r>
              <w:t>прирост</w:t>
            </w:r>
            <w:proofErr w:type="gramEnd"/>
            <w:r>
              <w:t xml:space="preserve"> к предыдущему году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Pr="00D024BD" w:rsidRDefault="007B34DE" w:rsidP="007B3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64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образования (от общего количества таких объектов)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Pr="007B34DE" w:rsidRDefault="007B34DE" w:rsidP="007B34DE">
            <w:pPr>
              <w:pStyle w:val="90"/>
              <w:shd w:val="clear" w:color="auto" w:fill="auto"/>
              <w:spacing w:line="240" w:lineRule="auto"/>
              <w:ind w:left="2500" w:hanging="18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3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Прирост 6%</w:t>
            </w:r>
          </w:p>
          <w:p w:rsidR="007B34DE" w:rsidRPr="007B34DE" w:rsidRDefault="007B34DE" w:rsidP="007B34DE">
            <w:pPr>
              <w:pStyle w:val="10"/>
              <w:shd w:val="clear" w:color="auto" w:fill="auto"/>
              <w:spacing w:before="120" w:line="240" w:lineRule="auto"/>
              <w:ind w:left="365" w:firstLine="0"/>
              <w:jc w:val="left"/>
              <w:rPr>
                <w:color w:val="000000" w:themeColor="text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Pr="00D024BD" w:rsidRDefault="007B34DE" w:rsidP="007B3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37 образовательных объектов доступны для МГН-29 объектов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культуры (от общего количества таких объектов)</w:t>
            </w:r>
          </w:p>
        </w:tc>
        <w:tc>
          <w:tcPr>
            <w:tcW w:w="2977" w:type="dxa"/>
          </w:tcPr>
          <w:p w:rsidR="007B34DE" w:rsidRPr="00170029" w:rsidRDefault="007B34DE" w:rsidP="007B34DE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Heavy" w:hAnsi="Times New Roman" w:cs="Times New Roman"/>
                <w:sz w:val="24"/>
                <w:szCs w:val="24"/>
              </w:rPr>
              <w:t>6</w:t>
            </w: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5386" w:type="dxa"/>
            <w:gridSpan w:val="2"/>
          </w:tcPr>
          <w:p w:rsidR="007B34DE" w:rsidRPr="00D024BD" w:rsidRDefault="007B34DE" w:rsidP="00AF5A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27 учреждений культуры и дополнительного образования </w:t>
            </w:r>
            <w:r w:rsidR="00AF5AE3"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построено по типовым проектам, остальные учреждения размещены в приспособленных зданиях. </w:t>
            </w:r>
            <w:r w:rsidR="00AF5AE3"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осуществляется в рамках текущих ремонтов помещений дворовых клубов и библиотеки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транспортной инфраструктуры (от общего количества таких объектов)</w:t>
            </w:r>
          </w:p>
        </w:tc>
        <w:tc>
          <w:tcPr>
            <w:tcW w:w="2977" w:type="dxa"/>
          </w:tcPr>
          <w:p w:rsidR="007B34DE" w:rsidRPr="00170029" w:rsidRDefault="00E41643" w:rsidP="007B34DE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Heavy" w:hAnsi="Times New Roman" w:cs="Times New Roman"/>
                <w:sz w:val="24"/>
                <w:szCs w:val="24"/>
              </w:rPr>
              <w:t>2,08</w:t>
            </w:r>
            <w:r w:rsidR="007B34DE"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  <w:r w:rsidR="00E4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AF5AE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6" w:type="dxa"/>
            <w:gridSpan w:val="2"/>
          </w:tcPr>
          <w:p w:rsidR="007B34DE" w:rsidRPr="00D024BD" w:rsidRDefault="007B34DE" w:rsidP="007B3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В 2019 году построены и оборудованы 2 остановки общественного транспорта в номом жилом районе;</w:t>
            </w:r>
          </w:p>
          <w:p w:rsidR="007B34DE" w:rsidRPr="00D024BD" w:rsidRDefault="007B34DE" w:rsidP="007B3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Оборудованы 3 </w:t>
            </w:r>
            <w:r w:rsidR="00AF5AE3"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уличных </w:t>
            </w: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объекта со светофорами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физической культуры и спорта (от общего количества таких объектов)</w:t>
            </w:r>
          </w:p>
        </w:tc>
        <w:tc>
          <w:tcPr>
            <w:tcW w:w="2977" w:type="dxa"/>
          </w:tcPr>
          <w:p w:rsidR="007B34DE" w:rsidRPr="00170029" w:rsidRDefault="00421F05" w:rsidP="007B34DE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Heavy" w:hAnsi="Times New Roman" w:cs="Times New Roman"/>
                <w:sz w:val="24"/>
                <w:szCs w:val="24"/>
              </w:rPr>
              <w:t>7</w:t>
            </w:r>
            <w:r w:rsidR="007B34DE"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6,7%</w:t>
            </w:r>
          </w:p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5386" w:type="dxa"/>
            <w:gridSpan w:val="2"/>
          </w:tcPr>
          <w:p w:rsidR="007B34DE" w:rsidRPr="00D024BD" w:rsidRDefault="007B34DE" w:rsidP="007B3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спортивных учреждения в </w:t>
            </w:r>
            <w:proofErr w:type="spellStart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Берёзовском</w:t>
            </w:r>
            <w:proofErr w:type="spellEnd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городском округе имеют оборудование для доступа инвалидов (МАУДО ДЮСШ «Олимп», плавательный бассейн). БМАУ СОК «Лидер» по техническим особенностям   не имеет </w:t>
            </w: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возможность переоборудовать помещения согласно требованиям и нормативам. </w:t>
            </w:r>
          </w:p>
          <w:p w:rsidR="00AF5AE3" w:rsidRPr="00D024BD" w:rsidRDefault="00AF5AE3" w:rsidP="00421F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</w:t>
            </w:r>
            <w:r w:rsidR="00421F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30.12.2019 было принято к эксплуатации </w:t>
            </w: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новое здание ФОК в поселке Монетном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торговли (от общего количества таких объектов)</w:t>
            </w:r>
          </w:p>
        </w:tc>
        <w:tc>
          <w:tcPr>
            <w:tcW w:w="2977" w:type="dxa"/>
          </w:tcPr>
          <w:p w:rsidR="007B34DE" w:rsidRPr="00170029" w:rsidRDefault="007B34DE" w:rsidP="007B34DE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Franklin Gothic Heavy" w:hAnsi="Times New Roman" w:cs="Times New Roman"/>
                <w:sz w:val="24"/>
                <w:szCs w:val="24"/>
              </w:rPr>
              <w:t>%</w:t>
            </w:r>
          </w:p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5386" w:type="dxa"/>
            <w:gridSpan w:val="2"/>
          </w:tcPr>
          <w:p w:rsidR="007B34DE" w:rsidRPr="00D024BD" w:rsidRDefault="00421F05" w:rsidP="007B3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Подведомственные организации отсутствуют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доступных для инвалидов и маломобильных групп населения в сфере общественного питания (от общего количества таких объектов)</w:t>
            </w:r>
          </w:p>
        </w:tc>
        <w:tc>
          <w:tcPr>
            <w:tcW w:w="2977" w:type="dxa"/>
          </w:tcPr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5386" w:type="dxa"/>
            <w:gridSpan w:val="2"/>
          </w:tcPr>
          <w:p w:rsidR="007B34DE" w:rsidRPr="00D024BD" w:rsidRDefault="00421F05" w:rsidP="007B3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F05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Подведомственные организации отсутствуют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21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обследованных жилых помещений инвалидов комиссией во исполнение постановления Правительства Российской Федерации от 09.07.2016 г. № 649</w:t>
            </w:r>
          </w:p>
        </w:tc>
        <w:tc>
          <w:tcPr>
            <w:tcW w:w="2977" w:type="dxa"/>
          </w:tcPr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386" w:type="dxa"/>
            <w:gridSpan w:val="2"/>
          </w:tcPr>
          <w:p w:rsidR="007B34DE" w:rsidRPr="00D024BD" w:rsidRDefault="007B34DE" w:rsidP="007B3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Заявления на обследования не поступали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жилых помещений, приспособленных в отчетном году для инвалидов, из числа обследованных комиссией во исполнение постановления Правительства Российской Федерации от 09.07.2016 г. № 649</w:t>
            </w:r>
          </w:p>
        </w:tc>
        <w:tc>
          <w:tcPr>
            <w:tcW w:w="2977" w:type="dxa"/>
          </w:tcPr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прирост к предыдущему году</w:t>
            </w:r>
          </w:p>
        </w:tc>
        <w:tc>
          <w:tcPr>
            <w:tcW w:w="5386" w:type="dxa"/>
            <w:gridSpan w:val="2"/>
          </w:tcPr>
          <w:p w:rsidR="007B34DE" w:rsidRPr="00D024BD" w:rsidRDefault="007B34DE" w:rsidP="007B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 в сфере образования, в которых обеспечиваются условия инклюзивного образования, индивидуальной мобильности инвалидов и возможность для самостоятельного их передвижения по объекту (от общего количества объектов, на которых инвалиды проходят обучение)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Pr="007B34DE" w:rsidRDefault="007B34DE" w:rsidP="007B34DE">
            <w:pPr>
              <w:pStyle w:val="12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3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Pr="00D024BD" w:rsidRDefault="007B34DE" w:rsidP="007B3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13 общеобразовательных </w:t>
            </w:r>
            <w:proofErr w:type="gramStart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организаций  из</w:t>
            </w:r>
            <w:proofErr w:type="gramEnd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 школ, в 16 дошкольных образовательных организаций из 19 детских садов и в 1 учреждении дополнительного образования из 2  имеются дети инвалиды, в данных организациях созданы условия для инклюзивного образования.</w:t>
            </w:r>
          </w:p>
        </w:tc>
      </w:tr>
      <w:tr w:rsidR="00E4164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 в сфере образования, в которых созданы</w:t>
            </w:r>
          </w:p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обучения детей-инвалидов (адаптированные</w:t>
            </w:r>
          </w:p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, дистанционное обучение, услуги</w:t>
            </w:r>
          </w:p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сурдоперевода</w:t>
            </w:r>
            <w:proofErr w:type="spellEnd"/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тифлосурдоперевода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количества объектов на 1 января текущего</w:t>
            </w:r>
          </w:p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Pr="00FE54B5" w:rsidRDefault="007B34DE" w:rsidP="007B34DE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5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4DE" w:rsidRPr="00D024BD" w:rsidRDefault="007B34DE" w:rsidP="007B34DE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B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F5AE3" w:rsidRPr="00170029" w:rsidTr="00D024BD">
        <w:tc>
          <w:tcPr>
            <w:tcW w:w="704" w:type="dxa"/>
          </w:tcPr>
          <w:p w:rsidR="007B34DE" w:rsidRPr="00170029" w:rsidRDefault="007B34DE" w:rsidP="007B34DE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245" w:type="dxa"/>
            <w:gridSpan w:val="2"/>
          </w:tcPr>
          <w:p w:rsidR="007B34DE" w:rsidRPr="00170029" w:rsidRDefault="007B34DE" w:rsidP="007B34DE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 (от общего количества таких объектов на 1 января текущего года)</w:t>
            </w:r>
          </w:p>
        </w:tc>
        <w:tc>
          <w:tcPr>
            <w:tcW w:w="2977" w:type="dxa"/>
          </w:tcPr>
          <w:p w:rsidR="007B34DE" w:rsidRPr="00170029" w:rsidRDefault="007B34DE" w:rsidP="007B3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68,4%</w:t>
            </w:r>
          </w:p>
        </w:tc>
        <w:tc>
          <w:tcPr>
            <w:tcW w:w="5386" w:type="dxa"/>
            <w:gridSpan w:val="2"/>
          </w:tcPr>
          <w:p w:rsidR="007B34DE" w:rsidRPr="00D024BD" w:rsidRDefault="007B34DE" w:rsidP="007B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1643" w:rsidRPr="00170029" w:rsidTr="00D024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260" w:firstLine="0"/>
              <w:jc w:val="left"/>
            </w:pPr>
            <w:r>
              <w:t>25.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Default="00E41643" w:rsidP="00E41643">
            <w:pPr>
              <w:pStyle w:val="10"/>
              <w:shd w:val="clear" w:color="auto" w:fill="auto"/>
              <w:spacing w:line="259" w:lineRule="exact"/>
              <w:ind w:left="107" w:right="187" w:firstLine="0"/>
            </w:pPr>
            <w:r>
              <w:t xml:space="preserve">Удельный вес образовательных услуг, предоставляемых с использованием русского жестового языка,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тифлосурдопереводчика</w:t>
            </w:r>
            <w:proofErr w:type="spellEnd"/>
            <w:r>
              <w:t xml:space="preserve"> (от общего количества предоставляемых услуг)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Pr="00AF5AE3" w:rsidRDefault="00E41643" w:rsidP="00E41643">
            <w:pPr>
              <w:pStyle w:val="1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F5A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5386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1643" w:rsidRPr="00170029" w:rsidTr="00D024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260" w:firstLine="0"/>
              <w:jc w:val="left"/>
            </w:pPr>
            <w:r>
              <w:t>26.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Default="00E41643" w:rsidP="00E41643">
            <w:pPr>
              <w:pStyle w:val="10"/>
              <w:shd w:val="clear" w:color="auto" w:fill="auto"/>
              <w:spacing w:line="254" w:lineRule="exact"/>
              <w:ind w:left="107" w:right="187" w:firstLine="0"/>
            </w:pPr>
            <w:r>
              <w:t>Удельный вес образовательных объектов, в которых одно из помещений, предназначено для проведения массовых мероприятий, оборудовано индукционной петлей и звукоусиливающей аппаратурой (от общего количества образовательных объектов, на которых инвалидам предоставляются услуги)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Pr="00AF5AE3" w:rsidRDefault="00E41643" w:rsidP="00E41643">
            <w:pPr>
              <w:pStyle w:val="15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AF5AE3">
              <w:rPr>
                <w:color w:val="000000" w:themeColor="text1"/>
              </w:rPr>
              <w:t>0%</w:t>
            </w:r>
          </w:p>
        </w:tc>
        <w:tc>
          <w:tcPr>
            <w:tcW w:w="5386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4BD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инвалидов, участвовавших в спортивных мероприятиях на 1 января текущего года (от общего количества инвалидов в субъекте Российской Федерации)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</w:p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Franklin Gothic Heavy" w:hAnsi="Times New Roman" w:cs="Times New Roman"/>
                <w:sz w:val="24"/>
                <w:szCs w:val="24"/>
              </w:rPr>
              <w:t>В учреждениях системы образования – 30%</w:t>
            </w:r>
          </w:p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</w:p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Franklin Gothic Heavy" w:hAnsi="Times New Roman" w:cs="Times New Roman"/>
                <w:sz w:val="24"/>
                <w:szCs w:val="24"/>
              </w:rPr>
              <w:t>8,2%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609 инвалидов, проживающих на территории Березовского городского округа, </w:t>
            </w:r>
            <w:proofErr w:type="gramStart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только  185</w:t>
            </w:r>
            <w:proofErr w:type="gramEnd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допущены к занятиям адаптивной физической культуры. В календарном плане официальных физкультурных спортивных мероприятий Берёзовского городского округа есть мероприятия, включающие участие инвалидов, а также полностью направленные на них (Фестиваль «Преодолей себя»)</w:t>
            </w:r>
          </w:p>
        </w:tc>
      </w:tr>
      <w:tr w:rsidR="00D024BD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объектов, на которых оказываются услуги инвалидам с помощью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сурдоперевода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января текущего года (от общего количества таких объектов), всего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Franklin Gothic Heavy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4BD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в судебных органах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1643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инвалидов, обучение которых осуществлялось с предоставлением услуг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общего количества предоставляемых инвалиду услуг), 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Pr="00E41643" w:rsidRDefault="00E41643" w:rsidP="00E41643">
            <w:pPr>
              <w:pStyle w:val="160"/>
              <w:shd w:val="clear" w:color="auto" w:fill="auto"/>
              <w:spacing w:line="240" w:lineRule="auto"/>
              <w:ind w:left="2500" w:hanging="15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Pr="00D024BD" w:rsidRDefault="00E41643" w:rsidP="00E41643">
            <w:pPr>
              <w:ind w:left="273" w:hanging="18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четырех образовательных организациях, где обучаются дети-инвалиды</w:t>
            </w:r>
            <w:r w:rsidR="00AF5AE3"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 осуществляется с предоставлением услуг </w:t>
            </w:r>
            <w:proofErr w:type="spellStart"/>
            <w:r w:rsidRPr="00D02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тьютера</w:t>
            </w:r>
            <w:proofErr w:type="spellEnd"/>
          </w:p>
        </w:tc>
      </w:tr>
      <w:tr w:rsidR="00E41643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Pr="00D024BD" w:rsidRDefault="00E41643" w:rsidP="00E41643">
            <w:pPr>
              <w:pStyle w:val="160"/>
              <w:shd w:val="clear" w:color="auto" w:fill="auto"/>
              <w:spacing w:line="240" w:lineRule="auto"/>
              <w:ind w:left="2500" w:hanging="159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Pr="00D024BD" w:rsidRDefault="00E41643" w:rsidP="00E41643">
            <w:pPr>
              <w:ind w:hanging="15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4BD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предоставление доступных для чтения форматов (шрифт Брайля)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Franklin Gothic Heavy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24B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</w:t>
            </w:r>
            <w:proofErr w:type="gramEnd"/>
            <w:r w:rsidRPr="00D02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рельефно-точечного шрифта (Брайль) –8 экз. в центральной городской библиотеке</w:t>
            </w:r>
          </w:p>
          <w:p w:rsidR="00E41643" w:rsidRPr="00D024BD" w:rsidRDefault="00E41643" w:rsidP="00E41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4BD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услуг, предоставляемых инвалидам с сопровождением ассистента-помощника (ситуационная помощь) (от общего количества предоставляемых услуг)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Franklin Gothic Heavy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4BD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1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органов и организаций, предоставляющих услуги, официальный сайт, которых адаптирован для лиц с нарушением зрения (слабовидящих) (от общего количества органов и организаций, предоставляющих услуги)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Franklin Gothic Heavy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адаптированы</w:t>
            </w:r>
            <w:proofErr w:type="gramEnd"/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сайты администрации городского округа, всех образовательных организаций, учреждений дополнительного образования</w:t>
            </w:r>
          </w:p>
        </w:tc>
      </w:tr>
      <w:tr w:rsidR="00E41643" w:rsidRPr="00170029" w:rsidTr="00D024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240" w:firstLine="0"/>
              <w:jc w:val="left"/>
            </w:pPr>
            <w:r>
              <w:t>32.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Default="00E41643" w:rsidP="00E41643">
            <w:pPr>
              <w:pStyle w:val="10"/>
              <w:shd w:val="clear" w:color="auto" w:fill="auto"/>
              <w:spacing w:line="259" w:lineRule="exact"/>
              <w:ind w:left="117" w:right="177" w:firstLine="0"/>
            </w:pPr>
            <w:r>
              <w:t>Доля инвалидов, получивших услугу «тревожная кнопка» на 1 января текущего года (от общего числа обратившихся за данной услугой)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43" w:rsidRPr="00D024BD" w:rsidRDefault="00E41643" w:rsidP="00E41643">
            <w:pPr>
              <w:pStyle w:val="170"/>
              <w:shd w:val="clear" w:color="auto" w:fill="auto"/>
              <w:spacing w:line="240" w:lineRule="auto"/>
              <w:ind w:left="2500" w:hanging="1562"/>
              <w:rPr>
                <w:color w:val="FF0000"/>
              </w:rPr>
            </w:pPr>
            <w:r w:rsidRPr="00D024BD">
              <w:rPr>
                <w:color w:val="000000" w:themeColor="text1"/>
              </w:rPr>
              <w:t>0%</w:t>
            </w:r>
          </w:p>
        </w:tc>
        <w:tc>
          <w:tcPr>
            <w:tcW w:w="5341" w:type="dxa"/>
          </w:tcPr>
          <w:p w:rsidR="00E41643" w:rsidRPr="00D024BD" w:rsidRDefault="00421F05" w:rsidP="00E416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AE3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02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учреждений культуры, оснащенных возможностью виртуальных просмотров на 1 января текущего года (от общего количества учреждений культуры)</w:t>
            </w:r>
          </w:p>
        </w:tc>
        <w:tc>
          <w:tcPr>
            <w:tcW w:w="3022" w:type="dxa"/>
            <w:gridSpan w:val="2"/>
          </w:tcPr>
          <w:p w:rsidR="00E41643" w:rsidRPr="00D024BD" w:rsidRDefault="00AF5AE3" w:rsidP="00E41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1643" w:rsidRPr="00D024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24BD">
              <w:rPr>
                <w:rFonts w:ascii="Times New Roman" w:eastAsia="Times New Roman" w:hAnsi="Times New Roman" w:cs="Times New Roman"/>
                <w:sz w:val="24"/>
                <w:szCs w:val="24"/>
              </w:rPr>
              <w:t>,28</w:t>
            </w:r>
            <w:r w:rsidR="00E41643" w:rsidRPr="00D024B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В БМБУК «ДК «Современник» работает виртуальный зал Свердловской филармонии.</w:t>
            </w:r>
          </w:p>
        </w:tc>
      </w:tr>
      <w:tr w:rsidR="00AF5AE3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02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местных электронных библиотек и библиотечного обслуживания, доступных для </w:t>
            </w: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инвалидов на 1 января текущего года (от общего количества библиотек)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jc w:val="center"/>
              <w:rPr>
                <w:rFonts w:ascii="Times New Roman" w:eastAsia="Franklin Gothic Heavy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Franklin Gothic Heavy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AE3" w:rsidRPr="00170029" w:rsidTr="00D024BD">
        <w:tc>
          <w:tcPr>
            <w:tcW w:w="704" w:type="dxa"/>
          </w:tcPr>
          <w:p w:rsidR="00E41643" w:rsidRPr="00170029" w:rsidRDefault="00E41643" w:rsidP="00E41643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5245" w:type="dxa"/>
            <w:gridSpan w:val="2"/>
          </w:tcPr>
          <w:p w:rsidR="00E41643" w:rsidRPr="00170029" w:rsidRDefault="00E41643" w:rsidP="00E41643">
            <w:pPr>
              <w:ind w:left="102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02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детей-инвалидов, принявших участие в различных конкурсах (танцевальных, музыкальных, художественных и др.) на 1 января текущего года (от общего количества проведенных конкурсов)</w:t>
            </w:r>
          </w:p>
        </w:tc>
        <w:tc>
          <w:tcPr>
            <w:tcW w:w="3022" w:type="dxa"/>
            <w:gridSpan w:val="2"/>
          </w:tcPr>
          <w:p w:rsidR="00E41643" w:rsidRPr="00D024BD" w:rsidRDefault="00421F05" w:rsidP="00E416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</w:tcPr>
          <w:p w:rsidR="00E41643" w:rsidRPr="00D024BD" w:rsidRDefault="00E41643" w:rsidP="00AF5A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>Ксения Гайсина, учащаяся БМБУ</w:t>
            </w:r>
            <w:r w:rsidR="00AF5AE3"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«ДШИ №1», приняла участие в </w:t>
            </w:r>
            <w:r w:rsidRPr="00D02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региональных и областных конкурсах. </w:t>
            </w:r>
            <w:bookmarkStart w:id="0" w:name="_GoBack"/>
            <w:bookmarkEnd w:id="0"/>
          </w:p>
        </w:tc>
      </w:tr>
      <w:tr w:rsidR="00E41643" w:rsidTr="00D024BD">
        <w:trPr>
          <w:trHeight w:val="970"/>
        </w:trPr>
        <w:tc>
          <w:tcPr>
            <w:tcW w:w="704" w:type="dxa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280" w:firstLine="0"/>
              <w:jc w:val="left"/>
            </w:pPr>
            <w:r>
              <w:t>38.</w:t>
            </w: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54" w:lineRule="exact"/>
              <w:ind w:left="102" w:right="196" w:firstLine="0"/>
            </w:pPr>
            <w:r>
              <w:t>Доля парка общественного транспорта, оснащенного услугой текстового и аудио- информирования на 1 января текущего года (от общего числа транспортных средств)</w:t>
            </w:r>
          </w:p>
        </w:tc>
        <w:tc>
          <w:tcPr>
            <w:tcW w:w="3022" w:type="dxa"/>
            <w:gridSpan w:val="2"/>
          </w:tcPr>
          <w:p w:rsidR="00E41643" w:rsidRPr="00D024BD" w:rsidRDefault="00AF5AE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1643" w:rsidRPr="00D024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  <w:tr w:rsidR="00E41643" w:rsidTr="00D024BD">
        <w:trPr>
          <w:trHeight w:val="1229"/>
        </w:trPr>
        <w:tc>
          <w:tcPr>
            <w:tcW w:w="704" w:type="dxa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280" w:firstLine="0"/>
              <w:jc w:val="left"/>
            </w:pPr>
            <w:r>
              <w:t>39.</w:t>
            </w: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59" w:lineRule="exact"/>
              <w:ind w:left="102" w:right="196" w:firstLine="0"/>
            </w:pPr>
            <w:r>
              <w:t>Доля автомобильных стоянок с выделенными бесплатными парковочными местами для инвалидов на 1 января текущего года (от общего числа автомобильных стоянок)</w:t>
            </w:r>
          </w:p>
        </w:tc>
        <w:tc>
          <w:tcPr>
            <w:tcW w:w="3022" w:type="dxa"/>
            <w:gridSpan w:val="2"/>
          </w:tcPr>
          <w:p w:rsidR="00E41643" w:rsidRPr="00D024BD" w:rsidRDefault="00AF5AE3" w:rsidP="00E41643">
            <w:pPr>
              <w:pStyle w:val="24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sz w:val="24"/>
                <w:szCs w:val="24"/>
              </w:rPr>
            </w:pPr>
            <w:r w:rsidRPr="00D024BD">
              <w:rPr>
                <w:sz w:val="24"/>
                <w:szCs w:val="24"/>
              </w:rPr>
              <w:t>80</w:t>
            </w:r>
            <w:r w:rsidR="00E41643" w:rsidRPr="00D024BD">
              <w:rPr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  <w:tr w:rsidR="00E41643" w:rsidTr="00D024BD">
        <w:trPr>
          <w:trHeight w:val="1483"/>
        </w:trPr>
        <w:tc>
          <w:tcPr>
            <w:tcW w:w="704" w:type="dxa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280" w:firstLine="0"/>
              <w:jc w:val="left"/>
            </w:pPr>
            <w:r>
              <w:t>40.</w:t>
            </w: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54" w:lineRule="exact"/>
              <w:ind w:left="102" w:right="196" w:firstLine="0"/>
            </w:pPr>
            <w:r>
              <w:t>Доля улиц в городской среде, адаптированных для передвижения инвалидов (звуковое сопровождение светофоров, бордюров, тактильная плитка на переходах, надписи шрифтом Брайля на табличках, пандусы и др.) (от общего числа улиц)</w:t>
            </w:r>
          </w:p>
        </w:tc>
        <w:tc>
          <w:tcPr>
            <w:tcW w:w="3022" w:type="dxa"/>
            <w:gridSpan w:val="2"/>
          </w:tcPr>
          <w:p w:rsidR="00E41643" w:rsidRPr="00D024BD" w:rsidRDefault="00AF5AE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1643" w:rsidRPr="00D024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D024BD" w:rsidP="00E4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sz w:val="24"/>
                <w:szCs w:val="24"/>
              </w:rPr>
              <w:t>Звуковое сопровождение светофоров</w:t>
            </w:r>
          </w:p>
        </w:tc>
      </w:tr>
      <w:tr w:rsidR="00E41643" w:rsidTr="00D024BD">
        <w:trPr>
          <w:trHeight w:val="970"/>
        </w:trPr>
        <w:tc>
          <w:tcPr>
            <w:tcW w:w="704" w:type="dxa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280" w:firstLine="0"/>
              <w:jc w:val="left"/>
            </w:pPr>
            <w:r>
              <w:t>41.</w:t>
            </w: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59" w:lineRule="exact"/>
              <w:ind w:left="102" w:right="196" w:firstLine="0"/>
            </w:pPr>
            <w:r>
              <w:t>Доля единиц транспорта, приспособленных для использования инвалидами (от общего числа соответствующих транспортных средств) всего:</w:t>
            </w:r>
          </w:p>
        </w:tc>
        <w:tc>
          <w:tcPr>
            <w:tcW w:w="3022" w:type="dxa"/>
            <w:gridSpan w:val="2"/>
          </w:tcPr>
          <w:p w:rsidR="00E41643" w:rsidRPr="00D024BD" w:rsidRDefault="00D024BD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  <w:r w:rsidR="00E41643" w:rsidRPr="00D024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D024BD" w:rsidP="00E4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4BD">
              <w:rPr>
                <w:rFonts w:ascii="Times New Roman" w:hAnsi="Times New Roman" w:cs="Times New Roman"/>
                <w:sz w:val="24"/>
                <w:szCs w:val="24"/>
              </w:rPr>
              <w:t xml:space="preserve"> 2 автобуса</w:t>
            </w:r>
          </w:p>
        </w:tc>
      </w:tr>
      <w:tr w:rsidR="00E41643" w:rsidTr="00D024BD">
        <w:trPr>
          <w:trHeight w:val="269"/>
        </w:trPr>
        <w:tc>
          <w:tcPr>
            <w:tcW w:w="704" w:type="dxa"/>
          </w:tcPr>
          <w:p w:rsidR="00E41643" w:rsidRDefault="00E41643" w:rsidP="00E41643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102" w:right="196" w:firstLine="0"/>
            </w:pPr>
            <w:r>
              <w:t>- воздушного транспорта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sz w:val="24"/>
                <w:szCs w:val="24"/>
              </w:rPr>
            </w:pPr>
            <w:r w:rsidRPr="00D024BD">
              <w:rPr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  <w:tr w:rsidR="00E41643" w:rsidTr="00D024BD">
        <w:trPr>
          <w:trHeight w:val="269"/>
        </w:trPr>
        <w:tc>
          <w:tcPr>
            <w:tcW w:w="704" w:type="dxa"/>
          </w:tcPr>
          <w:p w:rsidR="00E41643" w:rsidRDefault="00E41643" w:rsidP="00E41643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102" w:right="196" w:firstLine="0"/>
            </w:pPr>
            <w:r>
              <w:t>- ж/д поездов (вагонов)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sz w:val="24"/>
                <w:szCs w:val="24"/>
              </w:rPr>
            </w:pPr>
            <w:r w:rsidRPr="00D024BD">
              <w:rPr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  <w:tr w:rsidR="00E41643" w:rsidTr="00D024BD">
        <w:trPr>
          <w:trHeight w:val="264"/>
        </w:trPr>
        <w:tc>
          <w:tcPr>
            <w:tcW w:w="704" w:type="dxa"/>
          </w:tcPr>
          <w:p w:rsidR="00E41643" w:rsidRDefault="00E41643" w:rsidP="00E41643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102" w:right="196" w:firstLine="0"/>
            </w:pPr>
            <w:r>
              <w:t>- морских/речных судов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sz w:val="24"/>
                <w:szCs w:val="24"/>
              </w:rPr>
            </w:pPr>
            <w:r w:rsidRPr="00D024BD">
              <w:rPr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  <w:tr w:rsidR="00E41643" w:rsidTr="00D024BD">
        <w:trPr>
          <w:trHeight w:val="269"/>
        </w:trPr>
        <w:tc>
          <w:tcPr>
            <w:tcW w:w="704" w:type="dxa"/>
          </w:tcPr>
          <w:p w:rsidR="00E41643" w:rsidRDefault="00E41643" w:rsidP="00E41643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102" w:right="196" w:firstLine="0"/>
            </w:pPr>
            <w:r>
              <w:t>- автобусов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sz w:val="24"/>
                <w:szCs w:val="24"/>
              </w:rPr>
            </w:pPr>
            <w:r w:rsidRPr="00D024BD">
              <w:rPr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  <w:tr w:rsidR="00E41643" w:rsidTr="00D024BD">
        <w:trPr>
          <w:trHeight w:val="269"/>
        </w:trPr>
        <w:tc>
          <w:tcPr>
            <w:tcW w:w="704" w:type="dxa"/>
          </w:tcPr>
          <w:p w:rsidR="00E41643" w:rsidRDefault="00E41643" w:rsidP="00E41643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102" w:right="196" w:firstLine="0"/>
            </w:pPr>
            <w:r>
              <w:t>- городского наземного электрического транспорта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sz w:val="24"/>
                <w:szCs w:val="24"/>
              </w:rPr>
            </w:pPr>
            <w:r w:rsidRPr="00D024BD">
              <w:rPr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  <w:tr w:rsidR="00E41643" w:rsidTr="00D024BD">
        <w:trPr>
          <w:trHeight w:val="264"/>
        </w:trPr>
        <w:tc>
          <w:tcPr>
            <w:tcW w:w="704" w:type="dxa"/>
          </w:tcPr>
          <w:p w:rsidR="00E41643" w:rsidRDefault="00E41643" w:rsidP="00E41643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102" w:right="196" w:firstLine="0"/>
            </w:pPr>
            <w:r>
              <w:t xml:space="preserve">- внеуличного транспорта (в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метропоездов</w:t>
            </w:r>
            <w:proofErr w:type="spellEnd"/>
            <w:r>
              <w:t>)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sz w:val="24"/>
                <w:szCs w:val="24"/>
              </w:rPr>
            </w:pPr>
            <w:r w:rsidRPr="00D024BD">
              <w:rPr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  <w:tr w:rsidR="00E41643" w:rsidTr="00D024BD">
        <w:trPr>
          <w:trHeight w:val="283"/>
        </w:trPr>
        <w:tc>
          <w:tcPr>
            <w:tcW w:w="704" w:type="dxa"/>
          </w:tcPr>
          <w:p w:rsidR="00E41643" w:rsidRDefault="00E41643" w:rsidP="00E41643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gridSpan w:val="2"/>
          </w:tcPr>
          <w:p w:rsidR="00E41643" w:rsidRDefault="00E41643" w:rsidP="00E41643">
            <w:pPr>
              <w:pStyle w:val="10"/>
              <w:shd w:val="clear" w:color="auto" w:fill="auto"/>
              <w:spacing w:line="240" w:lineRule="auto"/>
              <w:ind w:left="102" w:right="196" w:firstLine="0"/>
            </w:pPr>
            <w:r>
              <w:t>- легкового такси</w:t>
            </w:r>
          </w:p>
        </w:tc>
        <w:tc>
          <w:tcPr>
            <w:tcW w:w="3022" w:type="dxa"/>
            <w:gridSpan w:val="2"/>
          </w:tcPr>
          <w:p w:rsidR="00E41643" w:rsidRPr="00D024BD" w:rsidRDefault="00E41643" w:rsidP="00E41643">
            <w:pPr>
              <w:pStyle w:val="220"/>
              <w:shd w:val="clear" w:color="auto" w:fill="auto"/>
              <w:tabs>
                <w:tab w:val="left" w:pos="2498"/>
              </w:tabs>
              <w:spacing w:line="240" w:lineRule="auto"/>
              <w:ind w:left="2547" w:hanging="2034"/>
              <w:jc w:val="center"/>
              <w:rPr>
                <w:sz w:val="24"/>
                <w:szCs w:val="24"/>
              </w:rPr>
            </w:pPr>
            <w:r w:rsidRPr="00D024BD">
              <w:rPr>
                <w:sz w:val="24"/>
                <w:szCs w:val="24"/>
              </w:rPr>
              <w:t>%</w:t>
            </w:r>
          </w:p>
        </w:tc>
        <w:tc>
          <w:tcPr>
            <w:tcW w:w="5341" w:type="dxa"/>
          </w:tcPr>
          <w:p w:rsidR="00E41643" w:rsidRPr="00D024BD" w:rsidRDefault="00E41643" w:rsidP="00E41643">
            <w:pPr>
              <w:rPr>
                <w:sz w:val="24"/>
                <w:szCs w:val="24"/>
              </w:rPr>
            </w:pPr>
          </w:p>
        </w:tc>
      </w:tr>
    </w:tbl>
    <w:p w:rsidR="001B1E75" w:rsidRPr="00170029" w:rsidRDefault="001B1E75" w:rsidP="001B1E75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1B1E75" w:rsidRDefault="001B1E75" w:rsidP="001B1E75"/>
    <w:p w:rsidR="007F2D4B" w:rsidRDefault="00421F05"/>
    <w:sectPr w:rsidR="007F2D4B" w:rsidSect="00AF5A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65879"/>
    <w:multiLevelType w:val="hybridMultilevel"/>
    <w:tmpl w:val="861C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B1514"/>
    <w:multiLevelType w:val="multilevel"/>
    <w:tmpl w:val="8856E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7D"/>
    <w:rsid w:val="001B1E75"/>
    <w:rsid w:val="00421F05"/>
    <w:rsid w:val="00500BD3"/>
    <w:rsid w:val="007B34DE"/>
    <w:rsid w:val="0080657D"/>
    <w:rsid w:val="00AF5AE3"/>
    <w:rsid w:val="00D024BD"/>
    <w:rsid w:val="00E41643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BF566-81DB-4D2C-9D68-2DE55A38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1E7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B1E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1E7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6">
    <w:name w:val="Основной текст (6)_"/>
    <w:basedOn w:val="a0"/>
    <w:link w:val="60"/>
    <w:rsid w:val="001B1E75"/>
    <w:rPr>
      <w:rFonts w:ascii="Franklin Gothic Heavy" w:eastAsia="Franklin Gothic Heavy" w:hAnsi="Franklin Gothic Heavy" w:cs="Franklin Gothic Heavy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1E75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23"/>
      <w:szCs w:val="23"/>
    </w:rPr>
  </w:style>
  <w:style w:type="character" w:customStyle="1" w:styleId="a4">
    <w:name w:val="Основной текст_"/>
    <w:basedOn w:val="a0"/>
    <w:link w:val="10"/>
    <w:rsid w:val="001B1E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B1E75"/>
    <w:rPr>
      <w:rFonts w:ascii="Franklin Gothic Heavy" w:eastAsia="Franklin Gothic Heavy" w:hAnsi="Franklin Gothic Heavy" w:cs="Franklin Gothic Heavy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4"/>
    <w:rsid w:val="001B1E75"/>
    <w:pPr>
      <w:shd w:val="clear" w:color="auto" w:fill="FFFFFF"/>
      <w:spacing w:after="0" w:line="0" w:lineRule="atLeast"/>
      <w:ind w:hanging="2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1B1E75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sz w:val="23"/>
      <w:szCs w:val="23"/>
    </w:rPr>
  </w:style>
  <w:style w:type="character" w:customStyle="1" w:styleId="8">
    <w:name w:val="Основной текст (8)_"/>
    <w:basedOn w:val="a0"/>
    <w:link w:val="80"/>
    <w:rsid w:val="007B34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B34D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a0"/>
    <w:link w:val="101"/>
    <w:rsid w:val="007B34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B34D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">
    <w:name w:val="Основной текст (12)_"/>
    <w:basedOn w:val="a0"/>
    <w:link w:val="120"/>
    <w:rsid w:val="007B34DE"/>
    <w:rPr>
      <w:rFonts w:ascii="Franklin Gothic Heavy" w:eastAsia="Franklin Gothic Heavy" w:hAnsi="Franklin Gothic Heavy" w:cs="Franklin Gothic Heavy"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B34DE"/>
    <w:pPr>
      <w:shd w:val="clear" w:color="auto" w:fill="FFFFFF"/>
      <w:spacing w:after="0" w:line="0" w:lineRule="atLeast"/>
      <w:jc w:val="center"/>
    </w:pPr>
    <w:rPr>
      <w:rFonts w:ascii="Franklin Gothic Heavy" w:eastAsia="Franklin Gothic Heavy" w:hAnsi="Franklin Gothic Heavy" w:cs="Franklin Gothic Heavy"/>
      <w:sz w:val="23"/>
      <w:szCs w:val="23"/>
    </w:rPr>
  </w:style>
  <w:style w:type="character" w:customStyle="1" w:styleId="13">
    <w:name w:val="Основной текст (13)_"/>
    <w:basedOn w:val="a0"/>
    <w:link w:val="130"/>
    <w:rsid w:val="007B34DE"/>
    <w:rPr>
      <w:rFonts w:ascii="Franklin Gothic Heavy" w:eastAsia="Franklin Gothic Heavy" w:hAnsi="Franklin Gothic Heavy" w:cs="Franklin Gothic Heavy"/>
      <w:sz w:val="24"/>
      <w:szCs w:val="2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B34DE"/>
    <w:pPr>
      <w:shd w:val="clear" w:color="auto" w:fill="FFFFFF"/>
      <w:spacing w:after="0" w:line="0" w:lineRule="atLeast"/>
      <w:jc w:val="center"/>
    </w:pPr>
    <w:rPr>
      <w:rFonts w:ascii="Franklin Gothic Heavy" w:eastAsia="Franklin Gothic Heavy" w:hAnsi="Franklin Gothic Heavy" w:cs="Franklin Gothic Heavy"/>
      <w:sz w:val="24"/>
      <w:szCs w:val="24"/>
    </w:rPr>
  </w:style>
  <w:style w:type="character" w:customStyle="1" w:styleId="15">
    <w:name w:val="Основной текст (15)_"/>
    <w:basedOn w:val="a0"/>
    <w:link w:val="150"/>
    <w:rsid w:val="00E4164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E41643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Основной текст (16)_"/>
    <w:basedOn w:val="a0"/>
    <w:link w:val="160"/>
    <w:rsid w:val="00E41643"/>
    <w:rPr>
      <w:rFonts w:ascii="Franklin Gothic Heavy" w:eastAsia="Franklin Gothic Heavy" w:hAnsi="Franklin Gothic Heavy" w:cs="Franklin Gothic Heavy"/>
      <w:sz w:val="23"/>
      <w:szCs w:val="23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E41643"/>
    <w:pPr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23"/>
      <w:szCs w:val="23"/>
    </w:rPr>
  </w:style>
  <w:style w:type="character" w:customStyle="1" w:styleId="17">
    <w:name w:val="Основной текст (17)_"/>
    <w:basedOn w:val="a0"/>
    <w:link w:val="170"/>
    <w:rsid w:val="00E4164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E4164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2)_"/>
    <w:basedOn w:val="a0"/>
    <w:link w:val="220"/>
    <w:rsid w:val="00E41643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24">
    <w:name w:val="Основной текст (24)_"/>
    <w:basedOn w:val="a0"/>
    <w:link w:val="240"/>
    <w:rsid w:val="00E416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E41643"/>
    <w:pPr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</w:rPr>
  </w:style>
  <w:style w:type="paragraph" w:customStyle="1" w:styleId="240">
    <w:name w:val="Основной текст (24)"/>
    <w:basedOn w:val="a"/>
    <w:link w:val="24"/>
    <w:rsid w:val="00E4164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4</cp:revision>
  <dcterms:created xsi:type="dcterms:W3CDTF">2019-11-28T11:19:00Z</dcterms:created>
  <dcterms:modified xsi:type="dcterms:W3CDTF">2020-01-29T09:48:00Z</dcterms:modified>
</cp:coreProperties>
</file>