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2FD" w:rsidRDefault="00CA62FD" w:rsidP="001A4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Заключение</w:t>
      </w:r>
    </w:p>
    <w:p w:rsidR="00CA62FD" w:rsidRDefault="00CA62FD" w:rsidP="001A4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3517">
        <w:rPr>
          <w:rFonts w:ascii="Times New Roman" w:hAnsi="Times New Roman" w:cs="Times New Roman"/>
          <w:bCs/>
          <w:sz w:val="28"/>
          <w:szCs w:val="28"/>
        </w:rPr>
        <w:t>о проведении оценки регулирующего воздействия</w:t>
      </w:r>
    </w:p>
    <w:p w:rsidR="00CA62FD" w:rsidRDefault="00CA62FD" w:rsidP="001A4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нормативного правового акта Березовского городского округа</w:t>
      </w:r>
    </w:p>
    <w:p w:rsidR="00CA62FD" w:rsidRPr="00C13517" w:rsidRDefault="00CA62FD" w:rsidP="001A4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62FD" w:rsidRDefault="00CA62FD" w:rsidP="000F56E8">
      <w:pPr>
        <w:pStyle w:val="ConsPlusNormal"/>
        <w:numPr>
          <w:ilvl w:val="0"/>
          <w:numId w:val="3"/>
        </w:numPr>
        <w:jc w:val="both"/>
        <w:outlineLvl w:val="2"/>
      </w:pPr>
      <w:r>
        <w:t>Общая информация</w:t>
      </w:r>
    </w:p>
    <w:p w:rsidR="000F56E8" w:rsidRDefault="000F56E8" w:rsidP="000F56E8">
      <w:pPr>
        <w:pStyle w:val="ConsPlusNormal"/>
        <w:ind w:left="142" w:firstLine="758"/>
        <w:jc w:val="both"/>
        <w:outlineLvl w:val="2"/>
      </w:pPr>
      <w:r>
        <w:t>В соответствии с пунктом</w:t>
      </w:r>
      <w:r w:rsidR="004259BB">
        <w:t xml:space="preserve"> 2.1.</w:t>
      </w:r>
      <w:r>
        <w:t xml:space="preserve"> </w:t>
      </w:r>
      <w:r w:rsidR="004259BB">
        <w:t>П</w:t>
      </w:r>
      <w:r>
        <w:t xml:space="preserve">орядка </w:t>
      </w:r>
      <w:proofErr w:type="gramStart"/>
      <w:r>
        <w:t>проведения оценки регулирующего воздействия проектов нормативных правовых актов Березовского городского</w:t>
      </w:r>
      <w:proofErr w:type="gramEnd"/>
      <w:r>
        <w:t xml:space="preserve"> округа, утвержденного постановлением администрации</w:t>
      </w:r>
      <w:r w:rsidR="000E5415">
        <w:t xml:space="preserve"> </w:t>
      </w:r>
      <w:r>
        <w:t xml:space="preserve"> </w:t>
      </w:r>
      <w:r w:rsidR="000E5415">
        <w:t>Березовского городского округа</w:t>
      </w:r>
      <w:r w:rsidR="004259BB">
        <w:t xml:space="preserve"> от 15.12.2015 № 734.</w:t>
      </w:r>
    </w:p>
    <w:p w:rsidR="004259BB" w:rsidRDefault="004259BB" w:rsidP="000F56E8">
      <w:pPr>
        <w:pStyle w:val="ConsPlusNormal"/>
        <w:ind w:left="142" w:firstLine="758"/>
        <w:jc w:val="both"/>
        <w:outlineLvl w:val="2"/>
      </w:pPr>
      <w:r>
        <w:t>Проект направлен разработчиком для подготовки настоящего Заключения впервые.</w:t>
      </w:r>
    </w:p>
    <w:p w:rsidR="00CA62FD" w:rsidRDefault="00CA62FD" w:rsidP="001A433A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9071"/>
      </w:tblGrid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56" w:rsidRDefault="002A6B56" w:rsidP="001A43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1E3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нормативного правового акта:</w:t>
            </w:r>
          </w:p>
          <w:p w:rsidR="00CA62FD" w:rsidRDefault="008637F3" w:rsidP="001A433A">
            <w:pPr>
              <w:pStyle w:val="ConsPlusNormal"/>
              <w:jc w:val="both"/>
            </w:pPr>
            <w:r>
              <w:rPr>
                <w:bCs/>
              </w:rPr>
              <w:t>Постановление администрации Березовского городского округа</w:t>
            </w:r>
            <w:r w:rsidRPr="006101E3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="0018332D">
              <w:rPr>
                <w:bCs/>
              </w:rPr>
              <w:t xml:space="preserve">Об утверждении </w:t>
            </w:r>
            <w:proofErr w:type="gramStart"/>
            <w:r w:rsidRPr="005C5E38">
              <w:rPr>
                <w:bCs/>
              </w:rPr>
              <w:t>Порядка принятия администраций Березовского городского округа решений</w:t>
            </w:r>
            <w:proofErr w:type="gramEnd"/>
            <w:r w:rsidRPr="005C5E38">
              <w:rPr>
                <w:bCs/>
              </w:rPr>
              <w:t xml:space="preserve"> о заключении концессионных соглашений от имени Березовского городского округа на срок, превышающий срок действия утвержденных лимитов бюджетных обязательств</w:t>
            </w:r>
            <w:r>
              <w:t>»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Сведения о разработчике проекта:</w:t>
            </w:r>
          </w:p>
          <w:p w:rsidR="002A6B56" w:rsidRDefault="002A6B56" w:rsidP="001A433A">
            <w:pPr>
              <w:pStyle w:val="ConsPlusNormal"/>
              <w:jc w:val="both"/>
            </w:pPr>
            <w:r>
              <w:t>Отдел инвестиционного развития администрации Березовского городского округа</w:t>
            </w:r>
          </w:p>
          <w:p w:rsidR="00CA62FD" w:rsidRPr="008637F3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8637F3">
              <w:rPr>
                <w:sz w:val="20"/>
                <w:szCs w:val="20"/>
              </w:rPr>
              <w:t>(указывается полное наименование разработчика)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Краткое содержание проекта правового акта:</w:t>
            </w:r>
          </w:p>
          <w:p w:rsidR="008637F3" w:rsidRDefault="008637F3" w:rsidP="008637F3">
            <w:pPr>
              <w:pStyle w:val="ConsPlusNormal"/>
              <w:ind w:firstLine="540"/>
              <w:jc w:val="both"/>
            </w:pPr>
            <w:r w:rsidRPr="000D2544">
              <w:t xml:space="preserve">В соответствии с проектом постановления </w:t>
            </w:r>
            <w:r>
              <w:t>Порядок регламентирует процедуру принятия администрацией Березовского городского округа решений о заключении концессионных соглашений от имени Березовского городского округа на срок, превышающий срок действия утвержденных лимитов бюджетных обязательств.</w:t>
            </w:r>
          </w:p>
          <w:p w:rsidR="008637F3" w:rsidRDefault="008637F3" w:rsidP="008637F3">
            <w:pPr>
              <w:pStyle w:val="ConsPlusNormal"/>
              <w:ind w:firstLine="540"/>
              <w:jc w:val="both"/>
            </w:pPr>
            <w:r w:rsidRPr="000D2544">
              <w:rPr>
                <w:bCs/>
              </w:rPr>
              <w:t xml:space="preserve">    </w:t>
            </w:r>
            <w:r>
              <w:t>Решение администрации Березовского городского округа о заключении концессионного соглашения от имени Березовского городского округа</w:t>
            </w:r>
            <w:r w:rsidRPr="000D2544">
              <w:rPr>
                <w:bCs/>
              </w:rPr>
              <w:t xml:space="preserve">    </w:t>
            </w:r>
            <w:r>
              <w:t xml:space="preserve">принимается в случае, когда срок создания  объекта концессионного соглашения и срок окупаемости инвестиций, срок обязательств концессионера и (или) </w:t>
            </w:r>
            <w:proofErr w:type="spellStart"/>
            <w:r>
              <w:t>концедента</w:t>
            </w:r>
            <w:proofErr w:type="spellEnd"/>
            <w:r>
              <w:t xml:space="preserve"> по концессионному соглашению превышает срок действия утвержденных лимитов бюджетных обязательств.</w:t>
            </w:r>
          </w:p>
          <w:p w:rsidR="008637F3" w:rsidRDefault="008637F3" w:rsidP="008637F3">
            <w:pPr>
              <w:pStyle w:val="ConsPlusNormal"/>
              <w:ind w:firstLine="540"/>
              <w:jc w:val="both"/>
            </w:pPr>
            <w:r>
              <w:t xml:space="preserve">Концессионные соглашения, </w:t>
            </w:r>
            <w:proofErr w:type="spellStart"/>
            <w:r>
              <w:t>концедентом</w:t>
            </w:r>
            <w:proofErr w:type="spellEnd"/>
            <w:r>
              <w:t xml:space="preserve"> по которым выступает Березовский городской округ, могут быть заключены в рамках муниципальных  программ Березовского городского округа на срок и в пределах средств, которые предусмотрены соответствующими мероприятиями указанных программ.</w:t>
            </w:r>
          </w:p>
          <w:p w:rsidR="008637F3" w:rsidRDefault="008637F3" w:rsidP="008637F3">
            <w:pPr>
              <w:pStyle w:val="ConsPlusNormal"/>
              <w:ind w:firstLine="540"/>
              <w:jc w:val="both"/>
            </w:pPr>
            <w:r>
              <w:t xml:space="preserve">Решение администрации Березовского городского округа о заключении концессионного соглашения от имени Березовского </w:t>
            </w:r>
            <w:r>
              <w:lastRenderedPageBreak/>
              <w:t>городского округа принимается в форме распоряжения администрации Березовского городского округа.</w:t>
            </w:r>
          </w:p>
          <w:p w:rsidR="008637F3" w:rsidRPr="000D2544" w:rsidRDefault="008637F3" w:rsidP="004259B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544">
              <w:rPr>
                <w:rFonts w:ascii="Times New Roman" w:hAnsi="Times New Roman" w:cs="Times New Roman"/>
                <w:sz w:val="28"/>
                <w:szCs w:val="28"/>
              </w:rPr>
              <w:t>Принятие постановления не потребует выделения дополнительных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Березовского городского округа.</w:t>
            </w:r>
          </w:p>
          <w:p w:rsidR="00CA62FD" w:rsidRPr="004259BB" w:rsidRDefault="008637F3" w:rsidP="004259B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4259BB">
              <w:rPr>
                <w:rFonts w:ascii="Times New Roman" w:hAnsi="Times New Roman" w:cs="Times New Roman"/>
                <w:sz w:val="20"/>
                <w:szCs w:val="20"/>
              </w:rPr>
              <w:t>(текстовое описание)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lastRenderedPageBreak/>
              <w:t>1.4.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8637F3">
            <w:pPr>
              <w:pStyle w:val="ConsPlusNormal"/>
              <w:jc w:val="both"/>
            </w:pPr>
            <w:r>
              <w:t xml:space="preserve">Предполагаемая дата вступления </w:t>
            </w:r>
            <w:r w:rsidR="002A6B56">
              <w:t xml:space="preserve">в силу: </w:t>
            </w:r>
            <w:r w:rsidR="008637F3">
              <w:t>16 июня</w:t>
            </w:r>
            <w:r w:rsidR="002A6B56">
              <w:t xml:space="preserve"> 2016</w:t>
            </w:r>
            <w:r>
              <w:t>г.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1.5.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Необходимость установления переходного периода и (или) отсрочки вступления в силу нормативного правового акта:</w:t>
            </w:r>
            <w:r w:rsidR="002A6B56">
              <w:t xml:space="preserve"> нет</w:t>
            </w:r>
          </w:p>
          <w:p w:rsidR="00CA62FD" w:rsidRPr="008637F3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8637F3">
              <w:rPr>
                <w:sz w:val="20"/>
                <w:szCs w:val="20"/>
              </w:rPr>
              <w:t>(</w:t>
            </w:r>
            <w:proofErr w:type="gramStart"/>
            <w:r w:rsidRPr="008637F3">
              <w:rPr>
                <w:sz w:val="20"/>
                <w:szCs w:val="20"/>
              </w:rPr>
              <w:t>есть</w:t>
            </w:r>
            <w:proofErr w:type="gramEnd"/>
            <w:r w:rsidRPr="008637F3">
              <w:rPr>
                <w:sz w:val="20"/>
                <w:szCs w:val="20"/>
              </w:rPr>
              <w:t>/нет; если есть, то необходимо указать соответствующие сроки)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1.6.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Необходимость распространения положений нормативного правового акта на ранее возникшие отношения:</w:t>
            </w:r>
            <w:r w:rsidR="002A6B56">
              <w:t xml:space="preserve"> нет</w:t>
            </w:r>
          </w:p>
          <w:p w:rsidR="00CA62FD" w:rsidRPr="008637F3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8637F3">
              <w:rPr>
                <w:sz w:val="20"/>
                <w:szCs w:val="20"/>
              </w:rPr>
              <w:t>(</w:t>
            </w:r>
            <w:proofErr w:type="gramStart"/>
            <w:r w:rsidRPr="008637F3">
              <w:rPr>
                <w:sz w:val="20"/>
                <w:szCs w:val="20"/>
              </w:rPr>
              <w:t>есть</w:t>
            </w:r>
            <w:proofErr w:type="gramEnd"/>
            <w:r w:rsidRPr="008637F3">
              <w:rPr>
                <w:sz w:val="20"/>
                <w:szCs w:val="20"/>
              </w:rPr>
              <w:t>/нет)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1.7.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7D" w:rsidRDefault="00CA62FD" w:rsidP="004259BB">
            <w:pPr>
              <w:pStyle w:val="ConsPlusNormal"/>
              <w:pBdr>
                <w:bottom w:val="single" w:sz="12" w:space="1" w:color="auto"/>
              </w:pBdr>
              <w:jc w:val="both"/>
            </w:pPr>
            <w:r>
              <w:t>Обоснование необходимости установления переходного периода и (или) отсрочки вступления в силу нормативного правового акта либо распространения положений нормативного правового акта на ранее возникшие отношения:</w:t>
            </w:r>
            <w:r w:rsidR="002A6B56">
              <w:t xml:space="preserve"> нет</w:t>
            </w:r>
          </w:p>
          <w:p w:rsidR="00CA62FD" w:rsidRPr="008637F3" w:rsidRDefault="00CA62FD" w:rsidP="004259BB">
            <w:pPr>
              <w:pStyle w:val="ConsPlusNormal"/>
              <w:pBdr>
                <w:bottom w:val="single" w:sz="12" w:space="1" w:color="auto"/>
              </w:pBdr>
              <w:jc w:val="both"/>
              <w:rPr>
                <w:sz w:val="20"/>
                <w:szCs w:val="20"/>
              </w:rPr>
            </w:pPr>
            <w:r w:rsidRPr="008637F3">
              <w:rPr>
                <w:sz w:val="20"/>
                <w:szCs w:val="20"/>
              </w:rPr>
              <w:t>(текстовое описание</w:t>
            </w:r>
            <w:r w:rsidR="008637F3">
              <w:rPr>
                <w:sz w:val="20"/>
                <w:szCs w:val="20"/>
              </w:rPr>
              <w:t>)</w:t>
            </w:r>
          </w:p>
        </w:tc>
      </w:tr>
    </w:tbl>
    <w:p w:rsidR="00CA62FD" w:rsidRDefault="00CA62FD" w:rsidP="001A433A">
      <w:pPr>
        <w:pStyle w:val="ConsPlusNormal"/>
        <w:ind w:firstLine="540"/>
        <w:jc w:val="both"/>
        <w:outlineLvl w:val="2"/>
      </w:pPr>
    </w:p>
    <w:p w:rsidR="00CA62FD" w:rsidRDefault="00CA62FD" w:rsidP="001A433A">
      <w:pPr>
        <w:pStyle w:val="ConsPlusNormal"/>
        <w:ind w:firstLine="540"/>
        <w:jc w:val="both"/>
        <w:outlineLvl w:val="2"/>
      </w:pPr>
      <w:r>
        <w:t>2. Степень регулирующего воздействия проекта нормативного правового акта</w:t>
      </w:r>
    </w:p>
    <w:p w:rsidR="00CA62FD" w:rsidRDefault="00CA62FD" w:rsidP="001A433A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9071"/>
      </w:tblGrid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2.1.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Pr="008637F3" w:rsidRDefault="00CA62FD" w:rsidP="001A433A">
            <w:pPr>
              <w:pStyle w:val="ConsPlusNormal"/>
              <w:pBdr>
                <w:bottom w:val="single" w:sz="12" w:space="1" w:color="auto"/>
              </w:pBdr>
              <w:jc w:val="both"/>
              <w:rPr>
                <w:b/>
              </w:rPr>
            </w:pPr>
            <w:r>
              <w:t>Степень регулирующего воздействия:</w:t>
            </w:r>
            <w:r w:rsidR="00D17D71">
              <w:t xml:space="preserve"> </w:t>
            </w:r>
            <w:r w:rsidR="00D17D71" w:rsidRPr="008637F3">
              <w:rPr>
                <w:b/>
              </w:rPr>
              <w:t>низкая</w:t>
            </w:r>
          </w:p>
          <w:p w:rsidR="00CA62FD" w:rsidRPr="008637F3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8637F3">
              <w:rPr>
                <w:sz w:val="20"/>
                <w:szCs w:val="20"/>
              </w:rPr>
              <w:t>(высокая/средняя/низкая)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2.2.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33" w:rsidRDefault="00CA62FD" w:rsidP="00F11E33">
            <w:pPr>
              <w:pStyle w:val="ConsPlusNormal"/>
              <w:spacing w:line="276" w:lineRule="auto"/>
              <w:jc w:val="both"/>
            </w:pPr>
            <w:r>
              <w:t>Обоснование отнесения проекта правового акта к определенной степени регулирующего воздействия</w:t>
            </w:r>
            <w:r w:rsidR="00F11E33">
              <w:t>:</w:t>
            </w:r>
          </w:p>
          <w:p w:rsidR="00CA62FD" w:rsidRDefault="00D17D71" w:rsidP="00C5567D">
            <w:pPr>
              <w:pStyle w:val="ConsPlusNormal"/>
              <w:jc w:val="both"/>
            </w:pPr>
            <w:proofErr w:type="gramStart"/>
            <w:r>
              <w:t>П</w:t>
            </w:r>
            <w:r w:rsidRPr="007312FA">
              <w:t xml:space="preserve">роект нормативного правового акта не содержит положений, </w:t>
            </w:r>
            <w:r>
              <w:t>устанавливающих ранее не предусмотренные обязанности, запреты и ограничения для субъектов или способствующие установлению ранее не предусмотренных обязанностей, запретов и ограничений для субъектов, а также положения, приводящие к возникновению ранее не предусмотренных законодательством Российской Федерации и иными нормативными правовыми актами расходов субъектов</w:t>
            </w:r>
            <w:r w:rsidRPr="007312FA">
              <w:t>,</w:t>
            </w:r>
            <w:r w:rsidR="008637F3">
              <w:t xml:space="preserve"> </w:t>
            </w:r>
            <w:r>
              <w:t>а также положений, приводящих к увеличению ранее предусмотренных законодательством Российской Федерации и</w:t>
            </w:r>
            <w:proofErr w:type="gramEnd"/>
            <w:r>
              <w:t xml:space="preserve"> иными нормативными правовыми актами расходов субъектов,</w:t>
            </w:r>
            <w:r w:rsidRPr="007312FA">
              <w:t xml:space="preserve"> н</w:t>
            </w:r>
            <w:r>
              <w:t>о подлежит оценке регулирующего воздействия, так как затрагивает вопросы осуществления инвестиционной деятельности на территории Березовского городского округа.</w:t>
            </w:r>
          </w:p>
        </w:tc>
      </w:tr>
    </w:tbl>
    <w:p w:rsidR="00CA62FD" w:rsidRDefault="00CA62FD" w:rsidP="001A433A">
      <w:pPr>
        <w:pStyle w:val="ConsPlusNormal"/>
        <w:ind w:firstLine="540"/>
        <w:jc w:val="both"/>
        <w:outlineLvl w:val="2"/>
      </w:pPr>
    </w:p>
    <w:p w:rsidR="00CA62FD" w:rsidRDefault="00CA62FD" w:rsidP="001A433A">
      <w:pPr>
        <w:pStyle w:val="ConsPlusNormal"/>
        <w:ind w:firstLine="540"/>
        <w:jc w:val="both"/>
        <w:outlineLvl w:val="2"/>
      </w:pPr>
      <w:r>
        <w:t>3. Описание проблемы, на решение которой направлено регулирование:</w:t>
      </w:r>
    </w:p>
    <w:p w:rsidR="00CA62FD" w:rsidRDefault="00CA62FD" w:rsidP="001A433A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9071"/>
      </w:tblGrid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lastRenderedPageBreak/>
              <w:t>3.1.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Формулировка проблемы:</w:t>
            </w:r>
          </w:p>
          <w:p w:rsidR="00CA62FD" w:rsidRDefault="008637F3" w:rsidP="001A433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 xml:space="preserve">Отсутствие </w:t>
            </w:r>
            <w:proofErr w:type="gramStart"/>
            <w:r w:rsidRPr="00C96438">
              <w:rPr>
                <w:bCs/>
              </w:rPr>
              <w:t>Порядка принятия администраций Березовского городского округа решений</w:t>
            </w:r>
            <w:proofErr w:type="gramEnd"/>
            <w:r w:rsidRPr="00C96438">
              <w:rPr>
                <w:bCs/>
              </w:rPr>
              <w:t xml:space="preserve"> о заключении концессионных соглашений от имени Березовского городского округа на срок, превышающий срок действия утвержденных лимитов бюджетных обязательств</w:t>
            </w:r>
            <w:r>
              <w:rPr>
                <w:bCs/>
              </w:rPr>
              <w:t>.</w:t>
            </w:r>
          </w:p>
          <w:p w:rsidR="00C5567D" w:rsidRDefault="00C5567D" w:rsidP="001A433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Проект разработан в соответствии с п.6 ст.78 Бюджетного кодекса РФ, ФЗ от 21.07.2005 № 115-ФЗ «О концессионных соглашениях».</w:t>
            </w:r>
          </w:p>
          <w:p w:rsidR="00C5567D" w:rsidRDefault="00C5567D" w:rsidP="001A433A">
            <w:pPr>
              <w:pStyle w:val="ConsPlusNormal"/>
              <w:jc w:val="both"/>
            </w:pPr>
            <w:r>
              <w:rPr>
                <w:bCs/>
              </w:rPr>
              <w:t>Предусмотренное проектом правовое регулирование иными правовыми, информационными или организационными средствами не представляется возможным.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3.2.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3" w:rsidRDefault="00D17D71" w:rsidP="008637F3">
            <w:pPr>
              <w:pStyle w:val="ConsPlusNormal"/>
              <w:jc w:val="both"/>
            </w:pPr>
            <w:r>
              <w:t>Описание негативных эффектов, возникающих в связи с наличием рассматриваемой проблемы:</w:t>
            </w:r>
            <w:r w:rsidR="00F11E33">
              <w:t xml:space="preserve"> </w:t>
            </w:r>
          </w:p>
          <w:p w:rsidR="00CA62FD" w:rsidRDefault="008637F3" w:rsidP="008637F3">
            <w:pPr>
              <w:pStyle w:val="ConsPlusNormal"/>
              <w:jc w:val="both"/>
            </w:pPr>
            <w:r w:rsidRPr="008F3A47">
              <w:rPr>
                <w:color w:val="000000"/>
                <w:shd w:val="clear" w:color="auto" w:fill="FFFFFF"/>
              </w:rPr>
              <w:t>Отсутствие правовой определенности и порядка действий при принятии решения о заключении концессионного соглашения и соглашения о государственно-частном партнерстве, заключаемых на срок, превышающий срок действия утвержденных лимитов бюджетных обязательств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3.3.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 проблемы:</w:t>
            </w:r>
          </w:p>
          <w:p w:rsidR="00CA62FD" w:rsidRDefault="008637F3" w:rsidP="001A433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722E8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срок действия концессионного соглашения, заключенного в рамках муниципальной программы Березовского городского округа  превышает срок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722E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настоящее время муниципальные программы Березовского городского округа утверждены на период до 2020 года.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3.4.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  <w:outlineLvl w:val="2"/>
            </w:pPr>
            <w:r>
              <w:t>Перечень действующих нормативных правовых актов Российской Федерации, Свердловской области, муниципальных нормативных правовых актов, поручений, решений, послуживших основанием для разработки проекта нормативного правового акта:</w:t>
            </w:r>
          </w:p>
          <w:p w:rsidR="005B5200" w:rsidRDefault="005B5200" w:rsidP="001A433A">
            <w:pPr>
              <w:pStyle w:val="ConsPlusNormal"/>
              <w:spacing w:line="276" w:lineRule="auto"/>
              <w:jc w:val="both"/>
              <w:outlineLvl w:val="2"/>
            </w:pPr>
            <w:r>
              <w:t>Федеральный закон от 06 октября 2003 года № 131-ФЗ «Об общих принципах организации местного самоуправления в Российской Федерации</w:t>
            </w:r>
            <w:r w:rsidRPr="00CC055E">
              <w:t>»</w:t>
            </w:r>
            <w:r>
              <w:t>;</w:t>
            </w:r>
          </w:p>
          <w:p w:rsidR="005B5200" w:rsidRDefault="005B5200" w:rsidP="001A433A">
            <w:pPr>
              <w:pStyle w:val="ConsPlusNormal"/>
              <w:spacing w:line="276" w:lineRule="auto"/>
              <w:jc w:val="both"/>
              <w:outlineLvl w:val="2"/>
            </w:pPr>
            <w:r w:rsidRPr="00A576FE">
              <w:t>пункт 6 статьи 78 Бюджетного кодекса Российской Федерации</w:t>
            </w:r>
            <w:r>
              <w:t xml:space="preserve">»;   </w:t>
            </w:r>
          </w:p>
          <w:p w:rsidR="005B5200" w:rsidRDefault="005B5200" w:rsidP="001A433A">
            <w:pPr>
              <w:pStyle w:val="ConsPlusNormal"/>
              <w:spacing w:line="276" w:lineRule="auto"/>
              <w:jc w:val="both"/>
              <w:outlineLvl w:val="2"/>
            </w:pPr>
            <w:r w:rsidRPr="00A576FE">
              <w:t>Федеральным законом от 21.07.2005 № 115-ФЗ "О концессионных соглашениях"</w:t>
            </w:r>
            <w:r>
              <w:t>;</w:t>
            </w:r>
          </w:p>
          <w:p w:rsidR="005B5200" w:rsidRDefault="005B5200" w:rsidP="001A433A">
            <w:pPr>
              <w:pStyle w:val="ConsPlusNormal"/>
              <w:spacing w:line="276" w:lineRule="auto"/>
              <w:jc w:val="both"/>
              <w:outlineLvl w:val="2"/>
            </w:pPr>
            <w:r w:rsidRPr="00E80C8B">
              <w:t xml:space="preserve">Постановление Правительства РФ от 26.11.2013 № 1071 «Об утверждении Правил принятия решений о заключении от имени Российской Федерации государственных контрактов на поставку товаров, выполнение работ, оказание услуг для обеспечения федеральных нужд, соглашений о государственно-частном партнерстве и концессионных соглашениях на срок, превышающий срок действия утвержденных лимитов бюджетных </w:t>
            </w:r>
            <w:r w:rsidRPr="00E80C8B">
              <w:lastRenderedPageBreak/>
              <w:t xml:space="preserve">обязательств» </w:t>
            </w:r>
            <w:proofErr w:type="gramStart"/>
            <w:r w:rsidRPr="00E80C8B">
              <w:t xml:space="preserve">( </w:t>
            </w:r>
            <w:proofErr w:type="gramEnd"/>
            <w:r w:rsidRPr="00E80C8B">
              <w:t>редакции ППРФ от 07.11.2014 № 1171, от 04.02.2016 № 67)</w:t>
            </w:r>
            <w:r>
              <w:t>;</w:t>
            </w:r>
          </w:p>
          <w:p w:rsidR="00CA62FD" w:rsidRPr="00A90478" w:rsidRDefault="005B5200" w:rsidP="005B5200">
            <w:pPr>
              <w:pStyle w:val="ConsPlusNormal"/>
              <w:spacing w:line="276" w:lineRule="auto"/>
              <w:jc w:val="both"/>
              <w:outlineLvl w:val="2"/>
            </w:pPr>
            <w:r>
              <w:t>постановление</w:t>
            </w:r>
            <w:r w:rsidRPr="00A576FE">
              <w:t xml:space="preserve"> Правительства Свердловской области от 15.07.2015 № 587-ПП «Об утверждении Порядка принятия Правительством Свердловской области решений о заключении концессионных соглашений от имени Свердловской области на срок, превышающий срок действия утвержденных лимитов бюджетных обязательств»</w:t>
            </w:r>
            <w:r w:rsidRPr="00A90478">
              <w:t xml:space="preserve"> </w:t>
            </w:r>
          </w:p>
        </w:tc>
      </w:tr>
    </w:tbl>
    <w:p w:rsidR="00CA62FD" w:rsidRDefault="00CA62FD" w:rsidP="001A433A">
      <w:pPr>
        <w:pStyle w:val="ConsPlusNormal"/>
        <w:jc w:val="both"/>
      </w:pPr>
    </w:p>
    <w:p w:rsidR="00D17D71" w:rsidRPr="001B52DC" w:rsidRDefault="00D17D71" w:rsidP="001A433A">
      <w:pPr>
        <w:pStyle w:val="ConsPlusNormal"/>
        <w:ind w:firstLine="540"/>
        <w:jc w:val="both"/>
        <w:outlineLvl w:val="2"/>
      </w:pPr>
      <w:r w:rsidRPr="001B52DC">
        <w:t>4. Анализ федерального, регионального опыта в соответствующей сфере деятельности:</w:t>
      </w:r>
    </w:p>
    <w:p w:rsidR="00D17D71" w:rsidRPr="001B52DC" w:rsidRDefault="00D17D71" w:rsidP="001A433A">
      <w:pPr>
        <w:pStyle w:val="ConsPlusNormal"/>
        <w:ind w:firstLine="540"/>
        <w:jc w:val="both"/>
        <w:outlineLvl w:val="2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D17D71" w:rsidRPr="001B52DC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1B52DC" w:rsidRDefault="00D17D71" w:rsidP="001A433A">
            <w:pPr>
              <w:pStyle w:val="ConsPlusNormal"/>
              <w:spacing w:line="276" w:lineRule="auto"/>
              <w:jc w:val="both"/>
            </w:pPr>
            <w:r w:rsidRPr="001B52DC">
              <w:t>4.1.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1B52DC" w:rsidRDefault="00D17D71" w:rsidP="001A433A">
            <w:pPr>
              <w:pStyle w:val="ConsPlusNormal"/>
              <w:spacing w:line="276" w:lineRule="auto"/>
              <w:jc w:val="both"/>
            </w:pPr>
            <w:r w:rsidRPr="001B52DC">
              <w:t>Федеральный, региональный опыт в соответствующей сфере деятельности:</w:t>
            </w:r>
          </w:p>
          <w:p w:rsidR="00D17D71" w:rsidRPr="001B52DC" w:rsidRDefault="00DD4D4F" w:rsidP="001A433A">
            <w:pPr>
              <w:pStyle w:val="ConsPlusNormal"/>
              <w:spacing w:line="276" w:lineRule="auto"/>
              <w:jc w:val="both"/>
            </w:pPr>
            <w:r>
              <w:t xml:space="preserve">Администрация </w:t>
            </w:r>
            <w:proofErr w:type="spellStart"/>
            <w:r>
              <w:t>Кушвинского</w:t>
            </w:r>
            <w:proofErr w:type="spellEnd"/>
            <w:r>
              <w:t xml:space="preserve"> городского округа, </w:t>
            </w:r>
            <w:proofErr w:type="spellStart"/>
            <w:r>
              <w:t>Невьянского</w:t>
            </w:r>
            <w:proofErr w:type="spellEnd"/>
            <w:r>
              <w:t xml:space="preserve"> городского округа,  </w:t>
            </w:r>
            <w:proofErr w:type="spellStart"/>
            <w:r>
              <w:t>Нижнетуринского</w:t>
            </w:r>
            <w:proofErr w:type="spellEnd"/>
            <w:r>
              <w:t xml:space="preserve">  городского округа</w:t>
            </w:r>
          </w:p>
        </w:tc>
      </w:tr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1B52DC" w:rsidRDefault="00D17D71" w:rsidP="001A433A">
            <w:pPr>
              <w:pStyle w:val="ConsPlusNormal"/>
              <w:spacing w:line="276" w:lineRule="auto"/>
              <w:jc w:val="both"/>
            </w:pPr>
            <w:r w:rsidRPr="001B52DC">
              <w:t>4.2.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1B52DC" w:rsidRDefault="00D17D71" w:rsidP="001A433A">
            <w:pPr>
              <w:pStyle w:val="ConsPlusNormal"/>
              <w:spacing w:line="276" w:lineRule="auto"/>
              <w:jc w:val="both"/>
            </w:pPr>
            <w:r w:rsidRPr="001B52DC">
              <w:t>Источники данных:</w:t>
            </w:r>
          </w:p>
          <w:p w:rsidR="00D17D71" w:rsidRDefault="00DD4D4F" w:rsidP="001A433A">
            <w:pPr>
              <w:pStyle w:val="ConsPlusNormal"/>
              <w:spacing w:line="276" w:lineRule="auto"/>
              <w:jc w:val="both"/>
            </w:pPr>
            <w:r>
              <w:t xml:space="preserve">Информационно-правовая система </w:t>
            </w:r>
            <w:proofErr w:type="spellStart"/>
            <w:r>
              <w:t>КонсультантПлюс</w:t>
            </w:r>
            <w:proofErr w:type="spellEnd"/>
          </w:p>
        </w:tc>
      </w:tr>
    </w:tbl>
    <w:p w:rsidR="00CA62FD" w:rsidRDefault="00CA62FD" w:rsidP="001A433A">
      <w:pPr>
        <w:pStyle w:val="ConsPlusNormal"/>
        <w:jc w:val="both"/>
      </w:pPr>
    </w:p>
    <w:p w:rsidR="00D17D71" w:rsidRDefault="00D17D71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Описание целей регулирования:</w:t>
      </w:r>
    </w:p>
    <w:p w:rsidR="00D17D71" w:rsidRDefault="00D17D71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5.1.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Цели предлагаемого регулирования:</w:t>
            </w:r>
          </w:p>
          <w:p w:rsidR="00C5567D" w:rsidRPr="00C5567D" w:rsidRDefault="00D17D71" w:rsidP="00C5567D">
            <w:pPr>
              <w:pStyle w:val="ConsPlusTitle"/>
              <w:ind w:firstLine="540"/>
              <w:jc w:val="both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5567D">
              <w:rPr>
                <w:b w:val="0"/>
                <w:sz w:val="28"/>
                <w:szCs w:val="28"/>
              </w:rPr>
              <w:t>реализация</w:t>
            </w:r>
            <w:r w:rsidR="00C5567D" w:rsidRPr="00C5567D">
              <w:rPr>
                <w:b w:val="0"/>
                <w:sz w:val="28"/>
                <w:szCs w:val="28"/>
              </w:rPr>
              <w:t xml:space="preserve"> инвестиционных проектов, осуществляемых в рамках концессионных соглашений</w:t>
            </w:r>
            <w:r w:rsidR="00C5567D">
              <w:rPr>
                <w:b w:val="0"/>
                <w:sz w:val="28"/>
                <w:szCs w:val="28"/>
              </w:rPr>
              <w:t xml:space="preserve"> с соблюдением положений бюджетного законодательства Российской Федерации</w:t>
            </w:r>
          </w:p>
          <w:p w:rsidR="00D17D71" w:rsidRDefault="00D17D71" w:rsidP="00C5567D">
            <w:pPr>
              <w:spacing w:after="0" w:line="240" w:lineRule="auto"/>
              <w:jc w:val="both"/>
            </w:pPr>
          </w:p>
        </w:tc>
      </w:tr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5.2.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Установленные сроки достижения целей предлагаемого регулирования:</w:t>
            </w:r>
          </w:p>
          <w:p w:rsidR="00D17D71" w:rsidRDefault="00DD4D4F" w:rsidP="001A433A">
            <w:pPr>
              <w:pStyle w:val="ConsPlusNormal"/>
              <w:spacing w:line="276" w:lineRule="auto"/>
              <w:jc w:val="both"/>
            </w:pPr>
            <w:r>
              <w:t>2016-203</w:t>
            </w:r>
            <w:r w:rsidR="00D17D71">
              <w:t>8 гг.</w:t>
            </w:r>
          </w:p>
        </w:tc>
      </w:tr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5.3.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2953B3" w:rsidRDefault="00D17D71" w:rsidP="001A43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соответствия целей предлагаемого регулирования         принципам правового регулирования, программным документам Президента Российской Федерации, Правительства Российской Федерации, Губернатора Свердловской области, Правительства Свердловской области, главы Березовского городского  округа, Думы </w:t>
            </w:r>
            <w:r w:rsidRPr="002953B3">
              <w:rPr>
                <w:rFonts w:ascii="Times New Roman" w:hAnsi="Times New Roman" w:cs="Times New Roman"/>
                <w:sz w:val="28"/>
                <w:szCs w:val="28"/>
              </w:rPr>
              <w:t>Березовского городского округа, администрации Березовского городского  округа</w:t>
            </w:r>
            <w:r w:rsidR="00C5567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5567D" w:rsidRDefault="00C5567D" w:rsidP="00C55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проекта отвечает принципам правового регулирования, установленным законодательством Российской Федерации, и заключается в н</w:t>
            </w:r>
            <w:r w:rsidRPr="0051021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ормативно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Pr="0051021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регулировани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51021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порядка принятия решений о заключении концессионных соглашений, заключаемых на срок, превышающий срок </w:t>
            </w:r>
            <w:r w:rsidRPr="0051021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действия утвержденных лимитов бюджетных обязательств</w:t>
            </w:r>
          </w:p>
          <w:p w:rsidR="00D17D71" w:rsidRDefault="00D17D71" w:rsidP="001A43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62FD" w:rsidRDefault="00CA62FD" w:rsidP="001A433A">
      <w:pPr>
        <w:pStyle w:val="ConsPlusNormal"/>
        <w:jc w:val="both"/>
      </w:pPr>
    </w:p>
    <w:p w:rsidR="00CA62FD" w:rsidRDefault="00CA62FD" w:rsidP="001A433A">
      <w:pPr>
        <w:pStyle w:val="ConsPlusNormal"/>
        <w:ind w:firstLine="540"/>
        <w:jc w:val="both"/>
        <w:outlineLvl w:val="2"/>
      </w:pPr>
      <w:r>
        <w:t>6. Описание предлагаемого регулирования и иных возможных способов решения проблемы:</w:t>
      </w:r>
    </w:p>
    <w:p w:rsidR="00CA62FD" w:rsidRDefault="00CA62FD" w:rsidP="001A433A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9071"/>
      </w:tblGrid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6.1.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 xml:space="preserve">Описание предлагаемого способа решения проблемы и </w:t>
            </w:r>
            <w:proofErr w:type="gramStart"/>
            <w:r>
              <w:t>преодоления</w:t>
            </w:r>
            <w:proofErr w:type="gramEnd"/>
            <w:r>
              <w:t xml:space="preserve"> связанных с ней негативных эффектов:</w:t>
            </w:r>
          </w:p>
          <w:p w:rsidR="00CA62FD" w:rsidRDefault="00DD4D4F" w:rsidP="001A433A">
            <w:pPr>
              <w:pStyle w:val="ConsPlusNormal"/>
              <w:jc w:val="both"/>
            </w:pPr>
            <w:r>
              <w:rPr>
                <w:bCs/>
              </w:rPr>
              <w:t>Необходимость регулирования обусловлена требованиями федерального и регионального законодательства.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Pr="00DD4A2B" w:rsidRDefault="00CA62FD" w:rsidP="001A433A">
            <w:pPr>
              <w:pStyle w:val="ConsPlusNormal"/>
              <w:jc w:val="both"/>
              <w:rPr>
                <w:color w:val="000000" w:themeColor="text1"/>
              </w:rPr>
            </w:pPr>
            <w:r w:rsidRPr="00DD4A2B">
              <w:rPr>
                <w:color w:val="000000" w:themeColor="text1"/>
              </w:rPr>
              <w:t>6.2.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 w:rsidRPr="00DD4A2B">
              <w:rPr>
                <w:color w:val="000000" w:themeColor="text1"/>
              </w:rPr>
              <w:t>Описание положительного эффекта при введении предлагаемого регулирования:</w:t>
            </w:r>
          </w:p>
          <w:p w:rsidR="009A524E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Проект не предусматривает положения, которыми изменяется содержание прав и обязанностей юридических лиц.</w:t>
            </w:r>
          </w:p>
          <w:p w:rsidR="009A524E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Содержание и порядок </w:t>
            </w:r>
            <w:proofErr w:type="gramStart"/>
            <w:r>
              <w:rPr>
                <w:color w:val="000000" w:themeColor="text1"/>
              </w:rPr>
              <w:t>реализации полномочий органов местного самоуправления Березовского городского округа</w:t>
            </w:r>
            <w:proofErr w:type="gramEnd"/>
            <w:r>
              <w:rPr>
                <w:color w:val="000000" w:themeColor="text1"/>
              </w:rPr>
              <w:t xml:space="preserve"> в отношениях с указанными субъектами не изменяется.</w:t>
            </w:r>
          </w:p>
          <w:p w:rsidR="009A524E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Предусмотренное проектом правовое регулирование не приведет:</w:t>
            </w:r>
          </w:p>
          <w:p w:rsidR="009A524E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к невозможности исполнения указанными субъектами возложенных на них обязанностей вследствие противоречий или пробелов в правовом регулировании, отсутствия организационных или технических условий у органов местного самоуправления Березовского городского округа в соответствии с их установленными полномочиями, а также сложившегося в Березовском городском округе уровня развития технологий, инфраструктуры, рынков товаров и услуг;</w:t>
            </w:r>
          </w:p>
          <w:p w:rsidR="009A524E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к возникновению у указанных субъектов дополнительных необоснованных расходов в сфере инвестиционной деятельности либо к возникновению дополнительных и необоснованных расходов бюджета Березовского городского округа.</w:t>
            </w:r>
          </w:p>
          <w:p w:rsidR="009A524E" w:rsidRPr="00DD4A2B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6.2.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pBdr>
                <w:bottom w:val="single" w:sz="12" w:space="1" w:color="auto"/>
              </w:pBdr>
              <w:jc w:val="both"/>
            </w:pPr>
            <w:r>
              <w:t>Описание иных возможных способов решения проблемы:</w:t>
            </w:r>
          </w:p>
          <w:p w:rsidR="00CA62FD" w:rsidRDefault="00D17D71" w:rsidP="00DD4D4F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  <w:p w:rsidR="00CA62FD" w:rsidRPr="00DD4D4F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DD4D4F">
              <w:rPr>
                <w:sz w:val="20"/>
                <w:szCs w:val="20"/>
              </w:rPr>
              <w:t>(текстовое описание)</w:t>
            </w:r>
          </w:p>
        </w:tc>
      </w:tr>
    </w:tbl>
    <w:p w:rsidR="00CA62FD" w:rsidRPr="008A7335" w:rsidRDefault="00CA62FD" w:rsidP="001A433A">
      <w:pPr>
        <w:pStyle w:val="ConsPlusNormal"/>
        <w:jc w:val="both"/>
      </w:pPr>
    </w:p>
    <w:p w:rsidR="00D17D71" w:rsidRDefault="00D17D71" w:rsidP="001A433A">
      <w:pPr>
        <w:pStyle w:val="ConsPlusNormal"/>
        <w:ind w:firstLine="540"/>
        <w:jc w:val="both"/>
        <w:outlineLvl w:val="2"/>
      </w:pPr>
      <w:r>
        <w:t>7. Основные группы субъектов предпринимательской и инвестиционной деятельности (включая органы местного самоуправления), интересы которых будут затронуты предлагаемым правовым регулированием, их количественная оценка:</w:t>
      </w:r>
    </w:p>
    <w:p w:rsidR="00D17D71" w:rsidRDefault="00D17D71" w:rsidP="001A433A">
      <w:pPr>
        <w:pStyle w:val="ConsPlusNormal"/>
        <w:jc w:val="both"/>
      </w:pPr>
    </w:p>
    <w:tbl>
      <w:tblPr>
        <w:tblW w:w="95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75"/>
        <w:gridCol w:w="3231"/>
        <w:gridCol w:w="3175"/>
      </w:tblGrid>
      <w:tr w:rsidR="00D17D71" w:rsidTr="002251E7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Группа субъектов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Количественная оценка субъектов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Источники данных</w:t>
            </w:r>
          </w:p>
        </w:tc>
      </w:tr>
      <w:tr w:rsidR="002251E7" w:rsidTr="002251E7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E7" w:rsidRDefault="002251E7" w:rsidP="00563E53">
            <w:pPr>
              <w:pStyle w:val="ConsPlusNormal"/>
              <w:jc w:val="both"/>
            </w:pPr>
            <w:r>
              <w:lastRenderedPageBreak/>
              <w:t>Главные распорядители бюджетных средств Березовского городского округа (далее - ГРБС);</w:t>
            </w:r>
          </w:p>
          <w:p w:rsidR="002251E7" w:rsidRDefault="002251E7" w:rsidP="00563E53">
            <w:pPr>
              <w:pStyle w:val="ConsPlusNormal"/>
              <w:jc w:val="both"/>
            </w:pPr>
            <w:r>
              <w:t>Субъекты малого и среднего предпринимательства</w:t>
            </w:r>
          </w:p>
          <w:p w:rsidR="002251E7" w:rsidRDefault="002251E7" w:rsidP="00563E53">
            <w:pPr>
              <w:pStyle w:val="ConsPlusNormal"/>
              <w:jc w:val="both"/>
            </w:pPr>
            <w:r>
              <w:t>Иные инвесторы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E7" w:rsidRDefault="002251E7" w:rsidP="00563E53">
            <w:pPr>
              <w:pStyle w:val="ConsPlusNormal"/>
              <w:jc w:val="both"/>
            </w:pPr>
            <w:r>
              <w:t>Статистические данные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E7" w:rsidRDefault="002251E7" w:rsidP="00563E53">
            <w:pPr>
              <w:pStyle w:val="ConsPlusNormal"/>
              <w:jc w:val="both"/>
            </w:pPr>
            <w:r>
              <w:t>Отчеты  ГРБС по концессионному соглашению;</w:t>
            </w:r>
          </w:p>
          <w:p w:rsidR="002251E7" w:rsidRDefault="002251E7" w:rsidP="00563E53">
            <w:pPr>
              <w:pStyle w:val="ConsPlusNormal"/>
              <w:jc w:val="both"/>
            </w:pPr>
            <w:r>
              <w:t>Отчеты по выполнению муниципальных программ Березовского городского округа</w:t>
            </w:r>
          </w:p>
          <w:p w:rsidR="002251E7" w:rsidRDefault="002251E7" w:rsidP="00563E53">
            <w:pPr>
              <w:pStyle w:val="ConsPlusNormal"/>
              <w:jc w:val="both"/>
            </w:pPr>
            <w:r>
              <w:t xml:space="preserve">Отчеты субъектов малого и среднего предпринимательства и </w:t>
            </w:r>
          </w:p>
          <w:p w:rsidR="002251E7" w:rsidRDefault="002251E7" w:rsidP="00563E53">
            <w:pPr>
              <w:pStyle w:val="ConsPlusNormal"/>
              <w:jc w:val="both"/>
            </w:pPr>
            <w:r>
              <w:t>иных инвесторов</w:t>
            </w:r>
          </w:p>
        </w:tc>
      </w:tr>
    </w:tbl>
    <w:p w:rsidR="00CA62FD" w:rsidRDefault="009A524E" w:rsidP="001A433A">
      <w:pPr>
        <w:pStyle w:val="ConsPlusNormal"/>
        <w:jc w:val="both"/>
        <w:rPr>
          <w:color w:val="000000" w:themeColor="text1"/>
        </w:rPr>
      </w:pPr>
      <w:r>
        <w:rPr>
          <w:color w:val="000000" w:themeColor="text1"/>
        </w:rPr>
        <w:t>Проектом не предусматриваются материальные выгоды для указанных субъектов.</w:t>
      </w:r>
    </w:p>
    <w:p w:rsidR="009A524E" w:rsidRDefault="009A524E" w:rsidP="001A433A">
      <w:pPr>
        <w:pStyle w:val="ConsPlusNormal"/>
        <w:jc w:val="both"/>
      </w:pPr>
    </w:p>
    <w:p w:rsidR="00D17D71" w:rsidRDefault="00D17D71" w:rsidP="001A433A">
      <w:pPr>
        <w:pStyle w:val="ConsPlusNormal"/>
        <w:ind w:firstLine="540"/>
        <w:jc w:val="both"/>
        <w:outlineLvl w:val="2"/>
      </w:pPr>
      <w:r>
        <w:t xml:space="preserve">8. </w:t>
      </w:r>
      <w:proofErr w:type="gramStart"/>
      <w:r>
        <w:t>Сведения о новых обязанностях (функциях, полномочиях), запретах и ограничениях для субъектов предпринимательской и инвестиционной деятельности (включая органы местного самоуправления), либо об изменении существующих обязанностей (функций, полномочий), запретов и ограничений, а также оценка расходов субъектов предпринимательской и инвестиционной деятельности (включая расходы бюджетов всех уровней), возникающих в связи с необходимостью соблюдения устанавливаемых обязанностей, запретов и ограничений либо с изменением их содержания:</w:t>
      </w:r>
      <w:proofErr w:type="gramEnd"/>
    </w:p>
    <w:p w:rsidR="00D17D71" w:rsidRDefault="00D17D71" w:rsidP="001A433A">
      <w:pPr>
        <w:pStyle w:val="ConsPlusNormal"/>
        <w:jc w:val="both"/>
      </w:pPr>
    </w:p>
    <w:tbl>
      <w:tblPr>
        <w:tblW w:w="95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75"/>
        <w:gridCol w:w="3231"/>
        <w:gridCol w:w="3175"/>
      </w:tblGrid>
      <w:tr w:rsidR="00D17D71" w:rsidTr="009A524E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 xml:space="preserve">Группа субъектов (указываются данные из </w:t>
            </w:r>
            <w:hyperlink r:id="rId5" w:anchor="Par182" w:history="1">
              <w:r>
                <w:rPr>
                  <w:rStyle w:val="a4"/>
                  <w:color w:val="auto"/>
                  <w:u w:val="none"/>
                </w:rPr>
                <w:t>раздела 6</w:t>
              </w:r>
            </w:hyperlink>
            <w:r>
              <w:t>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Описание новых или изменения содержания существующих обязанностей (функций, полномочий), запретов и ограничений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Описание и количественная оценка расходов субъектов</w:t>
            </w:r>
          </w:p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(тыс. руб.)</w:t>
            </w:r>
          </w:p>
        </w:tc>
      </w:tr>
      <w:tr w:rsidR="00D17D71" w:rsidTr="009A524E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</w:tr>
      <w:tr w:rsidR="00D17D71" w:rsidTr="009A524E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Источники данных, послужившие основанием для количественной оценки расходов субъектов:</w:t>
            </w:r>
            <w:r w:rsidR="009A524E">
              <w:t xml:space="preserve">  </w:t>
            </w:r>
            <w:r>
              <w:t>нет</w:t>
            </w:r>
          </w:p>
          <w:p w:rsidR="00D17D71" w:rsidRPr="002251E7" w:rsidRDefault="00D17D71" w:rsidP="001A433A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2251E7">
              <w:rPr>
                <w:sz w:val="20"/>
                <w:szCs w:val="20"/>
              </w:rPr>
              <w:t>(текстовое описание)</w:t>
            </w:r>
          </w:p>
        </w:tc>
      </w:tr>
      <w:tr w:rsidR="00D17D71" w:rsidTr="009A524E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24E" w:rsidRDefault="00D17D71" w:rsidP="009A524E">
            <w:pPr>
              <w:pStyle w:val="ConsPlusNormal"/>
              <w:spacing w:line="276" w:lineRule="auto"/>
              <w:jc w:val="both"/>
            </w:pPr>
            <w:r>
              <w:t>Описание расходов субъектов, не поддающихся количественной оценке:</w:t>
            </w:r>
            <w:r w:rsidR="009A524E">
              <w:t xml:space="preserve"> </w:t>
            </w:r>
            <w:r>
              <w:t>нет</w:t>
            </w:r>
            <w:r w:rsidR="009A524E">
              <w:t xml:space="preserve"> </w:t>
            </w:r>
          </w:p>
          <w:p w:rsidR="00D17D71" w:rsidRPr="002251E7" w:rsidRDefault="00D17D71" w:rsidP="009A524E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2251E7">
              <w:rPr>
                <w:sz w:val="20"/>
                <w:szCs w:val="20"/>
              </w:rPr>
              <w:t>(текстовое описание)</w:t>
            </w:r>
          </w:p>
        </w:tc>
      </w:tr>
    </w:tbl>
    <w:p w:rsidR="00CA62FD" w:rsidRDefault="00CA62FD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3E53" w:rsidRPr="008A7335" w:rsidRDefault="00563E53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Расходы бюджета Березовского городского округа, связанные с созданием необходимых правовых, организационных и информационных условий применения проекта нормативного правового акта органами местного самоуправления  не предусматриваются.</w:t>
      </w:r>
    </w:p>
    <w:p w:rsidR="001A433A" w:rsidRDefault="001A433A" w:rsidP="001A433A">
      <w:pPr>
        <w:pStyle w:val="ConsPlusNormal"/>
        <w:ind w:firstLine="540"/>
        <w:jc w:val="both"/>
        <w:outlineLvl w:val="2"/>
      </w:pPr>
    </w:p>
    <w:p w:rsidR="00D17D71" w:rsidRDefault="00D17D71" w:rsidP="001A433A">
      <w:pPr>
        <w:pStyle w:val="ConsPlusNormal"/>
        <w:ind w:firstLine="540"/>
        <w:jc w:val="both"/>
        <w:outlineLvl w:val="2"/>
      </w:pPr>
      <w:r>
        <w:t>9. Оценка рисков решения проблемы предложенным способом регулирования и рисков негативных последствий принятия (издания) нормативного правового акта:</w:t>
      </w:r>
    </w:p>
    <w:p w:rsidR="00D17D71" w:rsidRDefault="00D17D71" w:rsidP="001A433A">
      <w:pPr>
        <w:pStyle w:val="ConsPlusNormal"/>
        <w:ind w:firstLine="540"/>
        <w:jc w:val="both"/>
        <w:outlineLvl w:val="2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9.1.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2251E7" w:rsidP="001A433A">
            <w:pPr>
              <w:pStyle w:val="ConsPlusNormal"/>
              <w:spacing w:line="276" w:lineRule="auto"/>
              <w:jc w:val="both"/>
            </w:pPr>
            <w:r>
              <w:t xml:space="preserve">Риски </w:t>
            </w:r>
            <w:proofErr w:type="spellStart"/>
            <w:r>
              <w:t>недостижения</w:t>
            </w:r>
            <w:proofErr w:type="spellEnd"/>
            <w:r>
              <w:t xml:space="preserve"> целей правового регулирования, а также возможные негативные последствия от введения правового регулирования экономического развития отраслей Березовского городского округа  отсутствуют.</w:t>
            </w:r>
          </w:p>
        </w:tc>
      </w:tr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9.2.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7" w:rsidRDefault="00D17D71" w:rsidP="002251E7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</w:pPr>
            <w:r>
              <w:t>Оценка вероятности наступления рисков:  низкая</w:t>
            </w:r>
          </w:p>
          <w:p w:rsidR="00D17D71" w:rsidRPr="002251E7" w:rsidRDefault="00D17D71" w:rsidP="002251E7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  <w:rPr>
                <w:sz w:val="20"/>
                <w:szCs w:val="20"/>
              </w:rPr>
            </w:pPr>
            <w:r w:rsidRPr="002251E7">
              <w:rPr>
                <w:sz w:val="20"/>
                <w:szCs w:val="20"/>
              </w:rPr>
              <w:t>(текстовое описание)</w:t>
            </w:r>
          </w:p>
        </w:tc>
      </w:tr>
      <w:tr w:rsidR="00D17D71" w:rsidRPr="00EF42BD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6C49B1" w:rsidRDefault="00D17D71" w:rsidP="001A433A">
            <w:pPr>
              <w:pStyle w:val="ConsPlusNormal"/>
              <w:spacing w:line="276" w:lineRule="auto"/>
              <w:jc w:val="both"/>
            </w:pPr>
            <w:r w:rsidRPr="006C49B1">
              <w:t>9.3.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jc w:val="both"/>
            </w:pPr>
            <w:r w:rsidRPr="006C49B1">
              <w:t xml:space="preserve">Методы </w:t>
            </w:r>
            <w:proofErr w:type="gramStart"/>
            <w:r w:rsidRPr="006C49B1">
              <w:t>контроля эффективности избранного способа  достижения поставленных целей</w:t>
            </w:r>
            <w:proofErr w:type="gramEnd"/>
            <w:r w:rsidRPr="006C49B1">
              <w:t>:</w:t>
            </w:r>
          </w:p>
          <w:p w:rsidR="00D17D71" w:rsidRPr="006C49B1" w:rsidRDefault="002251E7" w:rsidP="001A433A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</w:pPr>
            <w:r>
              <w:rPr>
                <w:lang w:eastAsia="ru-RU"/>
              </w:rPr>
              <w:t xml:space="preserve">проведение мониторинга </w:t>
            </w:r>
            <w:proofErr w:type="gramStart"/>
            <w:r>
              <w:rPr>
                <w:lang w:eastAsia="ru-RU"/>
              </w:rPr>
              <w:t>согласно</w:t>
            </w:r>
            <w:proofErr w:type="gramEnd"/>
            <w:r>
              <w:rPr>
                <w:lang w:eastAsia="ru-RU"/>
              </w:rPr>
              <w:t xml:space="preserve"> утвержденных муниципальных программ; мониторинг ключевых показателей реализации концессионных соглашений.</w:t>
            </w:r>
          </w:p>
        </w:tc>
      </w:tr>
    </w:tbl>
    <w:p w:rsidR="00CA62FD" w:rsidRDefault="00CA62FD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7D71" w:rsidRPr="00EF42BD" w:rsidRDefault="00D17D71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C36D0">
        <w:rPr>
          <w:rFonts w:ascii="Times New Roman" w:hAnsi="Times New Roman" w:cs="Times New Roman"/>
          <w:sz w:val="28"/>
          <w:szCs w:val="28"/>
        </w:rPr>
        <w:t>10. Индикативные показатели, программы мониторинга и иные способы (методы) оценки достижения заявленных целей регулирования:</w:t>
      </w:r>
    </w:p>
    <w:p w:rsidR="00D17D71" w:rsidRPr="00EF42BD" w:rsidRDefault="00D17D71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794"/>
        <w:gridCol w:w="1984"/>
        <w:gridCol w:w="1767"/>
        <w:gridCol w:w="2026"/>
      </w:tblGrid>
      <w:tr w:rsidR="00D17D71" w:rsidRPr="00EF42BD" w:rsidTr="00563E5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1" w:rsidRPr="00EF42BD" w:rsidRDefault="00D17D71" w:rsidP="001A43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10.1. Цели предлагаемого регулирования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1" w:rsidRPr="00EF42BD" w:rsidRDefault="00D17D71" w:rsidP="001A43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10.2.Индикативные показатели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1" w:rsidRPr="006C36D0" w:rsidRDefault="00D17D71" w:rsidP="001A43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10.3.Единицы измерения индикативных показателей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1" w:rsidRPr="00400FAF" w:rsidRDefault="00D17D71" w:rsidP="001A43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10.4.Способы расчета индикативных показателей</w:t>
            </w:r>
          </w:p>
        </w:tc>
      </w:tr>
      <w:tr w:rsidR="002251E7" w:rsidRPr="00EF42BD" w:rsidTr="00563E5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51E7" w:rsidRPr="006C36D0" w:rsidRDefault="00563E53" w:rsidP="00563E53">
            <w:pPr>
              <w:pStyle w:val="ConsPlusTitle"/>
              <w:ind w:firstLine="54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реализация</w:t>
            </w:r>
            <w:r w:rsidRPr="00C5567D">
              <w:rPr>
                <w:b w:val="0"/>
                <w:sz w:val="28"/>
                <w:szCs w:val="28"/>
              </w:rPr>
              <w:t xml:space="preserve"> инвестиционных проектов, осуществляемых в рамках концессионных соглашений</w:t>
            </w:r>
            <w:r>
              <w:rPr>
                <w:b w:val="0"/>
                <w:sz w:val="28"/>
                <w:szCs w:val="28"/>
              </w:rPr>
              <w:t xml:space="preserve"> с соблюдением положений бюджетного законодательства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1E7" w:rsidRPr="003D540A" w:rsidRDefault="002251E7" w:rsidP="00AC0A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54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1E7" w:rsidRDefault="002251E7" w:rsidP="00AC0A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Натуральные показатели,</w:t>
            </w:r>
          </w:p>
          <w:p w:rsidR="002251E7" w:rsidRPr="006C36D0" w:rsidRDefault="002251E7" w:rsidP="00AC0A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Стоимостные показатели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1E7" w:rsidRDefault="002251E7" w:rsidP="00AC0A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проектно-целевой</w:t>
            </w:r>
          </w:p>
          <w:p w:rsidR="002251E7" w:rsidRDefault="002251E7" w:rsidP="00AC0A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251E7" w:rsidRDefault="002251E7" w:rsidP="00AC0A07">
            <w:pPr>
              <w:rPr>
                <w:sz w:val="28"/>
                <w:szCs w:val="28"/>
              </w:rPr>
            </w:pPr>
          </w:p>
          <w:p w:rsidR="002251E7" w:rsidRDefault="002251E7" w:rsidP="00AC0A07">
            <w:pPr>
              <w:rPr>
                <w:sz w:val="28"/>
                <w:szCs w:val="28"/>
              </w:rPr>
            </w:pPr>
          </w:p>
          <w:p w:rsidR="002251E7" w:rsidRPr="00400FAF" w:rsidRDefault="002251E7" w:rsidP="00AC0A07"/>
        </w:tc>
      </w:tr>
      <w:tr w:rsidR="00D17D71" w:rsidTr="00563E53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1" w:rsidRPr="00400FAF" w:rsidRDefault="00D17D71" w:rsidP="001A43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 мониторинга:</w:t>
            </w:r>
          </w:p>
          <w:p w:rsidR="00D17D71" w:rsidRDefault="000F56E8" w:rsidP="00563E53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Проведение мониторинга </w:t>
            </w:r>
            <w:proofErr w:type="gramStart"/>
            <w:r>
              <w:rPr>
                <w:lang w:eastAsia="ru-RU"/>
              </w:rPr>
              <w:t>согласно положений</w:t>
            </w:r>
            <w:proofErr w:type="gramEnd"/>
            <w:r>
              <w:rPr>
                <w:lang w:eastAsia="ru-RU"/>
              </w:rPr>
              <w:t xml:space="preserve"> концессионных соглашений, требований реализации муниципальных программ</w:t>
            </w:r>
          </w:p>
        </w:tc>
      </w:tr>
    </w:tbl>
    <w:p w:rsidR="00CA62FD" w:rsidRDefault="00CA62FD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Default="00CA62FD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Сведения о проведении публичных консультаций:</w:t>
      </w:r>
    </w:p>
    <w:p w:rsidR="00CA62FD" w:rsidRDefault="00CA62FD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3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8"/>
        <w:gridCol w:w="8805"/>
      </w:tblGrid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10.1.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Полный электронный адрес размещения проекта нормативного правового акта и сводки предложений в информационно-</w:t>
            </w:r>
            <w:r>
              <w:lastRenderedPageBreak/>
              <w:t xml:space="preserve">телекоммуникационной сети «Интернет»: </w:t>
            </w:r>
          </w:p>
          <w:p w:rsidR="00CA62FD" w:rsidRDefault="00574A40" w:rsidP="001A433A">
            <w:pPr>
              <w:pStyle w:val="ConsPlusNormal"/>
              <w:jc w:val="both"/>
            </w:pPr>
            <w:hyperlink r:id="rId6" w:history="1">
              <w:r w:rsidR="00D17D71" w:rsidRPr="000B0403">
                <w:rPr>
                  <w:rStyle w:val="a4"/>
                </w:rPr>
                <w:t>http://березовский.рф/396330/396433/396435/</w:t>
              </w:r>
            </w:hyperlink>
          </w:p>
          <w:p w:rsidR="00D17D71" w:rsidRDefault="00D17D71" w:rsidP="001A433A">
            <w:pPr>
              <w:pStyle w:val="ConsPlusNormal"/>
              <w:jc w:val="both"/>
            </w:pP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lastRenderedPageBreak/>
              <w:t>10.2.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Срок проведения публичных консультаций (срок, в течение которого разработчиком принимались предложения):</w:t>
            </w:r>
          </w:p>
          <w:p w:rsidR="00CA62FD" w:rsidRDefault="00CA62FD" w:rsidP="001A433A">
            <w:pPr>
              <w:pStyle w:val="ConsPlusNormal"/>
              <w:jc w:val="both"/>
            </w:pPr>
          </w:p>
          <w:p w:rsidR="00CA62FD" w:rsidRDefault="001806D3" w:rsidP="001A433A">
            <w:pPr>
              <w:pStyle w:val="ConsPlusNormal"/>
              <w:jc w:val="both"/>
            </w:pPr>
            <w:r>
              <w:t>Начало: «</w:t>
            </w:r>
            <w:r w:rsidR="000F56E8">
              <w:t>06</w:t>
            </w:r>
            <w:r>
              <w:t xml:space="preserve"> »</w:t>
            </w:r>
            <w:r w:rsidR="000F56E8">
              <w:t xml:space="preserve"> июня</w:t>
            </w:r>
            <w:r>
              <w:t xml:space="preserve"> 2016</w:t>
            </w:r>
            <w:r w:rsidR="00CA62FD">
              <w:t>г.</w:t>
            </w:r>
          </w:p>
          <w:p w:rsidR="00CA62FD" w:rsidRDefault="001806D3" w:rsidP="00563E53">
            <w:pPr>
              <w:pStyle w:val="ConsPlusNormal"/>
              <w:jc w:val="both"/>
            </w:pPr>
            <w:r>
              <w:t>Окончание: «</w:t>
            </w:r>
            <w:r w:rsidR="000F56E8">
              <w:t>16</w:t>
            </w:r>
            <w:r>
              <w:t xml:space="preserve"> » </w:t>
            </w:r>
            <w:r w:rsidR="000F56E8">
              <w:t>июня</w:t>
            </w:r>
            <w:r>
              <w:t xml:space="preserve"> 2016</w:t>
            </w:r>
            <w:r w:rsidR="00CA62FD">
              <w:t>г.</w:t>
            </w: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10.3.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Информация об организациях, в адрес которых направлялось уведомление о проведении процедуры ОРВ:</w:t>
            </w:r>
          </w:p>
          <w:p w:rsidR="00CA62FD" w:rsidRDefault="00DD4A2B" w:rsidP="00DD4A2B">
            <w:pPr>
              <w:pStyle w:val="ConsPlusNormal"/>
              <w:jc w:val="both"/>
            </w:pPr>
            <w:r>
              <w:t>не направлялась</w:t>
            </w: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10.4.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Способ направления участниками публичных консультаций своих мнений:</w:t>
            </w:r>
          </w:p>
          <w:p w:rsidR="001806D3" w:rsidRPr="001A433A" w:rsidRDefault="001806D3" w:rsidP="000F56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 xml:space="preserve">Ф.И.О. контактного лица: </w:t>
            </w:r>
            <w:proofErr w:type="spellStart"/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Батанова</w:t>
            </w:r>
            <w:proofErr w:type="spellEnd"/>
            <w:r w:rsidRPr="001A433A">
              <w:rPr>
                <w:rFonts w:ascii="Times New Roman" w:hAnsi="Times New Roman" w:cs="Times New Roman"/>
                <w:sz w:val="28"/>
                <w:szCs w:val="28"/>
              </w:rPr>
              <w:t xml:space="preserve"> Ирина Юрьевна</w:t>
            </w:r>
          </w:p>
          <w:p w:rsidR="001806D3" w:rsidRPr="001A433A" w:rsidRDefault="001806D3" w:rsidP="000F56E8">
            <w:pPr>
              <w:spacing w:after="0" w:line="240" w:lineRule="auto"/>
              <w:ind w:left="360" w:hanging="3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Должность: главный специалист по инвестиционному развитию отдела инвестиционного развития администрации Березовского городского округа</w:t>
            </w:r>
          </w:p>
          <w:p w:rsidR="001806D3" w:rsidRPr="001A433A" w:rsidRDefault="001806D3" w:rsidP="000F56E8">
            <w:pPr>
              <w:spacing w:after="0" w:line="240" w:lineRule="auto"/>
              <w:ind w:left="360" w:hanging="3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Тел: 8</w:t>
            </w:r>
            <w:r w:rsidR="0048257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  <w:r w:rsidR="004825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8257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4-</w:t>
            </w:r>
            <w:r w:rsidR="004B112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B112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1806D3" w:rsidRPr="001A433A" w:rsidRDefault="001806D3" w:rsidP="000F56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  <w:r w:rsidRPr="001A4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A4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invest</w:t>
            </w: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A4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bgo</w:t>
            </w:r>
            <w:proofErr w:type="spellEnd"/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1A4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1A4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1806D3" w:rsidRDefault="001806D3" w:rsidP="000F56E8">
            <w:pPr>
              <w:pStyle w:val="ConsPlusNormal"/>
              <w:contextualSpacing/>
              <w:jc w:val="both"/>
            </w:pPr>
            <w:r>
              <w:rPr>
                <w:lang w:eastAsia="ru-RU"/>
              </w:rPr>
              <w:t>Иной способ получения предложений: нет</w:t>
            </w: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10.5.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DD4A2B">
            <w:pPr>
              <w:pStyle w:val="ConsPlusNormal"/>
              <w:jc w:val="both"/>
            </w:pPr>
            <w:r>
              <w:t>Сведения об организациях (лицах), представивших предложения:</w:t>
            </w:r>
            <w:r w:rsidR="000F56E8">
              <w:t xml:space="preserve"> </w:t>
            </w:r>
            <w:r w:rsidR="001A433A">
              <w:t>з</w:t>
            </w:r>
            <w:r w:rsidR="001806D3">
              <w:t>амечаний и предложений нет</w:t>
            </w: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10.5.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Результаты проведения публичных консультаций:</w:t>
            </w:r>
          </w:p>
          <w:p w:rsidR="00CA62FD" w:rsidRDefault="00CA62FD" w:rsidP="001A433A">
            <w:pPr>
              <w:pStyle w:val="ConsPlusNormal"/>
              <w:jc w:val="both"/>
            </w:pPr>
            <w:r>
              <w:t>количество поступивших замечани</w:t>
            </w:r>
            <w:r w:rsidR="001806D3">
              <w:t>й и предложений  - нет</w:t>
            </w:r>
          </w:p>
          <w:p w:rsidR="00CA62FD" w:rsidRDefault="00CA62FD" w:rsidP="001A433A">
            <w:pPr>
              <w:pStyle w:val="ConsPlusNormal"/>
              <w:jc w:val="both"/>
            </w:pPr>
            <w:r>
              <w:t>решение, принятое по результатам публичных консультаций</w:t>
            </w:r>
            <w:r w:rsidR="00F749E4">
              <w:t>:</w:t>
            </w:r>
          </w:p>
          <w:p w:rsidR="00F749E4" w:rsidRDefault="00F749E4" w:rsidP="001A433A">
            <w:pPr>
              <w:pStyle w:val="ConsPlusNormal"/>
              <w:jc w:val="both"/>
            </w:pPr>
            <w:r>
              <w:t>проект постановления согласован</w:t>
            </w:r>
          </w:p>
          <w:p w:rsidR="00563E53" w:rsidRDefault="00CA62FD" w:rsidP="00563E53">
            <w:pPr>
              <w:pStyle w:val="ConsPlusNormal"/>
              <w:jc w:val="both"/>
            </w:pPr>
            <w:r>
              <w:t>причины принятия решения об отказе от дальнейшей подготовки проекта нормативно</w:t>
            </w:r>
            <w:r w:rsidR="00563E53">
              <w:t xml:space="preserve">го правового акта (при наличии): </w:t>
            </w:r>
            <w:r w:rsidR="001806D3">
              <w:t>нет</w:t>
            </w:r>
          </w:p>
          <w:p w:rsidR="00CA62FD" w:rsidRPr="000F56E8" w:rsidRDefault="00563E53" w:rsidP="00563E53">
            <w:pPr>
              <w:pStyle w:val="ConsPlusNormal"/>
              <w:jc w:val="both"/>
              <w:rPr>
                <w:sz w:val="20"/>
                <w:szCs w:val="20"/>
              </w:rPr>
            </w:pPr>
            <w:r w:rsidRPr="000F56E8">
              <w:rPr>
                <w:sz w:val="20"/>
                <w:szCs w:val="20"/>
              </w:rPr>
              <w:t xml:space="preserve"> </w:t>
            </w:r>
            <w:r w:rsidR="00CA62FD" w:rsidRPr="000F56E8">
              <w:rPr>
                <w:sz w:val="20"/>
                <w:szCs w:val="20"/>
              </w:rPr>
              <w:t>(текстовое описание)</w:t>
            </w: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10.6.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Иные сведения о проведении публичных консультаций:</w:t>
            </w:r>
            <w:r w:rsidR="001806D3">
              <w:t xml:space="preserve"> нет</w:t>
            </w:r>
          </w:p>
        </w:tc>
      </w:tr>
    </w:tbl>
    <w:p w:rsidR="00CA62FD" w:rsidRDefault="00CA62FD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Pr="00DD4A2B" w:rsidRDefault="00CA62FD" w:rsidP="001A433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4A2B">
        <w:rPr>
          <w:rFonts w:ascii="Times New Roman" w:hAnsi="Times New Roman" w:cs="Times New Roman"/>
          <w:color w:val="000000" w:themeColor="text1"/>
          <w:sz w:val="28"/>
          <w:szCs w:val="28"/>
        </w:rPr>
        <w:t>11. Выводы о целесообразности предлагаемого регулирования:</w:t>
      </w:r>
    </w:p>
    <w:p w:rsidR="00CA62FD" w:rsidRPr="00290924" w:rsidRDefault="00CA62FD" w:rsidP="001A433A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9071"/>
      </w:tblGrid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563E53">
            <w:pPr>
              <w:pStyle w:val="ConsPlusNormal"/>
              <w:jc w:val="both"/>
            </w:pPr>
            <w:r>
              <w:t>Оценка положительного и негативного воздействия для субъектов инвестиционной и предпринимательской деятельности:</w:t>
            </w:r>
            <w:r w:rsidR="00563E53">
              <w:t xml:space="preserve"> </w:t>
            </w:r>
            <w:r w:rsidR="000F56E8">
              <w:t>нет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Дополнительные сведения, позволяющие оценить обоснованность предлагаемого решения:</w:t>
            </w:r>
          </w:p>
          <w:p w:rsidR="00CA62FD" w:rsidRDefault="00CA62FD" w:rsidP="001A433A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CA62FD" w:rsidRPr="000F56E8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0F56E8">
              <w:rPr>
                <w:sz w:val="20"/>
                <w:szCs w:val="20"/>
              </w:rPr>
              <w:t>(указывается полное наименование разработчика)</w:t>
            </w:r>
          </w:p>
        </w:tc>
      </w:tr>
    </w:tbl>
    <w:p w:rsidR="00CA62FD" w:rsidRDefault="00CA62FD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Default="00CA62FD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Вывод о наличии/отсутствии положений, вводящих избыточные обязанности, запреты и ограничения </w:t>
      </w:r>
      <w:r w:rsidRPr="00337448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</w:t>
      </w:r>
      <w:r>
        <w:rPr>
          <w:rFonts w:ascii="Times New Roman" w:hAnsi="Times New Roman" w:cs="Times New Roman"/>
          <w:sz w:val="28"/>
          <w:szCs w:val="28"/>
        </w:rPr>
        <w:t>й и инвестиционной деятельности:</w:t>
      </w:r>
      <w:r w:rsidR="00563E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46C" w:rsidRPr="008A7335" w:rsidRDefault="00A2446C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 результатам оценки регулирующего воздействия сделаны выводы о возможности его  дальнейшего согласования. </w:t>
      </w:r>
    </w:p>
    <w:p w:rsidR="00CA62FD" w:rsidRDefault="00CA62FD" w:rsidP="001A433A">
      <w:pPr>
        <w:pStyle w:val="ConsPlusNormal"/>
        <w:jc w:val="both"/>
      </w:pPr>
    </w:p>
    <w:p w:rsidR="00CA62FD" w:rsidRDefault="00CA62FD" w:rsidP="001A4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4E2">
        <w:rPr>
          <w:rFonts w:ascii="Times New Roman" w:hAnsi="Times New Roman" w:cs="Times New Roman"/>
          <w:sz w:val="28"/>
          <w:szCs w:val="28"/>
        </w:rPr>
        <w:t>Приложение.  Сводка   предложений с   указанием сведений   об их учете или  причинах отклонени</w:t>
      </w:r>
      <w:r w:rsidR="000F56E8">
        <w:rPr>
          <w:rFonts w:ascii="Times New Roman" w:hAnsi="Times New Roman" w:cs="Times New Roman"/>
          <w:sz w:val="28"/>
          <w:szCs w:val="28"/>
        </w:rPr>
        <w:t>я - отсутствует</w:t>
      </w:r>
    </w:p>
    <w:p w:rsidR="00CA62FD" w:rsidRPr="000F56E8" w:rsidRDefault="00CA62FD" w:rsidP="001A4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56E8">
        <w:rPr>
          <w:rFonts w:ascii="Times New Roman" w:hAnsi="Times New Roman" w:cs="Times New Roman"/>
          <w:sz w:val="20"/>
          <w:szCs w:val="20"/>
        </w:rPr>
        <w:t>(Указание (при наличии) на иные приложения).</w:t>
      </w:r>
    </w:p>
    <w:p w:rsidR="00CA62FD" w:rsidRPr="005F64E2" w:rsidRDefault="00CA62FD" w:rsidP="001A4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C8A" w:rsidRDefault="007E7C8A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C37CE5">
        <w:rPr>
          <w:rFonts w:ascii="Times New Roman" w:hAnsi="Times New Roman" w:cs="Times New Roman"/>
          <w:sz w:val="28"/>
          <w:szCs w:val="28"/>
        </w:rPr>
        <w:t>:</w:t>
      </w:r>
    </w:p>
    <w:p w:rsidR="007E7C8A" w:rsidRDefault="007E7C8A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Батанова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Юрьевна, главный </w:t>
      </w:r>
      <w:r w:rsidRPr="00DB5C1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DB5C1E">
        <w:rPr>
          <w:rFonts w:ascii="Times New Roman" w:hAnsi="Times New Roman" w:cs="Times New Roman"/>
          <w:sz w:val="28"/>
          <w:szCs w:val="28"/>
          <w:lang w:eastAsia="ru-RU"/>
        </w:rPr>
        <w:t>отдела инвестиционного развития администрации БГО</w:t>
      </w:r>
    </w:p>
    <w:p w:rsidR="007E7C8A" w:rsidRPr="00DB5C1E" w:rsidRDefault="000F56E8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03 июня</w:t>
      </w:r>
      <w:r w:rsidR="007E7C8A">
        <w:rPr>
          <w:rFonts w:ascii="Times New Roman" w:hAnsi="Times New Roman" w:cs="Times New Roman"/>
          <w:sz w:val="28"/>
          <w:szCs w:val="28"/>
          <w:lang w:eastAsia="ru-RU"/>
        </w:rPr>
        <w:t xml:space="preserve"> 2016 </w:t>
      </w:r>
      <w:r>
        <w:rPr>
          <w:rFonts w:ascii="Times New Roman" w:hAnsi="Times New Roman" w:cs="Times New Roman"/>
          <w:sz w:val="28"/>
          <w:szCs w:val="28"/>
          <w:lang w:eastAsia="ru-RU"/>
        </w:rPr>
        <w:t>г.</w:t>
      </w:r>
    </w:p>
    <w:p w:rsidR="00CA62FD" w:rsidRDefault="00CA62FD" w:rsidP="001A433A">
      <w:pPr>
        <w:pStyle w:val="ConsPlusNormal"/>
        <w:jc w:val="both"/>
      </w:pPr>
    </w:p>
    <w:p w:rsidR="00CA62FD" w:rsidRDefault="00CA62FD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  <w:bookmarkStart w:id="1" w:name="Par375"/>
      <w:bookmarkEnd w:id="1"/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F04314" w:rsidRDefault="00F04314" w:rsidP="001A433A">
      <w:pPr>
        <w:pStyle w:val="ConsPlusNormal"/>
        <w:jc w:val="both"/>
      </w:pPr>
    </w:p>
    <w:p w:rsidR="00F04314" w:rsidRDefault="00F04314" w:rsidP="001A433A">
      <w:pPr>
        <w:pStyle w:val="ConsPlusNormal"/>
        <w:jc w:val="both"/>
      </w:pPr>
    </w:p>
    <w:p w:rsidR="00F04314" w:rsidRDefault="00F04314" w:rsidP="001A433A">
      <w:pPr>
        <w:pStyle w:val="ConsPlusNormal"/>
        <w:jc w:val="both"/>
      </w:pPr>
    </w:p>
    <w:p w:rsidR="00CA62FD" w:rsidRDefault="00CA62FD" w:rsidP="00290924">
      <w:pPr>
        <w:pStyle w:val="ConsPlusNormal"/>
        <w:jc w:val="center"/>
      </w:pPr>
      <w:r>
        <w:t>ЗАКЛЮЧЕНИЕ О РЕЗУЛЬТАТАХ</w:t>
      </w:r>
    </w:p>
    <w:p w:rsidR="00CA62FD" w:rsidRDefault="00CA62FD" w:rsidP="00290924">
      <w:pPr>
        <w:pStyle w:val="ConsPlusNormal"/>
        <w:jc w:val="center"/>
      </w:pPr>
      <w:r>
        <w:t>ЭКСПЕРТИЗЫ ОЦЕНКИ РЕГУЛИРУЮЩЕГО ВОЗДЕЙСТВИЯ НОРМАТИВНОГО ПРАВОВОГО АКТА</w:t>
      </w:r>
    </w:p>
    <w:p w:rsidR="00CA62FD" w:rsidRDefault="00CA62FD" w:rsidP="00290924">
      <w:pPr>
        <w:pStyle w:val="ConsPlusNormal"/>
        <w:jc w:val="center"/>
      </w:pPr>
      <w:r>
        <w:t>БЕРЕЗОВСКОГО ГОРОДСКОГО ОКРУГА</w:t>
      </w:r>
    </w:p>
    <w:p w:rsidR="00CA62FD" w:rsidRDefault="00CA62FD" w:rsidP="001A433A">
      <w:pPr>
        <w:pStyle w:val="ConsPlusNormal"/>
        <w:jc w:val="both"/>
      </w:pPr>
    </w:p>
    <w:p w:rsidR="00CA62FD" w:rsidRDefault="00CA62FD" w:rsidP="001A433A">
      <w:pPr>
        <w:pStyle w:val="ConsPlusNormal"/>
        <w:numPr>
          <w:ilvl w:val="0"/>
          <w:numId w:val="1"/>
        </w:numPr>
        <w:jc w:val="both"/>
        <w:outlineLvl w:val="2"/>
      </w:pPr>
      <w:r>
        <w:t>Общая информация о проекте нормативного правового акта, в отношении которого проведена экспертиза оценки регулирующего воздействия:</w:t>
      </w:r>
    </w:p>
    <w:p w:rsidR="00CA62FD" w:rsidRDefault="00CA62FD" w:rsidP="001A433A">
      <w:pPr>
        <w:pStyle w:val="ConsPlusNormal"/>
        <w:jc w:val="both"/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8901"/>
      </w:tblGrid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pBdr>
                <w:bottom w:val="single" w:sz="12" w:space="1" w:color="auto"/>
              </w:pBdr>
              <w:jc w:val="both"/>
            </w:pPr>
            <w:r>
              <w:t>Наименование и реквизиты:</w:t>
            </w:r>
          </w:p>
          <w:p w:rsidR="00CA62FD" w:rsidRDefault="00C37CE5" w:rsidP="001A433A">
            <w:pPr>
              <w:pStyle w:val="ConsPlusNormal"/>
              <w:jc w:val="both"/>
            </w:pPr>
            <w:r>
              <w:rPr>
                <w:bCs/>
              </w:rPr>
              <w:t>Постановление администрации Березовского городского округа</w:t>
            </w:r>
            <w:r w:rsidRPr="006101E3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5C5E38">
              <w:rPr>
                <w:bCs/>
              </w:rPr>
              <w:t>Порядка принятия администраций Березовского городского округа решений о заключении концессионных соглашений от имени Березовского городского округа на срок, превышающий срок действия утвержденных лимитов бюджетных обязательств</w:t>
            </w:r>
            <w:r>
              <w:t>»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 xml:space="preserve">1.2. 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C37CE5">
            <w:pPr>
              <w:pStyle w:val="ConsPlusNormal"/>
              <w:pBdr>
                <w:bottom w:val="single" w:sz="12" w:space="1" w:color="auto"/>
              </w:pBdr>
              <w:jc w:val="both"/>
            </w:pPr>
            <w:r>
              <w:t>Срок вступления в силу:</w:t>
            </w:r>
            <w:r w:rsidR="00B7636D">
              <w:t xml:space="preserve"> </w:t>
            </w:r>
            <w:r w:rsidR="00C37CE5">
              <w:t>16 июня</w:t>
            </w:r>
            <w:r w:rsidR="00B7636D">
              <w:t xml:space="preserve"> 2016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B7636D" w:rsidP="00DD4A2B">
            <w:pPr>
              <w:pStyle w:val="ConsPlusNormal"/>
              <w:jc w:val="both"/>
            </w:pPr>
            <w:r>
              <w:rPr>
                <w:bCs/>
                <w:kern w:val="32"/>
                <w:lang w:eastAsia="ru-RU"/>
              </w:rPr>
              <w:t>Сведения о разработчике проекта нормативного правового акта</w:t>
            </w:r>
            <w:r>
              <w:rPr>
                <w:lang w:eastAsia="ru-RU"/>
              </w:rPr>
              <w:t xml:space="preserve"> (далее – разработчик): отдел инвестиционного развития администрации Березовского городского округа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Pr="00DD4A2B" w:rsidRDefault="00CA62FD" w:rsidP="001A433A">
            <w:pPr>
              <w:pStyle w:val="ConsPlusNormal"/>
              <w:jc w:val="both"/>
              <w:rPr>
                <w:color w:val="000000" w:themeColor="text1"/>
              </w:rPr>
            </w:pPr>
            <w:r w:rsidRPr="00DD4A2B">
              <w:rPr>
                <w:color w:val="000000" w:themeColor="text1"/>
              </w:rPr>
              <w:t>1.3.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Pr="00DD4A2B" w:rsidRDefault="00CA62FD" w:rsidP="001A433A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 w:rsidRPr="00DD4A2B">
              <w:rPr>
                <w:color w:val="000000" w:themeColor="text1"/>
              </w:rPr>
              <w:t>Сведения об уполномоченном органе, осуществляющем экспертизу:</w:t>
            </w:r>
          </w:p>
          <w:p w:rsidR="00CA62FD" w:rsidRPr="00DD4A2B" w:rsidRDefault="00DD4A2B" w:rsidP="001A433A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lang w:eastAsia="ru-RU"/>
              </w:rPr>
              <w:t>отдел инвестиционного развития администрации Березовского городского округа</w:t>
            </w:r>
          </w:p>
        </w:tc>
      </w:tr>
    </w:tbl>
    <w:p w:rsidR="00CA62FD" w:rsidRDefault="00CA62FD" w:rsidP="001A433A">
      <w:pPr>
        <w:pStyle w:val="ConsPlusNonformat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Default="00CA62FD" w:rsidP="001A433A">
      <w:pPr>
        <w:pStyle w:val="ConsPlusNonformat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Default="00CA62FD" w:rsidP="001A433A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Обосновывающие материалы</w:t>
      </w:r>
      <w:r w:rsidRPr="00DD3C79">
        <w:rPr>
          <w:rFonts w:ascii="Times New Roman" w:hAnsi="Times New Roman" w:cs="Times New Roman"/>
          <w:sz w:val="28"/>
          <w:szCs w:val="28"/>
        </w:rPr>
        <w:t>, представленные разработчиком:</w:t>
      </w:r>
    </w:p>
    <w:p w:rsidR="00CA62FD" w:rsidRDefault="00CA62FD" w:rsidP="001A433A">
      <w:pPr>
        <w:pStyle w:val="ConsPlusNonformat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717086">
        <w:rPr>
          <w:rFonts w:ascii="Times New Roman" w:hAnsi="Times New Roman" w:cs="Times New Roman"/>
          <w:sz w:val="28"/>
          <w:szCs w:val="28"/>
        </w:rPr>
        <w:t>(перечень документов)</w:t>
      </w:r>
    </w:p>
    <w:tbl>
      <w:tblPr>
        <w:tblStyle w:val="a3"/>
        <w:tblW w:w="0" w:type="auto"/>
        <w:tblLayout w:type="fixed"/>
        <w:tblLook w:val="04A0"/>
      </w:tblPr>
      <w:tblGrid>
        <w:gridCol w:w="766"/>
        <w:gridCol w:w="8080"/>
      </w:tblGrid>
      <w:tr w:rsidR="00DD4A2B" w:rsidTr="002C53E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A2B" w:rsidRDefault="00DD4A2B" w:rsidP="002C53EC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N </w:t>
            </w:r>
            <w:proofErr w:type="spellStart"/>
            <w:proofErr w:type="gramStart"/>
            <w:r>
              <w:rPr>
                <w:lang w:eastAsia="ru-RU"/>
              </w:rPr>
              <w:t>п</w:t>
            </w:r>
            <w:proofErr w:type="spellEnd"/>
            <w:proofErr w:type="gramEnd"/>
            <w:r>
              <w:rPr>
                <w:lang w:eastAsia="ru-RU"/>
              </w:rPr>
              <w:t>/</w:t>
            </w:r>
            <w:proofErr w:type="spellStart"/>
            <w:r>
              <w:rPr>
                <w:lang w:eastAsia="ru-RU"/>
              </w:rPr>
              <w:t>п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A2B" w:rsidRDefault="00DD4A2B" w:rsidP="002C53EC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Наименование и реквизиты</w:t>
            </w:r>
          </w:p>
        </w:tc>
      </w:tr>
      <w:tr w:rsidR="00DD4A2B" w:rsidTr="002C53E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A2B" w:rsidRDefault="00DD4A2B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A2B" w:rsidRDefault="00DD4A2B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06 октября 2003 года № 131-ФЗ «Об общих принципах организации местного самоуправления в Российской Федерации</w:t>
            </w:r>
            <w:r w:rsidRPr="00CC055E">
              <w:rPr>
                <w:sz w:val="28"/>
                <w:szCs w:val="28"/>
              </w:rPr>
              <w:t>»</w:t>
            </w:r>
          </w:p>
        </w:tc>
      </w:tr>
      <w:tr w:rsidR="00DD4A2B" w:rsidTr="002C53E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A2B" w:rsidRDefault="00DD4A2B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A2B" w:rsidRDefault="00C37CE5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76FE">
              <w:rPr>
                <w:sz w:val="28"/>
                <w:szCs w:val="28"/>
              </w:rPr>
              <w:t>пункт 6 статьи 78 Бюджетного кодекса Российской Федерации</w:t>
            </w:r>
          </w:p>
        </w:tc>
      </w:tr>
      <w:tr w:rsidR="00C37CE5" w:rsidTr="002C53E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CE5" w:rsidRDefault="00C37CE5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CE5" w:rsidRPr="00E80C8B" w:rsidRDefault="00C37CE5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76FE">
              <w:rPr>
                <w:sz w:val="28"/>
                <w:szCs w:val="28"/>
              </w:rPr>
              <w:t>Федеральным законом от 21.07.2005 № 115-ФЗ "О концессионных соглашениях"</w:t>
            </w:r>
          </w:p>
        </w:tc>
      </w:tr>
      <w:tr w:rsidR="00DD4A2B" w:rsidTr="002C53E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A2B" w:rsidRDefault="00C37CE5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A2B" w:rsidRDefault="00C37CE5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80C8B">
              <w:rPr>
                <w:sz w:val="28"/>
                <w:szCs w:val="28"/>
              </w:rPr>
              <w:t xml:space="preserve">Постановление Правительства РФ от 26.11.2013 № 1071 «Об утверждении Правил принятия решений о заключении от имени Российской Федерации государственных контрактов на поставку товаров, выполнение работ, оказание услуг для обеспечения федеральных нужд, соглашений о государственно-частном партнерстве и концессионных соглашениях на срок, </w:t>
            </w:r>
            <w:r w:rsidRPr="00E80C8B">
              <w:rPr>
                <w:sz w:val="28"/>
                <w:szCs w:val="28"/>
              </w:rPr>
              <w:lastRenderedPageBreak/>
              <w:t xml:space="preserve">превышающий срок действия утвержденных лимитов бюджетных обязательств» </w:t>
            </w:r>
            <w:proofErr w:type="gramStart"/>
            <w:r w:rsidRPr="00E80C8B">
              <w:rPr>
                <w:sz w:val="28"/>
                <w:szCs w:val="28"/>
              </w:rPr>
              <w:t xml:space="preserve">( </w:t>
            </w:r>
            <w:proofErr w:type="gramEnd"/>
            <w:r w:rsidRPr="00E80C8B">
              <w:rPr>
                <w:sz w:val="28"/>
                <w:szCs w:val="28"/>
              </w:rPr>
              <w:t>редакции ППРФ от 07.11.2014 № 1171, от 04.02.2016 № 67)</w:t>
            </w:r>
          </w:p>
        </w:tc>
      </w:tr>
      <w:tr w:rsidR="00DD4A2B" w:rsidTr="002C53E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A2B" w:rsidRDefault="00C37CE5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A2B" w:rsidRDefault="00DD4A2B" w:rsidP="002C53EC">
            <w:pPr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="00C37CE5">
              <w:rPr>
                <w:sz w:val="28"/>
                <w:szCs w:val="28"/>
              </w:rPr>
              <w:t>постановление</w:t>
            </w:r>
            <w:r w:rsidR="00C37CE5" w:rsidRPr="00A576FE">
              <w:rPr>
                <w:sz w:val="28"/>
                <w:szCs w:val="28"/>
              </w:rPr>
              <w:t xml:space="preserve"> Правительства Свердловской области от 15.07.2015 № 587-ПП «Об утверждении Порядка принятия Правительством Свердловской области решений о заключении концессионных соглашений от имени Свердловской области на срок, превышающий срок действия утвержденных лимитов бюджетных обязательств»</w:t>
            </w:r>
          </w:p>
        </w:tc>
      </w:tr>
    </w:tbl>
    <w:p w:rsidR="00B7636D" w:rsidRDefault="00B7636D" w:rsidP="001A433A">
      <w:pPr>
        <w:pStyle w:val="ConsPlusNonformat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Default="00B54C6D" w:rsidP="00B54C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A62FD" w:rsidRPr="00F5181C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gramStart"/>
      <w:r w:rsidR="00CA62FD" w:rsidRPr="00F5181C">
        <w:rPr>
          <w:rFonts w:ascii="Times New Roman" w:hAnsi="Times New Roman" w:cs="Times New Roman"/>
          <w:sz w:val="28"/>
          <w:szCs w:val="28"/>
        </w:rPr>
        <w:t>экспертизы оценки регулирующего воздействия представленного проекта нормативного акта</w:t>
      </w:r>
      <w:proofErr w:type="gramEnd"/>
      <w:r w:rsidR="00CA62FD" w:rsidRPr="00F5181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A62FD" w:rsidRPr="00F5181C" w:rsidRDefault="00CA62FD" w:rsidP="001A433A">
      <w:pPr>
        <w:pStyle w:val="ConsPlusNonformat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8901"/>
      </w:tblGrid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B54C6D" w:rsidP="001A433A">
            <w:pPr>
              <w:pStyle w:val="ConsPlusNormal"/>
              <w:jc w:val="both"/>
            </w:pPr>
            <w:r>
              <w:t>3</w:t>
            </w:r>
            <w:r w:rsidR="00CA62FD">
              <w:t>.1.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Вывод о соблюдении разработчиком процедуры ОРВ:</w:t>
            </w:r>
          </w:p>
          <w:p w:rsidR="00EC131F" w:rsidRPr="00EC131F" w:rsidRDefault="000F2CD7" w:rsidP="001A433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E70C5C">
              <w:rPr>
                <w:bCs/>
              </w:rPr>
              <w:t>роцедура проведена разработчиков в</w:t>
            </w:r>
            <w:r w:rsidR="00B7636D">
              <w:rPr>
                <w:bCs/>
              </w:rPr>
              <w:t xml:space="preserve"> соответствие с  </w:t>
            </w:r>
            <w:r w:rsidR="00A26358">
              <w:rPr>
                <w:bCs/>
              </w:rPr>
              <w:t>Постановлением</w:t>
            </w:r>
            <w:r w:rsidR="00B7636D">
              <w:rPr>
                <w:bCs/>
              </w:rPr>
              <w:t xml:space="preserve"> от </w:t>
            </w:r>
            <w:r w:rsidR="00EC131F">
              <w:rPr>
                <w:bCs/>
              </w:rPr>
              <w:t>15.12.2015  № 734</w:t>
            </w:r>
            <w:r w:rsidR="00E70C5C">
              <w:rPr>
                <w:bCs/>
              </w:rPr>
              <w:t xml:space="preserve"> «</w:t>
            </w:r>
            <w:r w:rsidR="00EC131F" w:rsidRPr="00EC131F">
              <w:rPr>
                <w:bCs/>
              </w:rPr>
              <w:t>Об утверждении порядка проведения оценки</w:t>
            </w:r>
          </w:p>
          <w:p w:rsidR="00EC131F" w:rsidRPr="00EC131F" w:rsidRDefault="00EC131F" w:rsidP="001A433A">
            <w:pPr>
              <w:pStyle w:val="ConsPlusNormal"/>
              <w:jc w:val="both"/>
              <w:rPr>
                <w:bCs/>
              </w:rPr>
            </w:pPr>
            <w:r w:rsidRPr="00EC131F">
              <w:rPr>
                <w:bCs/>
              </w:rPr>
              <w:t>регулирующего воздействия проектов муниципальных</w:t>
            </w:r>
          </w:p>
          <w:p w:rsidR="00CA62FD" w:rsidRDefault="00EC131F" w:rsidP="00A2446C">
            <w:pPr>
              <w:pStyle w:val="ConsPlusNormal"/>
              <w:jc w:val="both"/>
            </w:pPr>
            <w:r w:rsidRPr="00EC131F">
              <w:rPr>
                <w:bCs/>
              </w:rPr>
              <w:t>нормативных правовых актов Березовского  городского  округа, затрагивающих вопросы осуществления предпринимательской и инвестиционной деятельности</w:t>
            </w:r>
            <w:r w:rsidR="00E70C5C">
              <w:rPr>
                <w:bCs/>
              </w:rPr>
              <w:t>»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B54C6D" w:rsidP="001A433A">
            <w:pPr>
              <w:pStyle w:val="ConsPlusNormal"/>
              <w:jc w:val="both"/>
            </w:pPr>
            <w:r>
              <w:t>3</w:t>
            </w:r>
            <w:r w:rsidR="00CA62FD">
              <w:t>.2.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 xml:space="preserve">Вывод о соответствии представленных разработчиком документов требованиям Порядка: </w:t>
            </w:r>
          </w:p>
          <w:p w:rsidR="00B7636D" w:rsidRPr="00877797" w:rsidRDefault="00E70C5C" w:rsidP="001A433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="00B7636D">
              <w:rPr>
                <w:bCs/>
              </w:rPr>
              <w:t xml:space="preserve"> соответствие с Положением и </w:t>
            </w:r>
            <w:r w:rsidR="00A26358">
              <w:rPr>
                <w:bCs/>
              </w:rPr>
              <w:t>Постановлением</w:t>
            </w:r>
            <w:r w:rsidR="00B7636D">
              <w:rPr>
                <w:bCs/>
              </w:rPr>
              <w:t xml:space="preserve"> от 15.12.2015  № 734</w:t>
            </w:r>
          </w:p>
          <w:p w:rsidR="00B7636D" w:rsidRPr="00EC131F" w:rsidRDefault="00E70C5C" w:rsidP="001A433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«</w:t>
            </w:r>
            <w:r w:rsidR="00B7636D" w:rsidRPr="00EC131F">
              <w:rPr>
                <w:bCs/>
              </w:rPr>
              <w:t>Об утверждении порядка проведения оценки</w:t>
            </w:r>
          </w:p>
          <w:p w:rsidR="00B7636D" w:rsidRPr="00EC131F" w:rsidRDefault="00B7636D" w:rsidP="001A433A">
            <w:pPr>
              <w:pStyle w:val="ConsPlusNormal"/>
              <w:jc w:val="both"/>
              <w:rPr>
                <w:bCs/>
              </w:rPr>
            </w:pPr>
            <w:r w:rsidRPr="00EC131F">
              <w:rPr>
                <w:bCs/>
              </w:rPr>
              <w:t>регулирующего воздействия проектов муниципальных</w:t>
            </w:r>
          </w:p>
          <w:p w:rsidR="00CA62FD" w:rsidRDefault="00B7636D" w:rsidP="00A2446C">
            <w:pPr>
              <w:pStyle w:val="ConsPlusNormal"/>
              <w:jc w:val="both"/>
            </w:pPr>
            <w:r w:rsidRPr="00EC131F">
              <w:rPr>
                <w:bCs/>
              </w:rPr>
              <w:t>нормативных правовых актов Березовского  городского  округа, затрагивающих вопросы осуществления предпринимательско</w:t>
            </w:r>
            <w:r w:rsidR="00E70C5C">
              <w:rPr>
                <w:bCs/>
              </w:rPr>
              <w:t>й и инвестиционной деятельности»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B54C6D" w:rsidP="001A433A">
            <w:pPr>
              <w:pStyle w:val="ConsPlusNormal"/>
              <w:jc w:val="both"/>
            </w:pPr>
            <w:r>
              <w:t>3</w:t>
            </w:r>
            <w:r w:rsidR="00CA62FD">
              <w:t>.3.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A2446C">
            <w:pPr>
              <w:pStyle w:val="ConsPlusNormal"/>
              <w:jc w:val="both"/>
            </w:pPr>
            <w:r>
              <w:t>Вывод о наличии/отсутствии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</w:t>
            </w:r>
            <w:r w:rsidR="00DD4A2B">
              <w:t>:                                               отсутствуют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B54C6D" w:rsidP="001A433A">
            <w:pPr>
              <w:pStyle w:val="ConsPlusNormal"/>
              <w:jc w:val="both"/>
            </w:pPr>
            <w:r>
              <w:t>3</w:t>
            </w:r>
            <w:r w:rsidR="00CA62FD">
              <w:t>.4.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 xml:space="preserve">Проект </w:t>
            </w:r>
            <w:proofErr w:type="gramStart"/>
            <w:r w:rsidRPr="00B7636D">
              <w:rPr>
                <w:u w:val="single"/>
              </w:rPr>
              <w:t>согласован</w:t>
            </w:r>
            <w:proofErr w:type="gramEnd"/>
            <w:r>
              <w:t>/не согласован (с указанием замечаний)</w:t>
            </w:r>
            <w:r w:rsidR="00A26358">
              <w:t>: согласован</w:t>
            </w:r>
          </w:p>
        </w:tc>
      </w:tr>
    </w:tbl>
    <w:p w:rsidR="00C37CE5" w:rsidRDefault="00C37CE5" w:rsidP="00A2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37CE5" w:rsidRDefault="00CA62FD" w:rsidP="00A2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орган:</w:t>
      </w:r>
      <w:r w:rsidR="00A24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46C" w:rsidRPr="00C37CE5" w:rsidRDefault="00B7636D" w:rsidP="00A2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7CE5">
        <w:rPr>
          <w:rFonts w:ascii="Times New Roman" w:hAnsi="Times New Roman" w:cs="Times New Roman"/>
          <w:sz w:val="28"/>
          <w:szCs w:val="28"/>
        </w:rPr>
        <w:t>Заведующая отделом инвестиционного развития Истомина Н.В.</w:t>
      </w:r>
    </w:p>
    <w:p w:rsidR="008E6DB6" w:rsidRPr="00C37CE5" w:rsidRDefault="00F04314" w:rsidP="00A2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16.06.</w:t>
      </w:r>
      <w:r w:rsidR="00B7636D" w:rsidRPr="00C37CE5">
        <w:rPr>
          <w:rFonts w:ascii="Times New Roman" w:hAnsi="Times New Roman" w:cs="Times New Roman"/>
          <w:sz w:val="28"/>
          <w:szCs w:val="28"/>
        </w:rPr>
        <w:t xml:space="preserve"> 2016 </w:t>
      </w:r>
    </w:p>
    <w:sectPr w:rsidR="008E6DB6" w:rsidRPr="00C37CE5" w:rsidSect="008E6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50E34"/>
    <w:multiLevelType w:val="hybridMultilevel"/>
    <w:tmpl w:val="8670140E"/>
    <w:lvl w:ilvl="0" w:tplc="9F226C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F2D4256"/>
    <w:multiLevelType w:val="hybridMultilevel"/>
    <w:tmpl w:val="87F0669E"/>
    <w:lvl w:ilvl="0" w:tplc="43F6A8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93757F"/>
    <w:multiLevelType w:val="hybridMultilevel"/>
    <w:tmpl w:val="87F0669E"/>
    <w:lvl w:ilvl="0" w:tplc="43F6A8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CA62FD"/>
    <w:rsid w:val="000C7B92"/>
    <w:rsid w:val="000E5415"/>
    <w:rsid w:val="000F2CD7"/>
    <w:rsid w:val="000F56E8"/>
    <w:rsid w:val="001155FA"/>
    <w:rsid w:val="001806D3"/>
    <w:rsid w:val="0018332D"/>
    <w:rsid w:val="001A433A"/>
    <w:rsid w:val="002251E7"/>
    <w:rsid w:val="00290924"/>
    <w:rsid w:val="002A6B56"/>
    <w:rsid w:val="003550BF"/>
    <w:rsid w:val="003861A6"/>
    <w:rsid w:val="004259BB"/>
    <w:rsid w:val="0048257E"/>
    <w:rsid w:val="004B112F"/>
    <w:rsid w:val="00550249"/>
    <w:rsid w:val="00563E53"/>
    <w:rsid w:val="00574A40"/>
    <w:rsid w:val="005B5200"/>
    <w:rsid w:val="007C6BC4"/>
    <w:rsid w:val="007C72D9"/>
    <w:rsid w:val="007E7C8A"/>
    <w:rsid w:val="008637F3"/>
    <w:rsid w:val="008E6DB6"/>
    <w:rsid w:val="00971D48"/>
    <w:rsid w:val="009A524E"/>
    <w:rsid w:val="009B005D"/>
    <w:rsid w:val="00A2446C"/>
    <w:rsid w:val="00A26358"/>
    <w:rsid w:val="00A57492"/>
    <w:rsid w:val="00AF2C43"/>
    <w:rsid w:val="00B54C6D"/>
    <w:rsid w:val="00B7636D"/>
    <w:rsid w:val="00C04A27"/>
    <w:rsid w:val="00C37CE5"/>
    <w:rsid w:val="00C5567D"/>
    <w:rsid w:val="00CA62FD"/>
    <w:rsid w:val="00CD3455"/>
    <w:rsid w:val="00D17D71"/>
    <w:rsid w:val="00D9779B"/>
    <w:rsid w:val="00DD25C8"/>
    <w:rsid w:val="00DD4A2B"/>
    <w:rsid w:val="00DD4D4F"/>
    <w:rsid w:val="00E70C5C"/>
    <w:rsid w:val="00EC131F"/>
    <w:rsid w:val="00F04314"/>
    <w:rsid w:val="00F11E33"/>
    <w:rsid w:val="00F749E4"/>
    <w:rsid w:val="00FB2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CA62FD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CA6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6B56"/>
    <w:rPr>
      <w:color w:val="0000FF"/>
      <w:u w:val="single"/>
    </w:rPr>
  </w:style>
  <w:style w:type="paragraph" w:customStyle="1" w:styleId="ConsPlusTitle">
    <w:name w:val="ConsPlusTitle"/>
    <w:rsid w:val="00C04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CA62FD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CA6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6B56"/>
    <w:rPr>
      <w:color w:val="0000FF"/>
      <w:u w:val="single"/>
    </w:rPr>
  </w:style>
  <w:style w:type="paragraph" w:customStyle="1" w:styleId="ConsPlusTitle">
    <w:name w:val="ConsPlusTitle"/>
    <w:rsid w:val="00C04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3;&#1077;&#1088;&#1077;&#1079;&#1086;&#1074;&#1089;&#1082;&#1080;&#1081;.&#1088;&#1092;/396330/396433/396435/" TargetMode="External"/><Relationship Id="rId5" Type="http://schemas.openxmlformats.org/officeDocument/2006/relationships/hyperlink" Target="file:///Z:\&#1052;&#1072;&#1096;&#1073;&#1102;&#1088;&#1086;\&#1048;&#1083;&#1100;&#1080;&#1085;&#1099;&#1093;\&#1054;&#1056;&#1042;%20&#1086;&#1082;&#1086;&#1085;&#1095;.&#1074;&#1072;&#1088;-&#1090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2809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Шалунова Алена Юрьевна</dc:creator>
  <cp:lastModifiedBy>batanova</cp:lastModifiedBy>
  <cp:revision>16</cp:revision>
  <dcterms:created xsi:type="dcterms:W3CDTF">2016-04-30T07:55:00Z</dcterms:created>
  <dcterms:modified xsi:type="dcterms:W3CDTF">2016-06-17T10:15:00Z</dcterms:modified>
</cp:coreProperties>
</file>