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B8" w:rsidRDefault="002025A6" w:rsidP="002025A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025A6">
        <w:rPr>
          <w:rFonts w:ascii="Times New Roman" w:hAnsi="Times New Roman"/>
          <w:b/>
          <w:i/>
          <w:sz w:val="28"/>
          <w:szCs w:val="28"/>
        </w:rPr>
        <w:t>Уважаемые коллеги, инвесторы, предприниматели, жители города!</w:t>
      </w:r>
    </w:p>
    <w:p w:rsidR="002025A6" w:rsidRPr="002025A6" w:rsidRDefault="002025A6" w:rsidP="002025A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39B8" w:rsidRPr="00532479" w:rsidRDefault="002D39B8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 xml:space="preserve">Традиционно, в </w:t>
      </w:r>
      <w:r w:rsidR="00551F62" w:rsidRPr="00532479">
        <w:rPr>
          <w:rFonts w:ascii="Times New Roman" w:hAnsi="Times New Roman"/>
          <w:sz w:val="28"/>
          <w:szCs w:val="28"/>
        </w:rPr>
        <w:t>преддверии</w:t>
      </w:r>
      <w:r w:rsidRPr="00532479">
        <w:rPr>
          <w:rFonts w:ascii="Times New Roman" w:hAnsi="Times New Roman"/>
          <w:sz w:val="28"/>
          <w:szCs w:val="28"/>
        </w:rPr>
        <w:t xml:space="preserve"> Дня Инвестора, представляем Вашему вниманию </w:t>
      </w:r>
      <w:r w:rsidR="000F1580" w:rsidRPr="00532479">
        <w:rPr>
          <w:rFonts w:ascii="Times New Roman" w:hAnsi="Times New Roman"/>
          <w:sz w:val="28"/>
          <w:szCs w:val="28"/>
        </w:rPr>
        <w:t>Инвестиционное</w:t>
      </w:r>
      <w:r w:rsidR="00E7345F" w:rsidRPr="00532479">
        <w:rPr>
          <w:rFonts w:ascii="Times New Roman" w:hAnsi="Times New Roman"/>
          <w:sz w:val="28"/>
          <w:szCs w:val="28"/>
        </w:rPr>
        <w:t xml:space="preserve"> послание</w:t>
      </w:r>
      <w:r w:rsidR="00FF480E" w:rsidRPr="00532479">
        <w:rPr>
          <w:rFonts w:ascii="Times New Roman" w:hAnsi="Times New Roman"/>
          <w:sz w:val="28"/>
          <w:szCs w:val="28"/>
        </w:rPr>
        <w:t>,</w:t>
      </w:r>
      <w:r w:rsidR="00532479">
        <w:rPr>
          <w:rFonts w:ascii="Times New Roman" w:hAnsi="Times New Roman"/>
          <w:sz w:val="28"/>
          <w:szCs w:val="28"/>
        </w:rPr>
        <w:t xml:space="preserve"> </w:t>
      </w:r>
      <w:r w:rsidRPr="00532479">
        <w:rPr>
          <w:rFonts w:ascii="Times New Roman" w:hAnsi="Times New Roman"/>
          <w:sz w:val="28"/>
          <w:szCs w:val="28"/>
        </w:rPr>
        <w:t>в</w:t>
      </w:r>
      <w:r w:rsidR="00532479">
        <w:rPr>
          <w:rFonts w:ascii="Times New Roman" w:hAnsi="Times New Roman"/>
          <w:sz w:val="28"/>
          <w:szCs w:val="28"/>
        </w:rPr>
        <w:t xml:space="preserve"> </w:t>
      </w:r>
      <w:r w:rsidR="000F1580" w:rsidRPr="00532479">
        <w:rPr>
          <w:rFonts w:ascii="Times New Roman" w:hAnsi="Times New Roman"/>
          <w:sz w:val="28"/>
          <w:szCs w:val="28"/>
        </w:rPr>
        <w:t>ко</w:t>
      </w:r>
      <w:r w:rsidR="00885D5F">
        <w:rPr>
          <w:rFonts w:ascii="Times New Roman" w:hAnsi="Times New Roman"/>
          <w:sz w:val="28"/>
          <w:szCs w:val="28"/>
        </w:rPr>
        <w:t xml:space="preserve">тором </w:t>
      </w:r>
      <w:r w:rsidR="000F1580" w:rsidRPr="00532479">
        <w:rPr>
          <w:rFonts w:ascii="Times New Roman" w:hAnsi="Times New Roman"/>
          <w:sz w:val="28"/>
          <w:szCs w:val="28"/>
        </w:rPr>
        <w:t>подводятся итоги работы уходящего года и освещаются</w:t>
      </w:r>
      <w:r w:rsidR="00532479">
        <w:rPr>
          <w:rFonts w:ascii="Times New Roman" w:hAnsi="Times New Roman"/>
          <w:sz w:val="28"/>
          <w:szCs w:val="28"/>
        </w:rPr>
        <w:t xml:space="preserve"> </w:t>
      </w:r>
      <w:r w:rsidRPr="00532479">
        <w:rPr>
          <w:rFonts w:ascii="Times New Roman" w:hAnsi="Times New Roman"/>
          <w:sz w:val="28"/>
          <w:szCs w:val="28"/>
        </w:rPr>
        <w:t xml:space="preserve">основные направления инвестиционного развития </w:t>
      </w:r>
      <w:r w:rsidR="00995196">
        <w:rPr>
          <w:rFonts w:ascii="Times New Roman" w:hAnsi="Times New Roman"/>
          <w:sz w:val="28"/>
          <w:szCs w:val="28"/>
        </w:rPr>
        <w:t>города</w:t>
      </w:r>
      <w:r w:rsidR="00FF480E" w:rsidRPr="00532479">
        <w:rPr>
          <w:rFonts w:ascii="Times New Roman" w:hAnsi="Times New Roman"/>
          <w:sz w:val="28"/>
          <w:szCs w:val="28"/>
        </w:rPr>
        <w:t>.</w:t>
      </w:r>
    </w:p>
    <w:p w:rsidR="00D22A74" w:rsidRPr="00532479" w:rsidRDefault="00D22A74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 xml:space="preserve">Повышение инвестиционной привлекательности </w:t>
      </w:r>
      <w:r w:rsidR="00885D5F">
        <w:rPr>
          <w:rFonts w:ascii="Times New Roman" w:hAnsi="Times New Roman"/>
          <w:sz w:val="28"/>
          <w:szCs w:val="28"/>
        </w:rPr>
        <w:t>города</w:t>
      </w:r>
      <w:r w:rsidRPr="00532479">
        <w:rPr>
          <w:rFonts w:ascii="Times New Roman" w:hAnsi="Times New Roman"/>
          <w:sz w:val="28"/>
          <w:szCs w:val="28"/>
        </w:rPr>
        <w:t xml:space="preserve">, </w:t>
      </w:r>
      <w:r w:rsidR="000F1580" w:rsidRPr="00532479">
        <w:rPr>
          <w:rFonts w:ascii="Times New Roman" w:hAnsi="Times New Roman"/>
          <w:sz w:val="28"/>
          <w:szCs w:val="28"/>
        </w:rPr>
        <w:t>создание</w:t>
      </w:r>
      <w:r w:rsidRPr="00532479">
        <w:rPr>
          <w:rFonts w:ascii="Times New Roman" w:hAnsi="Times New Roman"/>
          <w:sz w:val="28"/>
          <w:szCs w:val="28"/>
        </w:rPr>
        <w:t xml:space="preserve"> благоприятных условий для экономического развития</w:t>
      </w:r>
      <w:r w:rsidR="00A11B4D">
        <w:rPr>
          <w:rFonts w:ascii="Times New Roman" w:hAnsi="Times New Roman"/>
          <w:sz w:val="28"/>
          <w:szCs w:val="28"/>
        </w:rPr>
        <w:t>, как и прежде,</w:t>
      </w:r>
      <w:r w:rsidRPr="00532479">
        <w:rPr>
          <w:rFonts w:ascii="Times New Roman" w:hAnsi="Times New Roman"/>
          <w:sz w:val="28"/>
          <w:szCs w:val="28"/>
        </w:rPr>
        <w:t xml:space="preserve"> является одной из важнейших задач </w:t>
      </w:r>
      <w:r w:rsidR="0018615A" w:rsidRPr="00532479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D22A74" w:rsidRDefault="00D36CBA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Березо</w:t>
      </w:r>
      <w:r w:rsidR="00182435" w:rsidRPr="00532479">
        <w:rPr>
          <w:rFonts w:ascii="Times New Roman" w:hAnsi="Times New Roman"/>
          <w:sz w:val="28"/>
          <w:szCs w:val="28"/>
        </w:rPr>
        <w:t xml:space="preserve">вском городском округе </w:t>
      </w:r>
      <w:r w:rsidR="00885D5F">
        <w:rPr>
          <w:rFonts w:ascii="Times New Roman" w:hAnsi="Times New Roman"/>
          <w:sz w:val="28"/>
          <w:szCs w:val="28"/>
        </w:rPr>
        <w:t xml:space="preserve">ежегодно </w:t>
      </w:r>
      <w:r w:rsidR="00182435" w:rsidRPr="00532479">
        <w:rPr>
          <w:rFonts w:ascii="Times New Roman" w:hAnsi="Times New Roman"/>
          <w:sz w:val="28"/>
          <w:szCs w:val="28"/>
        </w:rPr>
        <w:t>реализ</w:t>
      </w:r>
      <w:r w:rsidR="00885D5F">
        <w:rPr>
          <w:rFonts w:ascii="Times New Roman" w:hAnsi="Times New Roman"/>
          <w:sz w:val="28"/>
          <w:szCs w:val="28"/>
        </w:rPr>
        <w:t>уются</w:t>
      </w:r>
      <w:r w:rsidR="00182435" w:rsidRPr="00532479">
        <w:rPr>
          <w:rFonts w:ascii="Times New Roman" w:hAnsi="Times New Roman"/>
          <w:sz w:val="28"/>
          <w:szCs w:val="28"/>
        </w:rPr>
        <w:t xml:space="preserve"> различные инвестиционные мероприятия</w:t>
      </w:r>
      <w:r>
        <w:rPr>
          <w:rFonts w:ascii="Times New Roman" w:hAnsi="Times New Roman"/>
          <w:sz w:val="28"/>
          <w:szCs w:val="28"/>
        </w:rPr>
        <w:t>, р</w:t>
      </w:r>
      <w:r w:rsidR="000F1580" w:rsidRPr="00532479">
        <w:rPr>
          <w:rFonts w:ascii="Times New Roman" w:hAnsi="Times New Roman"/>
          <w:sz w:val="28"/>
          <w:szCs w:val="28"/>
        </w:rPr>
        <w:t>асска</w:t>
      </w:r>
      <w:bookmarkStart w:id="0" w:name="_GoBack"/>
      <w:bookmarkEnd w:id="0"/>
      <w:r w:rsidR="000F1580" w:rsidRPr="00532479">
        <w:rPr>
          <w:rFonts w:ascii="Times New Roman" w:hAnsi="Times New Roman"/>
          <w:sz w:val="28"/>
          <w:szCs w:val="28"/>
        </w:rPr>
        <w:t>жу</w:t>
      </w:r>
      <w:r w:rsidR="00730D63" w:rsidRPr="00532479">
        <w:rPr>
          <w:rFonts w:ascii="Times New Roman" w:hAnsi="Times New Roman"/>
          <w:sz w:val="28"/>
          <w:szCs w:val="28"/>
        </w:rPr>
        <w:t xml:space="preserve"> </w:t>
      </w:r>
      <w:r w:rsidR="000F1580" w:rsidRPr="00532479">
        <w:rPr>
          <w:rFonts w:ascii="Times New Roman" w:hAnsi="Times New Roman"/>
          <w:sz w:val="28"/>
          <w:szCs w:val="28"/>
        </w:rPr>
        <w:t>кратко</w:t>
      </w:r>
      <w:r w:rsidR="00D22A74" w:rsidRPr="00532479">
        <w:rPr>
          <w:rFonts w:ascii="Times New Roman" w:hAnsi="Times New Roman"/>
          <w:sz w:val="28"/>
          <w:szCs w:val="28"/>
        </w:rPr>
        <w:t>, чего</w:t>
      </w:r>
      <w:r>
        <w:rPr>
          <w:rFonts w:ascii="Times New Roman" w:hAnsi="Times New Roman"/>
          <w:sz w:val="28"/>
          <w:szCs w:val="28"/>
        </w:rPr>
        <w:t xml:space="preserve"> нам удалось достичь в 2018 году</w:t>
      </w:r>
      <w:r w:rsidR="00D22A74" w:rsidRPr="00532479">
        <w:rPr>
          <w:rFonts w:ascii="Times New Roman" w:hAnsi="Times New Roman"/>
          <w:sz w:val="28"/>
          <w:szCs w:val="28"/>
        </w:rPr>
        <w:t>:</w:t>
      </w:r>
    </w:p>
    <w:p w:rsidR="00433594" w:rsidRPr="00532479" w:rsidRDefault="00433594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>В 2018 году</w:t>
      </w:r>
      <w:r w:rsidR="00D36CBA">
        <w:rPr>
          <w:rFonts w:ascii="Times New Roman" w:hAnsi="Times New Roman"/>
          <w:sz w:val="28"/>
          <w:szCs w:val="28"/>
        </w:rPr>
        <w:t xml:space="preserve"> </w:t>
      </w:r>
      <w:r w:rsidRPr="00532479">
        <w:rPr>
          <w:rFonts w:ascii="Times New Roman" w:hAnsi="Times New Roman"/>
          <w:sz w:val="28"/>
          <w:szCs w:val="28"/>
        </w:rPr>
        <w:t>Березовский городской округ занял</w:t>
      </w:r>
      <w:r w:rsidR="00D36CBA">
        <w:rPr>
          <w:rFonts w:ascii="Times New Roman" w:hAnsi="Times New Roman"/>
          <w:sz w:val="28"/>
          <w:szCs w:val="28"/>
        </w:rPr>
        <w:t xml:space="preserve"> </w:t>
      </w:r>
      <w:r w:rsidRPr="00532479">
        <w:rPr>
          <w:rFonts w:ascii="Times New Roman" w:hAnsi="Times New Roman"/>
          <w:sz w:val="28"/>
          <w:szCs w:val="28"/>
        </w:rPr>
        <w:t>7 место</w:t>
      </w:r>
      <w:r w:rsidR="00D36CBA">
        <w:rPr>
          <w:rFonts w:ascii="Times New Roman" w:hAnsi="Times New Roman"/>
          <w:sz w:val="28"/>
          <w:szCs w:val="28"/>
        </w:rPr>
        <w:t xml:space="preserve"> </w:t>
      </w:r>
      <w:r w:rsidR="009168F0" w:rsidRPr="00532479">
        <w:rPr>
          <w:rFonts w:ascii="Times New Roman" w:hAnsi="Times New Roman"/>
          <w:sz w:val="28"/>
          <w:szCs w:val="28"/>
        </w:rPr>
        <w:t>в рейтинге</w:t>
      </w:r>
      <w:r w:rsidR="00D36CBA">
        <w:rPr>
          <w:rFonts w:ascii="Times New Roman" w:hAnsi="Times New Roman"/>
          <w:sz w:val="28"/>
          <w:szCs w:val="28"/>
        </w:rPr>
        <w:t xml:space="preserve"> </w:t>
      </w:r>
      <w:r w:rsidR="009168F0" w:rsidRPr="00532479">
        <w:rPr>
          <w:rFonts w:ascii="Times New Roman" w:hAnsi="Times New Roman"/>
          <w:color w:val="000000"/>
          <w:sz w:val="28"/>
          <w:szCs w:val="28"/>
        </w:rPr>
        <w:t>состояния инвестиционного климата в муниципальных образованиях Свердловской области,</w:t>
      </w:r>
      <w:r w:rsidR="000F1580" w:rsidRPr="00532479">
        <w:rPr>
          <w:rFonts w:ascii="Times New Roman" w:hAnsi="Times New Roman"/>
          <w:color w:val="000000"/>
          <w:sz w:val="28"/>
          <w:szCs w:val="28"/>
        </w:rPr>
        <w:t xml:space="preserve"> за счет чего бюджет</w:t>
      </w:r>
      <w:r w:rsidR="003B15AA" w:rsidRPr="005324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6CB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0F1580" w:rsidRPr="00532479">
        <w:rPr>
          <w:rFonts w:ascii="Times New Roman" w:hAnsi="Times New Roman"/>
          <w:color w:val="000000"/>
          <w:sz w:val="28"/>
          <w:szCs w:val="28"/>
        </w:rPr>
        <w:t xml:space="preserve"> пополнился на </w:t>
      </w:r>
      <w:r w:rsidR="009168F0" w:rsidRPr="00532479">
        <w:rPr>
          <w:rFonts w:ascii="Times New Roman" w:hAnsi="Times New Roman"/>
          <w:sz w:val="28"/>
          <w:szCs w:val="28"/>
        </w:rPr>
        <w:t>6,5 млн</w:t>
      </w:r>
      <w:proofErr w:type="gramStart"/>
      <w:r w:rsidR="009168F0" w:rsidRPr="00532479">
        <w:rPr>
          <w:rFonts w:ascii="Times New Roman" w:hAnsi="Times New Roman"/>
          <w:sz w:val="28"/>
          <w:szCs w:val="28"/>
        </w:rPr>
        <w:t>.р</w:t>
      </w:r>
      <w:proofErr w:type="gramEnd"/>
      <w:r w:rsidR="009168F0" w:rsidRPr="00532479">
        <w:rPr>
          <w:rFonts w:ascii="Times New Roman" w:hAnsi="Times New Roman"/>
          <w:sz w:val="28"/>
          <w:szCs w:val="28"/>
        </w:rPr>
        <w:t>уб.</w:t>
      </w:r>
    </w:p>
    <w:p w:rsidR="0018615A" w:rsidRPr="00532479" w:rsidRDefault="00A65293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</w:t>
      </w:r>
      <w:r w:rsidR="00BA5E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это совместный результат </w:t>
      </w:r>
      <w:r w:rsidRPr="00532479">
        <w:rPr>
          <w:rFonts w:ascii="Times New Roman" w:hAnsi="Times New Roman"/>
          <w:sz w:val="28"/>
          <w:szCs w:val="28"/>
        </w:rPr>
        <w:t xml:space="preserve">плодотворной и результативной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532479">
        <w:rPr>
          <w:rFonts w:ascii="Times New Roman" w:hAnsi="Times New Roman"/>
          <w:sz w:val="28"/>
          <w:szCs w:val="28"/>
        </w:rPr>
        <w:t>Координационного совета предпринимателей</w:t>
      </w:r>
      <w:r w:rsidR="00504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A670B">
        <w:rPr>
          <w:rFonts w:ascii="Times New Roman" w:hAnsi="Times New Roman"/>
          <w:sz w:val="28"/>
          <w:szCs w:val="28"/>
        </w:rPr>
        <w:t>администрации Березовского городского округа</w:t>
      </w:r>
      <w:r w:rsidR="00504A61">
        <w:rPr>
          <w:rFonts w:ascii="Times New Roman" w:hAnsi="Times New Roman"/>
          <w:sz w:val="28"/>
          <w:szCs w:val="28"/>
        </w:rPr>
        <w:t xml:space="preserve"> и</w:t>
      </w:r>
      <w:r w:rsidR="0018615A" w:rsidRPr="00532479">
        <w:rPr>
          <w:rFonts w:ascii="Times New Roman" w:hAnsi="Times New Roman"/>
          <w:sz w:val="28"/>
          <w:szCs w:val="28"/>
        </w:rPr>
        <w:t xml:space="preserve"> Березовского фонда поддержки малого предпринимательства</w:t>
      </w:r>
      <w:r w:rsidR="00504A61">
        <w:rPr>
          <w:rFonts w:ascii="Times New Roman" w:hAnsi="Times New Roman"/>
          <w:sz w:val="28"/>
          <w:szCs w:val="28"/>
        </w:rPr>
        <w:t>.</w:t>
      </w:r>
    </w:p>
    <w:p w:rsidR="003B58C2" w:rsidRPr="00532479" w:rsidRDefault="003B58C2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>По традиции стоит отметить заслуги малого бизнеса.</w:t>
      </w:r>
    </w:p>
    <w:p w:rsidR="003B58C2" w:rsidRPr="00532479" w:rsidRDefault="003B58C2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>На сегодняшний день на территории БГО осуществляют свою деятельность 4341 субъект малого и среднего предпринимательства. Так, в расчете на 1 тыс. человек в БГО приходится 53,91 субъект малого предпринимательства (включая ИП), в том время как средний показатель по области составляет 25,08, т</w:t>
      </w:r>
      <w:r w:rsidR="00F07196">
        <w:rPr>
          <w:rFonts w:ascii="Times New Roman" w:hAnsi="Times New Roman"/>
          <w:sz w:val="28"/>
          <w:szCs w:val="28"/>
        </w:rPr>
        <w:t>о есть</w:t>
      </w:r>
      <w:r w:rsidRPr="00532479">
        <w:rPr>
          <w:rFonts w:ascii="Times New Roman" w:hAnsi="Times New Roman"/>
          <w:sz w:val="28"/>
          <w:szCs w:val="28"/>
        </w:rPr>
        <w:t xml:space="preserve"> меньше чем в 2 раза.</w:t>
      </w:r>
    </w:p>
    <w:p w:rsidR="003B58C2" w:rsidRPr="00532479" w:rsidRDefault="003B58C2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2479">
        <w:rPr>
          <w:rFonts w:ascii="Times New Roman" w:hAnsi="Times New Roman"/>
          <w:sz w:val="28"/>
          <w:szCs w:val="28"/>
        </w:rPr>
        <w:t>На</w:t>
      </w:r>
      <w:proofErr w:type="gramEnd"/>
      <w:r w:rsidR="00F071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479">
        <w:rPr>
          <w:rFonts w:ascii="Times New Roman" w:hAnsi="Times New Roman"/>
          <w:sz w:val="28"/>
          <w:szCs w:val="28"/>
        </w:rPr>
        <w:t>Березовский</w:t>
      </w:r>
      <w:proofErr w:type="gramEnd"/>
      <w:r w:rsidRPr="00532479">
        <w:rPr>
          <w:rFonts w:ascii="Times New Roman" w:hAnsi="Times New Roman"/>
          <w:sz w:val="28"/>
          <w:szCs w:val="28"/>
        </w:rPr>
        <w:t xml:space="preserve"> городской округ приходится около 10% кредитного портфеля по </w:t>
      </w:r>
      <w:proofErr w:type="spellStart"/>
      <w:r w:rsidRPr="005324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="005765BD">
        <w:rPr>
          <w:rFonts w:ascii="Times New Roman" w:hAnsi="Times New Roman"/>
          <w:sz w:val="28"/>
          <w:szCs w:val="28"/>
        </w:rPr>
        <w:t xml:space="preserve"> по Свердловской области</w:t>
      </w:r>
      <w:r w:rsidRPr="00532479">
        <w:rPr>
          <w:rFonts w:ascii="Times New Roman" w:hAnsi="Times New Roman"/>
          <w:sz w:val="28"/>
          <w:szCs w:val="28"/>
        </w:rPr>
        <w:t>.</w:t>
      </w:r>
    </w:p>
    <w:p w:rsidR="00284807" w:rsidRDefault="00F07196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4807" w:rsidRPr="00532479">
        <w:rPr>
          <w:rFonts w:ascii="Times New Roman" w:hAnsi="Times New Roman"/>
          <w:sz w:val="28"/>
          <w:szCs w:val="28"/>
        </w:rPr>
        <w:t xml:space="preserve">оддержка малого и среднего </w:t>
      </w:r>
      <w:r w:rsidRPr="00532479">
        <w:rPr>
          <w:rFonts w:ascii="Times New Roman" w:hAnsi="Times New Roman"/>
          <w:sz w:val="28"/>
          <w:szCs w:val="28"/>
        </w:rPr>
        <w:t>предпринимательства</w:t>
      </w:r>
      <w:r w:rsidR="005765BD">
        <w:rPr>
          <w:rFonts w:ascii="Times New Roman" w:hAnsi="Times New Roman"/>
          <w:sz w:val="28"/>
          <w:szCs w:val="28"/>
        </w:rPr>
        <w:t>, по-</w:t>
      </w:r>
      <w:r w:rsidR="00284807" w:rsidRPr="00532479">
        <w:rPr>
          <w:rFonts w:ascii="Times New Roman" w:hAnsi="Times New Roman"/>
          <w:sz w:val="28"/>
          <w:szCs w:val="28"/>
        </w:rPr>
        <w:t>прежнему</w:t>
      </w:r>
      <w:r w:rsidR="005765BD">
        <w:rPr>
          <w:rFonts w:ascii="Times New Roman" w:hAnsi="Times New Roman"/>
          <w:sz w:val="28"/>
          <w:szCs w:val="28"/>
        </w:rPr>
        <w:t>,</w:t>
      </w:r>
      <w:r w:rsidR="00284807" w:rsidRPr="00532479">
        <w:rPr>
          <w:rFonts w:ascii="Times New Roman" w:hAnsi="Times New Roman"/>
          <w:sz w:val="28"/>
          <w:szCs w:val="28"/>
        </w:rPr>
        <w:t xml:space="preserve"> остается одними из </w:t>
      </w:r>
      <w:r w:rsidRPr="00532479">
        <w:rPr>
          <w:rFonts w:ascii="Times New Roman" w:hAnsi="Times New Roman"/>
          <w:sz w:val="28"/>
          <w:szCs w:val="28"/>
        </w:rPr>
        <w:t>приоритетов</w:t>
      </w:r>
      <w:r w:rsidR="00284807" w:rsidRPr="00532479">
        <w:rPr>
          <w:rFonts w:ascii="Times New Roman" w:hAnsi="Times New Roman"/>
          <w:sz w:val="28"/>
          <w:szCs w:val="28"/>
        </w:rPr>
        <w:t xml:space="preserve"> нашей работы.</w:t>
      </w:r>
    </w:p>
    <w:p w:rsidR="001A34E3" w:rsidRPr="00532479" w:rsidRDefault="001A34E3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 xml:space="preserve">За три квартала 2018 года Фондом выдано </w:t>
      </w:r>
      <w:proofErr w:type="spellStart"/>
      <w:r w:rsidRPr="005324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532479">
        <w:rPr>
          <w:rFonts w:ascii="Times New Roman" w:hAnsi="Times New Roman"/>
          <w:sz w:val="28"/>
          <w:szCs w:val="28"/>
        </w:rPr>
        <w:t xml:space="preserve"> на 27 990 </w:t>
      </w:r>
      <w:proofErr w:type="spellStart"/>
      <w:r w:rsidRPr="00532479">
        <w:rPr>
          <w:rFonts w:ascii="Times New Roman" w:hAnsi="Times New Roman"/>
          <w:sz w:val="28"/>
          <w:szCs w:val="28"/>
        </w:rPr>
        <w:t>тыс</w:t>
      </w:r>
      <w:proofErr w:type="gramStart"/>
      <w:r w:rsidRPr="00532479">
        <w:rPr>
          <w:rFonts w:ascii="Times New Roman" w:hAnsi="Times New Roman"/>
          <w:sz w:val="28"/>
          <w:szCs w:val="28"/>
        </w:rPr>
        <w:t>.р</w:t>
      </w:r>
      <w:proofErr w:type="gramEnd"/>
      <w:r w:rsidRPr="00532479">
        <w:rPr>
          <w:rFonts w:ascii="Times New Roman" w:hAnsi="Times New Roman"/>
          <w:sz w:val="28"/>
          <w:szCs w:val="28"/>
        </w:rPr>
        <w:t>уб</w:t>
      </w:r>
      <w:proofErr w:type="spellEnd"/>
      <w:r w:rsidRPr="00532479">
        <w:rPr>
          <w:rFonts w:ascii="Times New Roman" w:hAnsi="Times New Roman"/>
          <w:sz w:val="28"/>
          <w:szCs w:val="28"/>
        </w:rPr>
        <w:t>. (на аналогичный период 2016 год – 20 500 тыс.руб.).</w:t>
      </w:r>
    </w:p>
    <w:p w:rsidR="003B58C2" w:rsidRPr="00532479" w:rsidRDefault="003B58C2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>Так, по состоянию на 3 квартал 2018 года количество услуг, оказанных Березовским фондом на 30% больше, чем колич</w:t>
      </w:r>
      <w:r w:rsidR="00885D5F">
        <w:rPr>
          <w:rFonts w:ascii="Times New Roman" w:hAnsi="Times New Roman"/>
          <w:sz w:val="28"/>
          <w:szCs w:val="28"/>
        </w:rPr>
        <w:t>ество услуг по итогам 2017 года</w:t>
      </w:r>
      <w:r w:rsidR="00E26865" w:rsidRPr="00532479">
        <w:rPr>
          <w:rFonts w:ascii="Times New Roman" w:hAnsi="Times New Roman"/>
          <w:sz w:val="28"/>
          <w:szCs w:val="28"/>
        </w:rPr>
        <w:t xml:space="preserve"> (финансовые, маркетинговые, юридические консультации; услуги по регистрации/закрытии ИП).</w:t>
      </w:r>
    </w:p>
    <w:p w:rsidR="004A108E" w:rsidRPr="00532479" w:rsidRDefault="00787587" w:rsidP="00576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479">
        <w:rPr>
          <w:rFonts w:ascii="Times New Roman" w:hAnsi="Times New Roman"/>
          <w:sz w:val="28"/>
          <w:szCs w:val="28"/>
        </w:rPr>
        <w:t>В рамках муниципальной подпрограммы  «Развитие малого и среднего предпринимательства» Березовск</w:t>
      </w:r>
      <w:r w:rsidR="00D430A6">
        <w:rPr>
          <w:rFonts w:ascii="Times New Roman" w:hAnsi="Times New Roman"/>
          <w:sz w:val="28"/>
          <w:szCs w:val="28"/>
        </w:rPr>
        <w:t>им</w:t>
      </w:r>
      <w:r w:rsidRPr="00532479">
        <w:rPr>
          <w:rFonts w:ascii="Times New Roman" w:hAnsi="Times New Roman"/>
          <w:sz w:val="28"/>
          <w:szCs w:val="28"/>
        </w:rPr>
        <w:t xml:space="preserve"> фонд</w:t>
      </w:r>
      <w:r w:rsidR="00D430A6">
        <w:rPr>
          <w:rFonts w:ascii="Times New Roman" w:hAnsi="Times New Roman"/>
          <w:sz w:val="28"/>
          <w:szCs w:val="28"/>
        </w:rPr>
        <w:t>ом</w:t>
      </w:r>
      <w:r w:rsidRPr="00532479">
        <w:rPr>
          <w:rFonts w:ascii="Times New Roman" w:hAnsi="Times New Roman"/>
          <w:sz w:val="28"/>
          <w:szCs w:val="28"/>
        </w:rPr>
        <w:t xml:space="preserve"> поддержки малого предпринимательства </w:t>
      </w:r>
      <w:r w:rsidR="00D430A6">
        <w:rPr>
          <w:rFonts w:ascii="Times New Roman" w:hAnsi="Times New Roman"/>
          <w:sz w:val="28"/>
          <w:szCs w:val="28"/>
        </w:rPr>
        <w:t>в</w:t>
      </w:r>
      <w:r w:rsidRPr="00532479">
        <w:rPr>
          <w:rFonts w:ascii="Times New Roman" w:hAnsi="Times New Roman"/>
          <w:sz w:val="28"/>
          <w:szCs w:val="28"/>
        </w:rPr>
        <w:t xml:space="preserve"> 2018 году освоено 3 млн</w:t>
      </w:r>
      <w:proofErr w:type="gramStart"/>
      <w:r w:rsidRPr="00532479">
        <w:rPr>
          <w:rFonts w:ascii="Times New Roman" w:hAnsi="Times New Roman"/>
          <w:sz w:val="28"/>
          <w:szCs w:val="28"/>
        </w:rPr>
        <w:t>.р</w:t>
      </w:r>
      <w:proofErr w:type="gramEnd"/>
      <w:r w:rsidRPr="00532479">
        <w:rPr>
          <w:rFonts w:ascii="Times New Roman" w:hAnsi="Times New Roman"/>
          <w:sz w:val="28"/>
          <w:szCs w:val="28"/>
        </w:rPr>
        <w:t>уб.  (в 2015 году объем финансирования составил 240,0 тыс. рублей, в 2012 году – 280,0 тыс.</w:t>
      </w:r>
      <w:r w:rsidR="00580954">
        <w:rPr>
          <w:rFonts w:ascii="Times New Roman" w:hAnsi="Times New Roman"/>
          <w:sz w:val="28"/>
          <w:szCs w:val="28"/>
        </w:rPr>
        <w:t xml:space="preserve"> руб</w:t>
      </w:r>
      <w:r w:rsidRPr="00532479">
        <w:rPr>
          <w:rFonts w:ascii="Times New Roman" w:hAnsi="Times New Roman"/>
          <w:sz w:val="28"/>
          <w:szCs w:val="28"/>
        </w:rPr>
        <w:t>.).</w:t>
      </w:r>
      <w:r w:rsidR="005765BD">
        <w:rPr>
          <w:rFonts w:ascii="Times New Roman" w:hAnsi="Times New Roman"/>
          <w:sz w:val="28"/>
          <w:szCs w:val="28"/>
        </w:rPr>
        <w:t xml:space="preserve"> </w:t>
      </w:r>
      <w:r w:rsidR="004A108E" w:rsidRPr="00532479">
        <w:rPr>
          <w:rFonts w:ascii="Times New Roman" w:hAnsi="Times New Roman"/>
          <w:sz w:val="28"/>
          <w:szCs w:val="28"/>
        </w:rPr>
        <w:t xml:space="preserve">Цель </w:t>
      </w:r>
      <w:r w:rsidR="004A108E">
        <w:rPr>
          <w:rFonts w:ascii="Times New Roman" w:hAnsi="Times New Roman"/>
          <w:sz w:val="28"/>
          <w:szCs w:val="28"/>
        </w:rPr>
        <w:t>реализации подпрограммы</w:t>
      </w:r>
      <w:r w:rsidR="004A108E" w:rsidRPr="00532479">
        <w:rPr>
          <w:rFonts w:ascii="Times New Roman" w:hAnsi="Times New Roman"/>
          <w:sz w:val="28"/>
          <w:szCs w:val="28"/>
        </w:rPr>
        <w:t xml:space="preserve"> является обеспечение ускоренного развития предпринимательства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</w:t>
      </w:r>
      <w:r w:rsidR="004A108E" w:rsidRPr="00532479">
        <w:rPr>
          <w:rFonts w:ascii="Times New Roman" w:hAnsi="Times New Roman"/>
          <w:sz w:val="28"/>
          <w:szCs w:val="28"/>
        </w:rPr>
        <w:lastRenderedPageBreak/>
        <w:t>материальных и трудовых ресурсов, как одного из источников пополнения бюджета.</w:t>
      </w:r>
    </w:p>
    <w:p w:rsidR="009E5C3C" w:rsidRPr="00532479" w:rsidRDefault="00BA5E0A" w:rsidP="009E5C3C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1B07" w:rsidRPr="00532479">
        <w:rPr>
          <w:rFonts w:ascii="Times New Roman" w:hAnsi="Times New Roman"/>
          <w:sz w:val="28"/>
          <w:szCs w:val="28"/>
        </w:rPr>
        <w:t>еализуются мероприятия программы «Школа бизнеса»</w:t>
      </w:r>
      <w:r w:rsidR="008A670B">
        <w:rPr>
          <w:rFonts w:ascii="Times New Roman" w:hAnsi="Times New Roman"/>
          <w:sz w:val="28"/>
          <w:szCs w:val="28"/>
        </w:rPr>
        <w:t>, ориентированной на обучение предпринимательству</w:t>
      </w:r>
      <w:r w:rsidR="009E5C3C">
        <w:rPr>
          <w:rFonts w:ascii="Times New Roman" w:hAnsi="Times New Roman"/>
          <w:sz w:val="28"/>
          <w:szCs w:val="28"/>
        </w:rPr>
        <w:t xml:space="preserve"> </w:t>
      </w:r>
      <w:r w:rsidR="00321B07" w:rsidRPr="00532479">
        <w:rPr>
          <w:rFonts w:ascii="Times New Roman" w:hAnsi="Times New Roman"/>
          <w:sz w:val="28"/>
          <w:szCs w:val="28"/>
        </w:rPr>
        <w:t>школьников и студентов</w:t>
      </w:r>
      <w:r w:rsidR="005765BD">
        <w:rPr>
          <w:rFonts w:ascii="Times New Roman" w:hAnsi="Times New Roman"/>
          <w:sz w:val="28"/>
          <w:szCs w:val="28"/>
        </w:rPr>
        <w:t>.</w:t>
      </w:r>
      <w:r w:rsidR="009E5C3C">
        <w:rPr>
          <w:rFonts w:ascii="Times New Roman" w:hAnsi="Times New Roman"/>
          <w:sz w:val="28"/>
          <w:szCs w:val="28"/>
        </w:rPr>
        <w:t xml:space="preserve"> Школа бизнеса – это уникальный проект для подростков, который позволяет им проявить себя как организатора собственного бизнеса. Мероприятия проектов включают в себя не только лекции и дискуссии, но также тесную работу с ментором – одним из предпринимателей города. </w:t>
      </w:r>
    </w:p>
    <w:p w:rsidR="00321B07" w:rsidRPr="00532479" w:rsidRDefault="00D430A6" w:rsidP="0053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развития человеческого капитала в 2018</w:t>
      </w:r>
      <w:r w:rsidR="00321B07" w:rsidRPr="00532479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Фондом</w:t>
      </w:r>
      <w:r w:rsidR="00321B07" w:rsidRPr="00532479">
        <w:rPr>
          <w:rFonts w:ascii="Times New Roman" w:hAnsi="Times New Roman"/>
          <w:sz w:val="28"/>
          <w:szCs w:val="28"/>
        </w:rPr>
        <w:t xml:space="preserve"> была организована серия</w:t>
      </w:r>
      <w:r w:rsidR="005E55ED">
        <w:rPr>
          <w:rFonts w:ascii="Times New Roman" w:hAnsi="Times New Roman"/>
          <w:sz w:val="28"/>
          <w:szCs w:val="28"/>
        </w:rPr>
        <w:t xml:space="preserve"> </w:t>
      </w:r>
      <w:r w:rsidR="00321B07" w:rsidRPr="00532479">
        <w:rPr>
          <w:rFonts w:ascii="Times New Roman" w:hAnsi="Times New Roman"/>
          <w:sz w:val="28"/>
          <w:szCs w:val="28"/>
        </w:rPr>
        <w:t>семинаров и мастер-классов, общее количество</w:t>
      </w:r>
      <w:r>
        <w:rPr>
          <w:rFonts w:ascii="Times New Roman" w:hAnsi="Times New Roman"/>
          <w:sz w:val="28"/>
          <w:szCs w:val="28"/>
        </w:rPr>
        <w:t xml:space="preserve"> участников которых составило 30</w:t>
      </w:r>
      <w:r w:rsidR="00321B07" w:rsidRPr="00532479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человек.</w:t>
      </w:r>
    </w:p>
    <w:p w:rsidR="005E55ED" w:rsidRPr="00532479" w:rsidRDefault="005E55ED" w:rsidP="005E5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2018 года </w:t>
      </w:r>
      <w:r w:rsidR="008A670B">
        <w:rPr>
          <w:rFonts w:ascii="Times New Roman" w:hAnsi="Times New Roman"/>
          <w:sz w:val="28"/>
          <w:szCs w:val="28"/>
        </w:rPr>
        <w:t xml:space="preserve">в очередной раз </w:t>
      </w:r>
      <w:r>
        <w:rPr>
          <w:rFonts w:ascii="Times New Roman" w:hAnsi="Times New Roman"/>
          <w:sz w:val="28"/>
          <w:szCs w:val="28"/>
        </w:rPr>
        <w:t xml:space="preserve">успешно прошла </w:t>
      </w:r>
      <w:r w:rsidRPr="00532479">
        <w:rPr>
          <w:rFonts w:ascii="Times New Roman" w:hAnsi="Times New Roman"/>
          <w:sz w:val="28"/>
          <w:szCs w:val="28"/>
        </w:rPr>
        <w:t>ежегодная выставка предп</w:t>
      </w:r>
      <w:r>
        <w:rPr>
          <w:rFonts w:ascii="Times New Roman" w:hAnsi="Times New Roman"/>
          <w:sz w:val="28"/>
          <w:szCs w:val="28"/>
        </w:rPr>
        <w:t xml:space="preserve">ринимательства </w:t>
      </w:r>
      <w:proofErr w:type="spellStart"/>
      <w:r>
        <w:rPr>
          <w:rFonts w:ascii="Times New Roman" w:hAnsi="Times New Roman"/>
          <w:sz w:val="28"/>
          <w:szCs w:val="28"/>
        </w:rPr>
        <w:t>бизнескилометр</w:t>
      </w:r>
      <w:proofErr w:type="spellEnd"/>
      <w:r>
        <w:rPr>
          <w:rFonts w:ascii="Times New Roman" w:hAnsi="Times New Roman"/>
          <w:sz w:val="28"/>
          <w:szCs w:val="28"/>
        </w:rPr>
        <w:t>. Т</w:t>
      </w:r>
      <w:r w:rsidRPr="00532479">
        <w:rPr>
          <w:rFonts w:ascii="Times New Roman" w:hAnsi="Times New Roman"/>
          <w:sz w:val="28"/>
          <w:szCs w:val="28"/>
        </w:rPr>
        <w:t>акое мероприятие обеспечивает мобильность рынка, создает необходимое информационное поле</w:t>
      </w:r>
      <w:r>
        <w:rPr>
          <w:rFonts w:ascii="Times New Roman" w:hAnsi="Times New Roman"/>
          <w:sz w:val="28"/>
          <w:szCs w:val="28"/>
        </w:rPr>
        <w:t>, формирует финансовые потоки. Б</w:t>
      </w:r>
      <w:r w:rsidRPr="00532479">
        <w:rPr>
          <w:rFonts w:ascii="Times New Roman" w:hAnsi="Times New Roman"/>
          <w:sz w:val="28"/>
          <w:szCs w:val="28"/>
        </w:rPr>
        <w:t>лагодаря проведению таких мероприятий появляются новые возможности развития деловых контактов</w:t>
      </w:r>
      <w:r w:rsidR="008A670B">
        <w:rPr>
          <w:rFonts w:ascii="Times New Roman" w:hAnsi="Times New Roman"/>
          <w:sz w:val="28"/>
          <w:szCs w:val="28"/>
        </w:rPr>
        <w:t xml:space="preserve"> березовский предпринимателей</w:t>
      </w:r>
      <w:r w:rsidR="00071B8A">
        <w:rPr>
          <w:rFonts w:ascii="Times New Roman" w:hAnsi="Times New Roman"/>
          <w:sz w:val="28"/>
          <w:szCs w:val="28"/>
        </w:rPr>
        <w:t>.</w:t>
      </w:r>
    </w:p>
    <w:p w:rsidR="0098214B" w:rsidRDefault="000B1269" w:rsidP="009821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261">
        <w:rPr>
          <w:rFonts w:ascii="Times New Roman" w:eastAsia="Times New Roman" w:hAnsi="Times New Roman"/>
          <w:sz w:val="28"/>
          <w:szCs w:val="28"/>
          <w:lang w:eastAsia="ru-RU"/>
        </w:rPr>
        <w:t>10 июля в Березовск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F326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состоялось </w:t>
      </w:r>
      <w:r w:rsidRPr="0098214B">
        <w:rPr>
          <w:rFonts w:ascii="Times New Roman" w:eastAsia="Times New Roman" w:hAnsi="Times New Roman"/>
          <w:sz w:val="28"/>
          <w:szCs w:val="28"/>
          <w:lang w:eastAsia="ru-RU"/>
        </w:rPr>
        <w:t>торжественное открытие Центра по ремонту и обслуживанию карьерной техники «БЕЛАЗ»</w:t>
      </w:r>
      <w:r w:rsidR="0098214B" w:rsidRPr="009821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7B1B" w:rsidRPr="0098214B">
        <w:rPr>
          <w:rFonts w:ascii="Times New Roman" w:eastAsia="Times New Roman" w:hAnsi="Times New Roman"/>
          <w:sz w:val="28"/>
          <w:szCs w:val="28"/>
          <w:lang w:eastAsia="ru-RU"/>
        </w:rPr>
        <w:t>Локация в городе Березовский для строительства центра выбрана неслучайно, его  доступность обеспечена удобным съездом на ЕКАД, что гарантирует потребителям тяжелой техники «БЕЛАЗ» быстрый доступ к качественной сервисной поддержке. С открытием новых месторождений в Уральском регионе это особенно актуально.</w:t>
      </w:r>
    </w:p>
    <w:p w:rsidR="003C505A" w:rsidRPr="00414121" w:rsidRDefault="0099064C" w:rsidP="003C505A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За</w:t>
      </w:r>
      <w:r w:rsidR="00185993">
        <w:rPr>
          <w:sz w:val="28"/>
          <w:szCs w:val="28"/>
        </w:rPr>
        <w:t xml:space="preserve"> </w:t>
      </w:r>
      <w:r w:rsidR="003C505A">
        <w:rPr>
          <w:sz w:val="28"/>
          <w:szCs w:val="28"/>
        </w:rPr>
        <w:t xml:space="preserve">2018 год </w:t>
      </w:r>
      <w:r>
        <w:rPr>
          <w:sz w:val="28"/>
          <w:szCs w:val="28"/>
        </w:rPr>
        <w:t>подписано</w:t>
      </w:r>
      <w:r w:rsidR="003C505A" w:rsidRPr="00532479">
        <w:rPr>
          <w:sz w:val="28"/>
          <w:szCs w:val="28"/>
        </w:rPr>
        <w:t xml:space="preserve"> 8 концессионных соглашений (7 в сфере ЖКХ</w:t>
      </w:r>
      <w:r w:rsidR="003C505A">
        <w:rPr>
          <w:sz w:val="28"/>
          <w:szCs w:val="28"/>
        </w:rPr>
        <w:t>,</w:t>
      </w:r>
      <w:r w:rsidR="003C505A" w:rsidRPr="00532479">
        <w:rPr>
          <w:sz w:val="28"/>
          <w:szCs w:val="28"/>
        </w:rPr>
        <w:t xml:space="preserve"> 1 в сфере спорта</w:t>
      </w:r>
      <w:r w:rsidR="00185993">
        <w:rPr>
          <w:sz w:val="28"/>
          <w:szCs w:val="28"/>
        </w:rPr>
        <w:t>)</w:t>
      </w:r>
      <w:r w:rsidR="003C505A">
        <w:rPr>
          <w:sz w:val="28"/>
          <w:szCs w:val="28"/>
        </w:rPr>
        <w:t>.</w:t>
      </w:r>
      <w:r w:rsidR="003C505A" w:rsidRPr="00532479">
        <w:rPr>
          <w:sz w:val="28"/>
          <w:szCs w:val="28"/>
        </w:rPr>
        <w:t xml:space="preserve"> </w:t>
      </w:r>
      <w:r w:rsidR="003C505A" w:rsidRPr="00532479">
        <w:rPr>
          <w:bCs/>
          <w:sz w:val="28"/>
          <w:szCs w:val="28"/>
        </w:rPr>
        <w:t xml:space="preserve">Концессионное соглашение по проекту реконструкции объектов теплоснабжения и централизованной системы ГВС г. </w:t>
      </w:r>
      <w:r w:rsidR="005765BD" w:rsidRPr="00532479">
        <w:rPr>
          <w:bCs/>
          <w:sz w:val="28"/>
          <w:szCs w:val="28"/>
        </w:rPr>
        <w:t>Березовского</w:t>
      </w:r>
      <w:r w:rsidR="003C505A" w:rsidRPr="00532479">
        <w:rPr>
          <w:bCs/>
          <w:sz w:val="28"/>
          <w:szCs w:val="28"/>
        </w:rPr>
        <w:t xml:space="preserve"> </w:t>
      </w:r>
      <w:proofErr w:type="gramStart"/>
      <w:r w:rsidR="003C505A" w:rsidRPr="00532479">
        <w:rPr>
          <w:bCs/>
          <w:sz w:val="28"/>
          <w:szCs w:val="28"/>
        </w:rPr>
        <w:t>реализуемый</w:t>
      </w:r>
      <w:proofErr w:type="gramEnd"/>
      <w:r w:rsidR="003C505A" w:rsidRPr="00532479">
        <w:rPr>
          <w:bCs/>
          <w:sz w:val="28"/>
          <w:szCs w:val="28"/>
        </w:rPr>
        <w:t xml:space="preserve"> АО «Екатеринбургская тепловая компания» признан одним из лучших российских проектов государственно-частного партнерства в сфере коммунального хозяйства.</w:t>
      </w:r>
      <w:r w:rsidR="00185993">
        <w:rPr>
          <w:bCs/>
          <w:sz w:val="28"/>
          <w:szCs w:val="28"/>
        </w:rPr>
        <w:t xml:space="preserve"> </w:t>
      </w:r>
      <w:r w:rsidR="003C505A" w:rsidRPr="00532479">
        <w:rPr>
          <w:bCs/>
          <w:sz w:val="28"/>
          <w:szCs w:val="28"/>
        </w:rPr>
        <w:t>Проект занял 3 место Национальной премии в сфере инфраструктуры «РОСИНФРА-2018»</w:t>
      </w:r>
      <w:r w:rsidR="003C505A">
        <w:rPr>
          <w:sz w:val="28"/>
          <w:szCs w:val="28"/>
        </w:rPr>
        <w:t>.</w:t>
      </w:r>
    </w:p>
    <w:p w:rsidR="000C5E5B" w:rsidRDefault="000C5E5B" w:rsidP="000C5E5B">
      <w:pPr>
        <w:pStyle w:val="a5"/>
        <w:spacing w:line="240" w:lineRule="auto"/>
        <w:ind w:left="0"/>
        <w:rPr>
          <w:sz w:val="28"/>
          <w:szCs w:val="28"/>
        </w:rPr>
      </w:pPr>
      <w:r w:rsidRPr="00532479">
        <w:rPr>
          <w:sz w:val="28"/>
          <w:szCs w:val="28"/>
        </w:rPr>
        <w:t xml:space="preserve">Одним из инструментов повышения инвестиционной привлекательности территории и Свердловской области в целом являются целевые модели упрощения процедур ведения бизнеса. Внедрен системный мониторинг выполнения заявленных в рамках муниципального инвестиционного стандарта и лучших практик сроков разрешительных процедур в  сфере земельных отношений и строительства; муниципального контроля в отношении СМП.  </w:t>
      </w:r>
    </w:p>
    <w:p w:rsidR="009A01BA" w:rsidRDefault="00651899" w:rsidP="000C5E5B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Внедрена </w:t>
      </w:r>
      <w:r w:rsidRPr="008877F9">
        <w:rPr>
          <w:sz w:val="28"/>
          <w:szCs w:val="28"/>
        </w:rPr>
        <w:t xml:space="preserve">система </w:t>
      </w:r>
      <w:proofErr w:type="gramStart"/>
      <w:r w:rsidRPr="008877F9">
        <w:rPr>
          <w:sz w:val="28"/>
          <w:szCs w:val="28"/>
        </w:rPr>
        <w:t>оценки регулирующего воздействия проектов нормативных правовых актов Березовского городского округа</w:t>
      </w:r>
      <w:proofErr w:type="gramEnd"/>
      <w:r w:rsidRPr="008877F9">
        <w:rPr>
          <w:sz w:val="28"/>
          <w:szCs w:val="28"/>
        </w:rPr>
        <w:t xml:space="preserve"> и экспертизы </w:t>
      </w:r>
      <w:r w:rsidR="00E433B2" w:rsidRPr="008877F9">
        <w:rPr>
          <w:sz w:val="28"/>
          <w:szCs w:val="28"/>
        </w:rPr>
        <w:t>муниципальных нормативных правовых актов для обеспечения «позитивной» вовлеченности заинтересованных сторон за счет начала обсуждения не со стадии готового, уже написанного</w:t>
      </w:r>
      <w:r w:rsidR="00E433B2">
        <w:rPr>
          <w:sz w:val="28"/>
          <w:szCs w:val="28"/>
        </w:rPr>
        <w:t xml:space="preserve"> акта, а со стадии проработки вопроса о наличии проблемы. В 2018 году проведена </w:t>
      </w:r>
      <w:r w:rsidR="000A3690">
        <w:rPr>
          <w:sz w:val="28"/>
          <w:szCs w:val="28"/>
        </w:rPr>
        <w:t>оценка регулирующего воздействия</w:t>
      </w:r>
      <w:r w:rsidR="00E433B2">
        <w:rPr>
          <w:sz w:val="28"/>
          <w:szCs w:val="28"/>
        </w:rPr>
        <w:t xml:space="preserve"> 3 </w:t>
      </w:r>
      <w:r w:rsidR="000A3690">
        <w:rPr>
          <w:sz w:val="28"/>
          <w:szCs w:val="28"/>
        </w:rPr>
        <w:t>проектов</w:t>
      </w:r>
      <w:r w:rsidR="00E433B2">
        <w:rPr>
          <w:sz w:val="28"/>
          <w:szCs w:val="28"/>
        </w:rPr>
        <w:t xml:space="preserve"> нормативных правовых актов БГО, </w:t>
      </w:r>
      <w:r w:rsidR="00E433B2">
        <w:rPr>
          <w:sz w:val="28"/>
          <w:szCs w:val="28"/>
        </w:rPr>
        <w:lastRenderedPageBreak/>
        <w:t>затрагивающих интересы субъектов пр</w:t>
      </w:r>
      <w:r w:rsidR="000A3690">
        <w:rPr>
          <w:sz w:val="28"/>
          <w:szCs w:val="28"/>
        </w:rPr>
        <w:t>едпринимательской деятельности, в планах до конца года провести еще 2 экспертизы действующих нормативно-правовых актов.</w:t>
      </w:r>
    </w:p>
    <w:p w:rsidR="00B93CD0" w:rsidRPr="00A421B9" w:rsidRDefault="00B93CD0" w:rsidP="00B93CD0">
      <w:pPr>
        <w:pStyle w:val="a5"/>
        <w:spacing w:line="240" w:lineRule="auto"/>
        <w:ind w:left="0"/>
        <w:rPr>
          <w:sz w:val="28"/>
          <w:szCs w:val="28"/>
        </w:rPr>
      </w:pPr>
      <w:r w:rsidRPr="00A421B9">
        <w:rPr>
          <w:sz w:val="28"/>
          <w:szCs w:val="28"/>
          <w:shd w:val="clear" w:color="auto" w:fill="FFFFFF"/>
        </w:rPr>
        <w:t xml:space="preserve">Отмечу, в городе активно ведется строительство жилых домов, что является положительным показателем экономики и потенциала города. </w:t>
      </w:r>
      <w:r w:rsidR="00A421B9" w:rsidRPr="00A421B9">
        <w:rPr>
          <w:sz w:val="28"/>
          <w:szCs w:val="28"/>
          <w:shd w:val="clear" w:color="auto" w:fill="FFFFFF"/>
        </w:rPr>
        <w:t>В</w:t>
      </w:r>
      <w:r w:rsidRPr="00A421B9">
        <w:rPr>
          <w:sz w:val="28"/>
          <w:szCs w:val="28"/>
          <w:shd w:val="clear" w:color="auto" w:fill="FFFFFF"/>
        </w:rPr>
        <w:t xml:space="preserve"> 201</w:t>
      </w:r>
      <w:r w:rsidR="00A421B9" w:rsidRPr="00A421B9">
        <w:rPr>
          <w:sz w:val="28"/>
          <w:szCs w:val="28"/>
          <w:shd w:val="clear" w:color="auto" w:fill="FFFFFF"/>
        </w:rPr>
        <w:t>7</w:t>
      </w:r>
      <w:r w:rsidRPr="00A421B9">
        <w:rPr>
          <w:sz w:val="28"/>
          <w:szCs w:val="28"/>
          <w:shd w:val="clear" w:color="auto" w:fill="FFFFFF"/>
        </w:rPr>
        <w:t xml:space="preserve"> год</w:t>
      </w:r>
      <w:r w:rsidR="00A421B9" w:rsidRPr="00A421B9">
        <w:rPr>
          <w:sz w:val="28"/>
          <w:szCs w:val="28"/>
          <w:shd w:val="clear" w:color="auto" w:fill="FFFFFF"/>
        </w:rPr>
        <w:t>у</w:t>
      </w:r>
      <w:r w:rsidRPr="00A421B9">
        <w:rPr>
          <w:sz w:val="28"/>
          <w:szCs w:val="28"/>
          <w:shd w:val="clear" w:color="auto" w:fill="FFFFFF"/>
        </w:rPr>
        <w:t xml:space="preserve"> </w:t>
      </w:r>
      <w:r w:rsidR="00A421B9" w:rsidRPr="00A421B9">
        <w:rPr>
          <w:sz w:val="28"/>
          <w:szCs w:val="28"/>
          <w:shd w:val="clear" w:color="auto" w:fill="FFFFFF"/>
        </w:rPr>
        <w:t>Березовский оказался однозначным лидером по вводу жилья с рекордными 120</w:t>
      </w:r>
      <w:r w:rsidR="00FF37D8">
        <w:rPr>
          <w:sz w:val="28"/>
          <w:szCs w:val="28"/>
          <w:shd w:val="clear" w:color="auto" w:fill="FFFFFF"/>
        </w:rPr>
        <w:t>,4</w:t>
      </w:r>
      <w:r w:rsidR="00A421B9" w:rsidRPr="00A421B9">
        <w:rPr>
          <w:sz w:val="28"/>
          <w:szCs w:val="28"/>
          <w:shd w:val="clear" w:color="auto" w:fill="FFFFFF"/>
        </w:rPr>
        <w:t xml:space="preserve"> тысячами квадратных метров</w:t>
      </w:r>
      <w:r w:rsidR="00A421B9">
        <w:rPr>
          <w:sz w:val="28"/>
          <w:szCs w:val="28"/>
          <w:shd w:val="clear" w:color="auto" w:fill="FFFFFF"/>
        </w:rPr>
        <w:t xml:space="preserve"> </w:t>
      </w:r>
      <w:r w:rsidR="00A421B9" w:rsidRPr="00A421B9">
        <w:rPr>
          <w:sz w:val="28"/>
          <w:szCs w:val="28"/>
          <w:shd w:val="clear" w:color="auto" w:fill="FFFFFF"/>
        </w:rPr>
        <w:t xml:space="preserve">(показав прирост в 148% к объемам 2016 года!). Кроме того, в 2017 году завершился очередной этап программы по расселению из аварийного жилого фонда – 1602 человека из 51 многоквартирного дома получили квартиры в новых домах. </w:t>
      </w:r>
    </w:p>
    <w:p w:rsidR="008877F9" w:rsidRDefault="00193A80" w:rsidP="000C5E5B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 целях повышения инвестиционной привлекательности Березовского городского округа, стимулирования инвестиционной деятельности и привлечения новых инвесторов ведется работа по улучшению инвестиционного климата.</w:t>
      </w:r>
    </w:p>
    <w:p w:rsidR="00F22A1F" w:rsidRPr="00414121" w:rsidRDefault="00F22A1F" w:rsidP="00F22A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32479">
        <w:rPr>
          <w:rFonts w:ascii="Times New Roman" w:hAnsi="Times New Roman"/>
          <w:sz w:val="28"/>
          <w:szCs w:val="28"/>
        </w:rPr>
        <w:t xml:space="preserve">дним из </w:t>
      </w:r>
      <w:r>
        <w:rPr>
          <w:rFonts w:ascii="Times New Roman" w:hAnsi="Times New Roman"/>
          <w:sz w:val="28"/>
          <w:szCs w:val="28"/>
        </w:rPr>
        <w:t>основных моментов 2018 года ожид</w:t>
      </w:r>
      <w:r w:rsidRPr="00532479">
        <w:rPr>
          <w:rFonts w:ascii="Times New Roman" w:hAnsi="Times New Roman"/>
          <w:sz w:val="28"/>
          <w:szCs w:val="28"/>
        </w:rPr>
        <w:t xml:space="preserve">ается </w:t>
      </w:r>
      <w:r w:rsidRPr="00414121">
        <w:rPr>
          <w:rFonts w:ascii="Times New Roman" w:hAnsi="Times New Roman"/>
          <w:b/>
          <w:i/>
          <w:sz w:val="28"/>
          <w:szCs w:val="28"/>
        </w:rPr>
        <w:t xml:space="preserve">принятие Стратегии социально-экономического развития Березовского городского округа на 2016-2030 годы. </w:t>
      </w:r>
    </w:p>
    <w:p w:rsidR="00F22A1F" w:rsidRDefault="00F22A1F" w:rsidP="00F22A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разработки Стратегии БГО обусловлена поиском подходов к решению ключевых социально-экономических проблем БГО в средне- и долгосрочной перспективе, а также необходимостью адаптации действующей экономической, бюджетной, финансовой, инвестиционной, социальной систем муниципального управления к новым экономическим условиям. </w:t>
      </w:r>
    </w:p>
    <w:p w:rsidR="008A670B" w:rsidRPr="008A670B" w:rsidRDefault="00F22A1F" w:rsidP="008A670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670B">
        <w:rPr>
          <w:sz w:val="28"/>
          <w:szCs w:val="28"/>
        </w:rPr>
        <w:t xml:space="preserve">ланируется активная реализация </w:t>
      </w:r>
      <w:r w:rsidR="008A670B" w:rsidRPr="00414121">
        <w:rPr>
          <w:b/>
          <w:i/>
          <w:sz w:val="28"/>
          <w:szCs w:val="28"/>
        </w:rPr>
        <w:t>разработк</w:t>
      </w:r>
      <w:r w:rsidR="008A670B">
        <w:rPr>
          <w:b/>
          <w:i/>
          <w:sz w:val="28"/>
          <w:szCs w:val="28"/>
        </w:rPr>
        <w:t>и</w:t>
      </w:r>
      <w:r w:rsidR="008A670B" w:rsidRPr="00414121">
        <w:rPr>
          <w:b/>
          <w:i/>
          <w:sz w:val="28"/>
          <w:szCs w:val="28"/>
        </w:rPr>
        <w:t xml:space="preserve"> проектов </w:t>
      </w:r>
      <w:proofErr w:type="spellStart"/>
      <w:r w:rsidR="008A670B" w:rsidRPr="00414121">
        <w:rPr>
          <w:b/>
          <w:i/>
          <w:sz w:val="28"/>
          <w:szCs w:val="28"/>
        </w:rPr>
        <w:t>муниципально</w:t>
      </w:r>
      <w:proofErr w:type="spellEnd"/>
      <w:r w:rsidR="008A670B" w:rsidRPr="00414121">
        <w:rPr>
          <w:b/>
          <w:i/>
          <w:sz w:val="28"/>
          <w:szCs w:val="28"/>
        </w:rPr>
        <w:t>-частного партнерства.</w:t>
      </w:r>
      <w:r w:rsidR="008A670B">
        <w:rPr>
          <w:b/>
          <w:i/>
          <w:sz w:val="28"/>
          <w:szCs w:val="28"/>
        </w:rPr>
        <w:t xml:space="preserve"> </w:t>
      </w:r>
    </w:p>
    <w:p w:rsidR="00330450" w:rsidRDefault="00330450" w:rsidP="0033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0450">
        <w:rPr>
          <w:rFonts w:ascii="Times New Roman" w:hAnsi="Times New Roman"/>
          <w:sz w:val="28"/>
          <w:szCs w:val="28"/>
        </w:rPr>
        <w:t xml:space="preserve">На среднесрочную перспективу в планах реализовать </w:t>
      </w:r>
      <w:r>
        <w:rPr>
          <w:rFonts w:ascii="Times New Roman" w:hAnsi="Times New Roman"/>
          <w:sz w:val="28"/>
          <w:szCs w:val="28"/>
        </w:rPr>
        <w:t xml:space="preserve">проекты для комфортной среды и проживания. </w:t>
      </w:r>
      <w:r w:rsidR="00B647A8" w:rsidRPr="00330450">
        <w:rPr>
          <w:rFonts w:ascii="Times New Roman" w:hAnsi="Times New Roman"/>
          <w:sz w:val="28"/>
          <w:szCs w:val="28"/>
          <w:shd w:val="clear" w:color="auto" w:fill="FFFFFF"/>
        </w:rPr>
        <w:t>По результатам рейтингового голосования все предложенные проекты были ранжирова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 для реализации до 2022 года.</w:t>
      </w:r>
    </w:p>
    <w:p w:rsidR="003B15AA" w:rsidRPr="00330450" w:rsidRDefault="00B647A8" w:rsidP="0033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По процентному соотношению первыми для реализации в 2019 году в рейтинге стоят </w:t>
      </w:r>
      <w:r w:rsidRPr="0033045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спортивные площадки в поселках города.</w:t>
      </w:r>
      <w:r w:rsidR="00330450"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Сейчас они проектируются с учётом тех пожеланий, которые жители озвучили на общественных слушаниях, прошедших в начале года.</w:t>
      </w:r>
    </w:p>
    <w:p w:rsidR="00B647A8" w:rsidRPr="00330450" w:rsidRDefault="007E4201" w:rsidP="00B64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45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Строительство велодорожки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предусмотрено в рамках проекта «Формирова</w:t>
      </w:r>
      <w:r w:rsidR="00B647A8" w:rsidRPr="00330450">
        <w:rPr>
          <w:rFonts w:ascii="Times New Roman" w:hAnsi="Times New Roman"/>
          <w:sz w:val="28"/>
          <w:szCs w:val="28"/>
          <w:shd w:val="clear" w:color="auto" w:fill="FFFFFF"/>
        </w:rPr>
        <w:t>ние комфортной городской среды»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. 90% </w:t>
      </w:r>
      <w:r w:rsidR="00B647A8" w:rsidRPr="00330450">
        <w:rPr>
          <w:rFonts w:ascii="Times New Roman" w:hAnsi="Times New Roman"/>
          <w:sz w:val="28"/>
          <w:szCs w:val="28"/>
          <w:shd w:val="clear" w:color="auto" w:fill="FFFFFF"/>
        </w:rPr>
        <w:t>средств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на реализацию данного проекта выделяет областной бюджет, 10% – местный. Стоимость всего проекта – 42 млн</w:t>
      </w:r>
      <w:r w:rsidR="0033045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руб.</w:t>
      </w:r>
      <w:r w:rsidR="00B647A8"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Строительство пройдёт в два этапа. Длина велодорожки составит около пяти километров. Асфальтирование запланировано на 2019 год. Зимой велодорожку предполагается использовать как лыжную трассу.</w:t>
      </w:r>
    </w:p>
    <w:p w:rsidR="007E4201" w:rsidRDefault="007E4201" w:rsidP="0053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045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Проект реконструкции Шиловского пруда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647A8" w:rsidRPr="00330450">
        <w:rPr>
          <w:rFonts w:ascii="Times New Roman" w:hAnsi="Times New Roman"/>
          <w:sz w:val="28"/>
          <w:szCs w:val="28"/>
          <w:shd w:val="clear" w:color="auto" w:fill="FFFFFF"/>
        </w:rPr>
        <w:t>в планах</w:t>
      </w:r>
      <w:r w:rsidRPr="00330450"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с 2020 до 2022 года.</w:t>
      </w:r>
    </w:p>
    <w:p w:rsidR="00D52027" w:rsidRDefault="002823DF" w:rsidP="00561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 эти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меры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безусловно повысят привлекательность нашего городского округа.</w:t>
      </w:r>
    </w:p>
    <w:p w:rsidR="002823DF" w:rsidRDefault="002823DF" w:rsidP="00561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6161C" w:rsidRPr="0056161C" w:rsidRDefault="0056161C" w:rsidP="00561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Уважаемые предприниматели! </w:t>
      </w:r>
      <w:r w:rsidR="00C4276E">
        <w:rPr>
          <w:rFonts w:ascii="Times New Roman" w:hAnsi="Times New Roman"/>
          <w:sz w:val="28"/>
          <w:szCs w:val="28"/>
          <w:shd w:val="clear" w:color="auto" w:fill="FFFFFF"/>
        </w:rPr>
        <w:t>Как и прежде 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ы ждем Ваших предложений и готовы оказывать содействие в реализации проектов сотрудничества. Мы открыты для </w:t>
      </w:r>
      <w:r w:rsidRPr="0056161C">
        <w:rPr>
          <w:rFonts w:ascii="Times New Roman" w:hAnsi="Times New Roman"/>
          <w:sz w:val="28"/>
          <w:szCs w:val="28"/>
          <w:shd w:val="clear" w:color="auto" w:fill="FFFFFF"/>
        </w:rPr>
        <w:t xml:space="preserve">диалога с представителями </w:t>
      </w:r>
      <w:proofErr w:type="gramStart"/>
      <w:r w:rsidRPr="0056161C">
        <w:rPr>
          <w:rFonts w:ascii="Times New Roman" w:hAnsi="Times New Roman"/>
          <w:sz w:val="28"/>
          <w:szCs w:val="28"/>
          <w:shd w:val="clear" w:color="auto" w:fill="FFFFFF"/>
        </w:rPr>
        <w:t>бизнес-сообщества</w:t>
      </w:r>
      <w:proofErr w:type="gramEnd"/>
      <w:r w:rsidRPr="0056161C">
        <w:rPr>
          <w:rFonts w:ascii="Times New Roman" w:hAnsi="Times New Roman"/>
          <w:sz w:val="28"/>
          <w:szCs w:val="28"/>
          <w:shd w:val="clear" w:color="auto" w:fill="FFFFFF"/>
        </w:rPr>
        <w:t xml:space="preserve"> по всем вопросам, возникающим в процессе осуществления предпринимательской и инвестиционной деятельности и будем стремиться к наиболее полной реализации объективных возможностей города и созданию условий для успешной деятельности предприятий на его территории. </w:t>
      </w:r>
    </w:p>
    <w:p w:rsidR="0056161C" w:rsidRPr="00D52027" w:rsidRDefault="0056161C" w:rsidP="00561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027">
        <w:rPr>
          <w:rFonts w:ascii="Times New Roman" w:hAnsi="Times New Roman"/>
          <w:sz w:val="28"/>
          <w:szCs w:val="28"/>
        </w:rPr>
        <w:t>Для каждого инвестиционного проекта мы должны создавать благоприятные условия, сопровождать его на всех этапах реализации.</w:t>
      </w:r>
    </w:p>
    <w:p w:rsidR="000034C3" w:rsidRPr="000034C3" w:rsidRDefault="000034C3" w:rsidP="00561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34C3">
        <w:rPr>
          <w:rFonts w:ascii="Times New Roman" w:eastAsia="Times New Roman" w:hAnsi="Times New Roman"/>
          <w:sz w:val="28"/>
          <w:szCs w:val="28"/>
          <w:lang w:eastAsia="ru-RU"/>
        </w:rPr>
        <w:t>Уверен</w:t>
      </w:r>
      <w:proofErr w:type="gramEnd"/>
      <w:r w:rsidRPr="000034C3">
        <w:rPr>
          <w:rFonts w:ascii="Times New Roman" w:eastAsia="Times New Roman" w:hAnsi="Times New Roman"/>
          <w:sz w:val="28"/>
          <w:szCs w:val="28"/>
          <w:lang w:eastAsia="ru-RU"/>
        </w:rPr>
        <w:t>, действуя единой эффективной командой, мы сможем добиться многого!</w:t>
      </w:r>
    </w:p>
    <w:sectPr w:rsidR="000034C3" w:rsidRPr="000034C3" w:rsidSect="0032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40F3"/>
    <w:multiLevelType w:val="multilevel"/>
    <w:tmpl w:val="F482C56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>
    <w:nsid w:val="324372BB"/>
    <w:multiLevelType w:val="multilevel"/>
    <w:tmpl w:val="7DBC120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>
    <w:nsid w:val="4A282401"/>
    <w:multiLevelType w:val="hybridMultilevel"/>
    <w:tmpl w:val="C5ACDC6E"/>
    <w:lvl w:ilvl="0" w:tplc="6D585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D29AB"/>
    <w:multiLevelType w:val="multilevel"/>
    <w:tmpl w:val="78CCCE8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5" w:hanging="885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5D846540"/>
    <w:multiLevelType w:val="multilevel"/>
    <w:tmpl w:val="118A2C1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5">
    <w:nsid w:val="7E710B4B"/>
    <w:multiLevelType w:val="multilevel"/>
    <w:tmpl w:val="EF74CCD8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1020"/>
      </w:pPr>
      <w:rPr>
        <w:rFonts w:hint="default"/>
      </w:rPr>
    </w:lvl>
    <w:lvl w:ilvl="3">
      <w:start w:val="12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6">
    <w:nsid w:val="7F0952E7"/>
    <w:multiLevelType w:val="multilevel"/>
    <w:tmpl w:val="3BA462C2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27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76"/>
    <w:rsid w:val="000034C3"/>
    <w:rsid w:val="00063079"/>
    <w:rsid w:val="00071B8A"/>
    <w:rsid w:val="000A3690"/>
    <w:rsid w:val="000A4A9B"/>
    <w:rsid w:val="000A75FD"/>
    <w:rsid w:val="000B1269"/>
    <w:rsid w:val="000C5E5B"/>
    <w:rsid w:val="000D1D24"/>
    <w:rsid w:val="000F1580"/>
    <w:rsid w:val="00147A84"/>
    <w:rsid w:val="00182435"/>
    <w:rsid w:val="00185993"/>
    <w:rsid w:val="0018615A"/>
    <w:rsid w:val="00193A80"/>
    <w:rsid w:val="001A34E3"/>
    <w:rsid w:val="001F0D7D"/>
    <w:rsid w:val="002025A6"/>
    <w:rsid w:val="002823DF"/>
    <w:rsid w:val="00284807"/>
    <w:rsid w:val="002D39B8"/>
    <w:rsid w:val="00321B07"/>
    <w:rsid w:val="00324682"/>
    <w:rsid w:val="00330450"/>
    <w:rsid w:val="00341B62"/>
    <w:rsid w:val="003421B2"/>
    <w:rsid w:val="003B15AA"/>
    <w:rsid w:val="003B58C2"/>
    <w:rsid w:val="003C505A"/>
    <w:rsid w:val="003E1F5B"/>
    <w:rsid w:val="004007EC"/>
    <w:rsid w:val="004025FF"/>
    <w:rsid w:val="00414121"/>
    <w:rsid w:val="00433594"/>
    <w:rsid w:val="004701D4"/>
    <w:rsid w:val="004A108E"/>
    <w:rsid w:val="004D5A7B"/>
    <w:rsid w:val="00504A61"/>
    <w:rsid w:val="00531D3D"/>
    <w:rsid w:val="00532479"/>
    <w:rsid w:val="00536BA4"/>
    <w:rsid w:val="00551F62"/>
    <w:rsid w:val="0056161C"/>
    <w:rsid w:val="005765BD"/>
    <w:rsid w:val="00580954"/>
    <w:rsid w:val="00582C18"/>
    <w:rsid w:val="0059789A"/>
    <w:rsid w:val="005C03D5"/>
    <w:rsid w:val="005C5776"/>
    <w:rsid w:val="005E55ED"/>
    <w:rsid w:val="005F785E"/>
    <w:rsid w:val="006031E1"/>
    <w:rsid w:val="006370FF"/>
    <w:rsid w:val="006435AE"/>
    <w:rsid w:val="00646EAA"/>
    <w:rsid w:val="00651899"/>
    <w:rsid w:val="0069757C"/>
    <w:rsid w:val="006C386F"/>
    <w:rsid w:val="006C583C"/>
    <w:rsid w:val="006D263B"/>
    <w:rsid w:val="006D5896"/>
    <w:rsid w:val="006E7B1B"/>
    <w:rsid w:val="00730D63"/>
    <w:rsid w:val="00776161"/>
    <w:rsid w:val="007851E6"/>
    <w:rsid w:val="00787587"/>
    <w:rsid w:val="007E4201"/>
    <w:rsid w:val="007F52C2"/>
    <w:rsid w:val="00885D5F"/>
    <w:rsid w:val="008877F9"/>
    <w:rsid w:val="008A670B"/>
    <w:rsid w:val="008C57E8"/>
    <w:rsid w:val="008D22AB"/>
    <w:rsid w:val="008F3261"/>
    <w:rsid w:val="008F4C7B"/>
    <w:rsid w:val="009168F0"/>
    <w:rsid w:val="00932817"/>
    <w:rsid w:val="0098214B"/>
    <w:rsid w:val="0099064C"/>
    <w:rsid w:val="00995196"/>
    <w:rsid w:val="009A01BA"/>
    <w:rsid w:val="009A77A9"/>
    <w:rsid w:val="009E5C3C"/>
    <w:rsid w:val="009F093C"/>
    <w:rsid w:val="00A11B4D"/>
    <w:rsid w:val="00A421B9"/>
    <w:rsid w:val="00A65293"/>
    <w:rsid w:val="00A71D4E"/>
    <w:rsid w:val="00B647A8"/>
    <w:rsid w:val="00B65C88"/>
    <w:rsid w:val="00B93CD0"/>
    <w:rsid w:val="00B96E62"/>
    <w:rsid w:val="00BA5E0A"/>
    <w:rsid w:val="00C0358E"/>
    <w:rsid w:val="00C249FF"/>
    <w:rsid w:val="00C4276E"/>
    <w:rsid w:val="00C56803"/>
    <w:rsid w:val="00C750DD"/>
    <w:rsid w:val="00C80883"/>
    <w:rsid w:val="00CB79D8"/>
    <w:rsid w:val="00CF0FD0"/>
    <w:rsid w:val="00D22A74"/>
    <w:rsid w:val="00D36CBA"/>
    <w:rsid w:val="00D430A6"/>
    <w:rsid w:val="00D52027"/>
    <w:rsid w:val="00DD2060"/>
    <w:rsid w:val="00DE78B7"/>
    <w:rsid w:val="00E11B89"/>
    <w:rsid w:val="00E2214B"/>
    <w:rsid w:val="00E26865"/>
    <w:rsid w:val="00E433B2"/>
    <w:rsid w:val="00E7345F"/>
    <w:rsid w:val="00ED2816"/>
    <w:rsid w:val="00F07196"/>
    <w:rsid w:val="00F22A1F"/>
    <w:rsid w:val="00F562F4"/>
    <w:rsid w:val="00F9110F"/>
    <w:rsid w:val="00FA43CC"/>
    <w:rsid w:val="00FA562B"/>
    <w:rsid w:val="00FF37D8"/>
    <w:rsid w:val="00FF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7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5978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C57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C5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C577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locked/>
    <w:rsid w:val="005C5776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5C5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C577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5C57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C5776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5C5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78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link w:val="aa"/>
    <w:qFormat/>
    <w:rsid w:val="005978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locked/>
    <w:rsid w:val="0059789A"/>
    <w:rPr>
      <w:rFonts w:ascii="Calibri" w:eastAsia="Times New Roman" w:hAnsi="Calibri" w:cs="Times New Roman"/>
      <w:lang w:eastAsia="ru-RU"/>
    </w:rPr>
  </w:style>
  <w:style w:type="paragraph" w:styleId="ab">
    <w:name w:val="Normal (Web)"/>
    <w:aliases w:val="Обычный (Web),Обычный (Web)1"/>
    <w:basedOn w:val="a"/>
    <w:uiPriority w:val="99"/>
    <w:rsid w:val="00582C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8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s-extracted-address">
    <w:name w:val="js-extracted-address"/>
    <w:basedOn w:val="a0"/>
    <w:rsid w:val="006C3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7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5978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C57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C5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C577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locked/>
    <w:rsid w:val="005C5776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5C5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C577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5C57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C5776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5C5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78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link w:val="aa"/>
    <w:qFormat/>
    <w:rsid w:val="005978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locked/>
    <w:rsid w:val="0059789A"/>
    <w:rPr>
      <w:rFonts w:ascii="Calibri" w:eastAsia="Times New Roman" w:hAnsi="Calibri" w:cs="Times New Roman"/>
      <w:lang w:eastAsia="ru-RU"/>
    </w:rPr>
  </w:style>
  <w:style w:type="paragraph" w:styleId="ab">
    <w:name w:val="Normal (Web)"/>
    <w:aliases w:val="Обычный (Web),Обычный (Web)1"/>
    <w:basedOn w:val="a"/>
    <w:uiPriority w:val="99"/>
    <w:rsid w:val="00582C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8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s-extracted-address">
    <w:name w:val="js-extracted-address"/>
    <w:basedOn w:val="a0"/>
    <w:rsid w:val="006C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F6B1-BEA5-4308-83C4-7DF940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Садреев А.</cp:lastModifiedBy>
  <cp:revision>30</cp:revision>
  <dcterms:created xsi:type="dcterms:W3CDTF">2018-10-19T09:19:00Z</dcterms:created>
  <dcterms:modified xsi:type="dcterms:W3CDTF">2018-12-27T06:58:00Z</dcterms:modified>
</cp:coreProperties>
</file>