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tabs>
          <w:tab w:val="clear" w:pos="708"/>
        </w:tabs>
        <w:ind w:left="5954" w:hanging="0"/>
        <w:jc w:val="both"/>
        <w:rPr/>
      </w:pP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  </w:t>
      </w:r>
      <w:r>
        <w:rPr>
          <w:rStyle w:val="Style14"/>
          <w:rFonts w:cs="Liberation Serif" w:ascii="Liberation Serif" w:hAnsi="Liberation Serif"/>
          <w:sz w:val="26"/>
          <w:szCs w:val="26"/>
        </w:rPr>
        <w:t xml:space="preserve">Приложение №3 </w:t>
      </w:r>
    </w:p>
    <w:p>
      <w:pPr>
        <w:pStyle w:val="Style24"/>
        <w:tabs>
          <w:tab w:val="clear" w:pos="708"/>
        </w:tabs>
        <w:ind w:left="5954" w:hanging="0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к Административному регламенту </w:t>
      </w:r>
    </w:p>
    <w:p>
      <w:pPr>
        <w:pStyle w:val="Style24"/>
        <w:tabs>
          <w:tab w:val="clear" w:pos="708"/>
        </w:tabs>
        <w:ind w:left="5954" w:hanging="0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утвержденному</w:t>
      </w:r>
    </w:p>
    <w:p>
      <w:pPr>
        <w:pStyle w:val="Style24"/>
        <w:tabs>
          <w:tab w:val="clear" w:pos="708"/>
        </w:tabs>
        <w:ind w:left="5954" w:hanging="0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постановлением администрации</w:t>
      </w:r>
    </w:p>
    <w:p>
      <w:pPr>
        <w:pStyle w:val="Style24"/>
        <w:tabs>
          <w:tab w:val="clear" w:pos="708"/>
        </w:tabs>
        <w:ind w:left="5954" w:hanging="0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Березовского городского округа</w:t>
      </w:r>
    </w:p>
    <w:p>
      <w:pPr>
        <w:pStyle w:val="Style24"/>
        <w:tabs>
          <w:tab w:val="clear" w:pos="708"/>
        </w:tabs>
        <w:ind w:left="5954" w:hanging="0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 xml:space="preserve">  </w:t>
      </w: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от 18.09.2023 №994</w:t>
      </w:r>
    </w:p>
    <w:p>
      <w:pPr>
        <w:pStyle w:val="Style24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111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Кому_______________________________________</w:t>
      </w:r>
    </w:p>
    <w:p>
      <w:pPr>
        <w:pStyle w:val="Style24"/>
        <w:tabs>
          <w:tab w:val="clear" w:pos="708"/>
        </w:tabs>
        <w:ind w:left="4536" w:hanging="0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>
      <w:pPr>
        <w:pStyle w:val="Style24"/>
        <w:spacing w:before="120" w:after="0"/>
        <w:ind w:firstLine="4111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___________________________________________</w:t>
      </w:r>
    </w:p>
    <w:p>
      <w:pPr>
        <w:pStyle w:val="Style24"/>
        <w:tabs>
          <w:tab w:val="clear" w:pos="708"/>
        </w:tabs>
        <w:ind w:left="4111" w:hanging="0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Решение</w:t>
      </w:r>
    </w:p>
    <w:p>
      <w:pPr>
        <w:pStyle w:val="Style24"/>
        <w:jc w:val="center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об отказе в приеме документов</w:t>
      </w:r>
    </w:p>
    <w:p>
      <w:pPr>
        <w:pStyle w:val="Style24"/>
        <w:jc w:val="center"/>
        <w:rPr/>
      </w:pPr>
      <w:r>
        <w:rPr/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____________________________________________________________________________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>(наименование уполномоченного органа местного самоуправления)</w:t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Вам отказано по следующим основаниям:</w:t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tbl>
      <w:tblPr>
        <w:tblW w:w="9923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4423"/>
        <w:gridCol w:w="3515"/>
      </w:tblGrid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 xml:space="preserve">№ </w:t>
            </w:r>
            <w:r>
              <w:rPr>
                <w:rFonts w:eastAsia="Times New Roman"/>
                <w:sz w:val="22"/>
                <w:szCs w:val="26"/>
                <w:lang w:eastAsia="ru-RU"/>
              </w:rPr>
              <w:t>пункта Административного регламента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jc w:val="center"/>
              <w:rPr>
                <w:rFonts w:eastAsia="Times New Roman"/>
                <w:sz w:val="22"/>
                <w:szCs w:val="26"/>
                <w:lang w:eastAsia="ru-RU"/>
              </w:rPr>
            </w:pPr>
            <w:r>
              <w:rPr>
                <w:rFonts w:eastAsia="Times New Roman"/>
                <w:sz w:val="22"/>
                <w:szCs w:val="26"/>
                <w:lang w:eastAsia="ru-RU"/>
              </w:rPr>
              <w:t>Разъяснение причин отказа в приеме документов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подпункт 1 пункта 2.9.1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>
                <w:rStyle w:val="Style14"/>
                <w:sz w:val="22"/>
                <w:szCs w:val="26"/>
              </w:rPr>
              <w:t>Указываются какое ведомство предоставляет услугу, информация о его местонахождении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подпункт 2 пункта 2.9.1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>
                <w:rStyle w:val="Style14"/>
                <w:sz w:val="22"/>
                <w:szCs w:val="26"/>
              </w:rPr>
              <w:t>Указываются исчерпывающий перечень документов, утративших силу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>
                <w:rStyle w:val="Style14"/>
                <w:rFonts w:eastAsia="Times New Roman"/>
                <w:sz w:val="22"/>
                <w:szCs w:val="22"/>
                <w:lang w:eastAsia="ru-RU"/>
              </w:rPr>
              <w:t>подпункт 3 пункта 2.9.1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Указываются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>
                <w:rStyle w:val="Style14"/>
                <w:rFonts w:eastAsia="Times New Roman"/>
                <w:sz w:val="22"/>
                <w:szCs w:val="22"/>
                <w:lang w:eastAsia="ru-RU"/>
              </w:rPr>
              <w:t>подпункт 4 пункта 2.9.1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представленные в электронном виде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Указываются исчерпывающий перечень документов, содержащих повреждения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>
                <w:rStyle w:val="Style14"/>
                <w:rFonts w:eastAsia="Times New Roman"/>
                <w:sz w:val="22"/>
                <w:szCs w:val="22"/>
                <w:lang w:eastAsia="ru-RU"/>
              </w:rPr>
              <w:t>подпункт 5 пункта 2.9.1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уведомление о сносе, уведомление о завершении сноса и документы, необходимые для предоставления услуги, поданы в электронной форме с нарушением требований, установленных пунктами 2.6.4-2.6.6 Административного регламента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Указываются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>
                <w:rStyle w:val="Style14"/>
                <w:rFonts w:eastAsia="Times New Roman"/>
                <w:sz w:val="22"/>
                <w:szCs w:val="22"/>
                <w:lang w:eastAsia="ru-RU"/>
              </w:rPr>
              <w:t>подпункт 6 пункта 2.9.1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выявлено несоблюдение установленных статьей 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Указываются исчерпывающий перечень электронных документов, не соответствующих указанному критерию</w:t>
            </w:r>
          </w:p>
        </w:tc>
      </w:tr>
    </w:tbl>
    <w:p>
      <w:pPr>
        <w:pStyle w:val="ConsPlusNormal1"/>
        <w:spacing w:lineRule="auto" w:line="24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cs="Liberation Serif" w:ascii="Liberation Serif" w:hAnsi="Liberation Serif"/>
          <w:sz w:val="26"/>
          <w:szCs w:val="26"/>
        </w:rPr>
      </w:r>
    </w:p>
    <w:p>
      <w:pPr>
        <w:pStyle w:val="Style24"/>
        <w:ind w:firstLine="709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Дополнительно информируем: ________________________________________________</w:t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___________________________________________________________________________.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услуги. а также иная дополнительная информация при наличии)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Приложение: _______________________________________________________________</w:t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___________________________________________________________________________.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>
      <w:pPr>
        <w:pStyle w:val="Style24"/>
        <w:jc w:val="center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</w:r>
    </w:p>
    <w:p>
      <w:pPr>
        <w:pStyle w:val="Style24"/>
        <w:ind w:firstLine="4253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__________________________    ________________   ______________________________</w:t>
      </w:r>
    </w:p>
    <w:p>
      <w:pPr>
        <w:pStyle w:val="Style24"/>
        <w:rPr>
          <w:rFonts w:ascii="Liberation Serif" w:hAnsi="Liberation Serif" w:eastAsia="Times New Roman" w:cs="Liberation Serif"/>
          <w:sz w:val="18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 xml:space="preserve">                            </w:t>
      </w:r>
      <w:r>
        <w:rPr>
          <w:rFonts w:eastAsia="Times New Roman" w:cs="Liberation Serif" w:ascii="Liberation Serif" w:hAnsi="Liberation Serif"/>
          <w:sz w:val="18"/>
          <w:szCs w:val="26"/>
          <w:lang w:eastAsia="ru-RU"/>
        </w:rPr>
        <w:t>(должность)                                               (подпись)                              (фамилия, имя, отчество (при наличии)</w:t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  <w:t>Дата</w:t>
      </w:r>
    </w:p>
    <w:p>
      <w:pPr>
        <w:pStyle w:val="Style24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ind w:firstLine="4253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>
          <w:rFonts w:ascii="Liberation Serif" w:hAnsi="Liberation Serif" w:eastAsia="Times New Roman" w:cs="Liberation Serif"/>
          <w:sz w:val="26"/>
          <w:szCs w:val="26"/>
          <w:lang w:eastAsia="ru-RU"/>
        </w:rPr>
      </w:pPr>
      <w:r>
        <w:rPr>
          <w:rFonts w:eastAsia="Times New Roman" w:cs="Liberation Serif" w:ascii="Liberation Serif" w:hAnsi="Liberation Serif"/>
          <w:sz w:val="26"/>
          <w:szCs w:val="26"/>
          <w:lang w:eastAsia="ru-RU"/>
        </w:rPr>
      </w:r>
    </w:p>
    <w:p>
      <w:pPr>
        <w:pStyle w:val="Style24"/>
        <w:jc w:val="both"/>
        <w:rPr/>
      </w:pPr>
      <w:r>
        <w:rPr>
          <w:rStyle w:val="Style14"/>
          <w:rFonts w:eastAsia="Times New Roman" w:cs="Liberation Serif" w:ascii="Liberation Serif" w:hAnsi="Liberation Serif"/>
          <w:sz w:val="26"/>
          <w:szCs w:val="26"/>
          <w:lang w:eastAsia="ru-RU"/>
        </w:rPr>
        <w:t>*  Сведения об ИНН в отношении иностранного юридического лица не указываются.</w:t>
      </w:r>
    </w:p>
    <w:sectPr>
      <w:headerReference w:type="default" r:id="rId2"/>
      <w:type w:val="nextPage"/>
      <w:pgSz w:w="11906" w:h="16838"/>
      <w:pgMar w:left="1418" w:right="567" w:gutter="0" w:header="709" w:top="851" w:footer="0" w:bottom="709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Segoe U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4"/>
        <w:szCs w:val="24"/>
        <w:lang w:val="ru-RU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character" w:styleId="Style14">
    <w:name w:val="Основной шрифт абзаца"/>
    <w:qFormat/>
    <w:rPr/>
  </w:style>
  <w:style w:type="character" w:styleId="Style15">
    <w:name w:val="Гиперссылка"/>
    <w:basedOn w:val="Style14"/>
    <w:qFormat/>
    <w:rPr>
      <w:color w:val="0000FF"/>
      <w:u w:val="single"/>
    </w:rPr>
  </w:style>
  <w:style w:type="character" w:styleId="Style16">
    <w:name w:val="Строгий"/>
    <w:basedOn w:val="Style14"/>
    <w:qFormat/>
    <w:rPr>
      <w:b/>
      <w:bCs/>
    </w:rPr>
  </w:style>
  <w:style w:type="character" w:styleId="Style17">
    <w:name w:val="Гипертекстовая ссылка"/>
    <w:qFormat/>
    <w:rPr>
      <w:b/>
      <w:bCs/>
      <w:color w:val="008000"/>
      <w:sz w:val="30"/>
      <w:szCs w:val="30"/>
    </w:rPr>
  </w:style>
  <w:style w:type="character" w:styleId="Style18">
    <w:name w:val="Верхний колонтитул Знак"/>
    <w:basedOn w:val="Style14"/>
    <w:qFormat/>
    <w:rPr/>
  </w:style>
  <w:style w:type="character" w:styleId="Style19">
    <w:name w:val="Нижний колонтитул Знак"/>
    <w:basedOn w:val="Style14"/>
    <w:qFormat/>
    <w:rPr/>
  </w:style>
  <w:style w:type="character" w:styleId="1">
    <w:name w:val="Основной шрифт абзаца1"/>
    <w:qFormat/>
    <w:rPr/>
  </w:style>
  <w:style w:type="character" w:styleId="Style20">
    <w:name w:val="Знак примечания"/>
    <w:basedOn w:val="Style14"/>
    <w:qFormat/>
    <w:rPr>
      <w:sz w:val="16"/>
      <w:szCs w:val="16"/>
    </w:rPr>
  </w:style>
  <w:style w:type="character" w:styleId="Style21">
    <w:name w:val="Текст примечания Знак"/>
    <w:basedOn w:val="Style14"/>
    <w:qFormat/>
    <w:rPr>
      <w:sz w:val="20"/>
      <w:szCs w:val="20"/>
    </w:rPr>
  </w:style>
  <w:style w:type="character" w:styleId="Style22">
    <w:name w:val="Тема примечания Знак"/>
    <w:basedOn w:val="Style21"/>
    <w:qFormat/>
    <w:rPr>
      <w:b/>
      <w:bCs/>
      <w:sz w:val="20"/>
      <w:szCs w:val="20"/>
    </w:rPr>
  </w:style>
  <w:style w:type="character" w:styleId="Style23">
    <w:name w:val="Текст выноски Знак"/>
    <w:basedOn w:val="Style14"/>
    <w:qFormat/>
    <w:rPr>
      <w:rFonts w:ascii="Segoe UI" w:hAnsi="Segoe UI" w:cs="Segoe UI"/>
      <w:sz w:val="18"/>
      <w:szCs w:val="18"/>
    </w:rPr>
  </w:style>
  <w:style w:type="character" w:styleId="ConsPlusNormal">
    <w:name w:val="ConsPlusNormal Знак"/>
    <w:qFormat/>
    <w:rPr>
      <w:rFonts w:eastAsia="Times New Roman"/>
      <w:kern w:val="2"/>
      <w:lang w:eastAsia="hi-IN" w:bidi="hi-IN"/>
    </w:rPr>
  </w:style>
  <w:style w:type="character" w:styleId="2">
    <w:name w:val="Основной текст (2)_"/>
    <w:basedOn w:val="Style14"/>
    <w:qFormat/>
    <w:rPr>
      <w:rFonts w:eastAsia="Times New Roman"/>
      <w:sz w:val="26"/>
      <w:szCs w:val="26"/>
      <w:shd w:fill="FFFFFF" w:val="clear"/>
    </w:rPr>
  </w:style>
  <w:style w:type="character" w:styleId="Searchresult">
    <w:name w:val="search_result"/>
    <w:basedOn w:val="Style14"/>
    <w:qFormat/>
    <w:rPr/>
  </w:style>
  <w:style w:type="paragraph" w:styleId="Style24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ar-SA"/>
    </w:rPr>
  </w:style>
  <w:style w:type="paragraph" w:styleId="Style25">
    <w:name w:val="Обычный (веб)"/>
    <w:basedOn w:val="Style24"/>
    <w:qFormat/>
    <w:pPr>
      <w:suppressAutoHyphens w:val="true"/>
      <w:spacing w:before="100" w:after="100"/>
    </w:pPr>
    <w:rPr>
      <w:rFonts w:eastAsia="Times New Roman"/>
      <w:lang w:eastAsia="ru-RU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Calibri" w:hAnsi="Calibri" w:eastAsia="Times New Roman" w:cs="Calibri"/>
      <w:b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eastAsia="ru-RU" w:val="ru-RU" w:bidi="ar-SA"/>
    </w:rPr>
  </w:style>
  <w:style w:type="paragraph" w:styleId="Style26">
    <w:name w:val="Абзац списка"/>
    <w:basedOn w:val="Style24"/>
    <w:qFormat/>
    <w:pPr>
      <w:tabs>
        <w:tab w:val="clear" w:pos="708"/>
      </w:tabs>
      <w:suppressAutoHyphens w:val="true"/>
      <w:ind w:left="720" w:hanging="0"/>
    </w:pPr>
    <w:rPr/>
  </w:style>
  <w:style w:type="paragraph" w:styleId="Style27">
    <w:name w:val="Верхний колонтитул"/>
    <w:basedOn w:val="Style24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28">
    <w:name w:val="Нижний колонтитул"/>
    <w:basedOn w:val="Style24"/>
    <w:qFormat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ConsPlusNormal1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tLeast" w:line="100"/>
      <w:jc w:val="left"/>
      <w:textAlignment w:val="baseline"/>
    </w:pPr>
    <w:rPr>
      <w:rFonts w:eastAsia="Times New Roman"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hi-IN" w:bidi="hi-IN" w:val="ru-RU"/>
    </w:rPr>
  </w:style>
  <w:style w:type="paragraph" w:styleId="Style29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Style30">
    <w:name w:val="Текст примечания"/>
    <w:basedOn w:val="Style24"/>
    <w:qFormat/>
    <w:pPr>
      <w:suppressAutoHyphens w:val="true"/>
    </w:pPr>
    <w:rPr>
      <w:sz w:val="20"/>
      <w:szCs w:val="20"/>
    </w:rPr>
  </w:style>
  <w:style w:type="paragraph" w:styleId="Style31">
    <w:name w:val="Тема примечания"/>
    <w:basedOn w:val="Style30"/>
    <w:next w:val="Style30"/>
    <w:qFormat/>
    <w:pPr>
      <w:suppressAutoHyphens w:val="true"/>
    </w:pPr>
    <w:rPr>
      <w:b/>
      <w:bCs/>
    </w:rPr>
  </w:style>
  <w:style w:type="paragraph" w:styleId="Style32">
    <w:name w:val="Текст выноски"/>
    <w:basedOn w:val="Style24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21">
    <w:name w:val="Основной текст (2)"/>
    <w:basedOn w:val="Style24"/>
    <w:qFormat/>
    <w:pPr>
      <w:widowControl w:val="false"/>
      <w:shd w:fill="FFFFFF" w:val="clear"/>
      <w:suppressAutoHyphens w:val="true"/>
      <w:spacing w:lineRule="exact" w:line="446"/>
      <w:jc w:val="both"/>
    </w:pPr>
    <w:rPr>
      <w:rFonts w:eastAsia="Times New Roman"/>
      <w:sz w:val="26"/>
      <w:szCs w:val="26"/>
    </w:rPr>
  </w:style>
  <w:style w:type="paragraph" w:styleId="Formattext">
    <w:name w:val="formattext"/>
    <w:basedOn w:val="Style24"/>
    <w:qFormat/>
    <w:pPr>
      <w:suppressAutoHyphens w:val="true"/>
      <w:spacing w:before="100" w:after="100"/>
    </w:pPr>
    <w:rPr>
      <w:rFonts w:eastAsia="Times New Roman"/>
      <w:lang w:eastAsia="ru-RU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Pages>2</Pages>
  <Words>589</Words>
  <Characters>3362</Characters>
  <CharactersWithSpaces>3944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2023-09-20T05:22:00Z</dcterms:created>
  <dc:creator>Шатрова Марина Владимировна</dc:creator>
  <dc:description/>
  <dc:language>en-US</dc:language>
  <cp:lastModifiedBy>Людмила</cp:lastModifiedBy>
  <cp:lastPrinted>2023-09-21T04:47:00Z</cp:lastPrinted>
  <dcterms:modified xsi:type="dcterms:W3CDTF">2023-09-21T04:47:00Z</dcterms:modified>
  <cp:revision>5</cp:revision>
  <dc:subject/>
  <dc:title/>
</cp:coreProperties>
</file>