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2A" w:rsidRPr="00573663" w:rsidRDefault="00573663" w:rsidP="00573663">
      <w:pPr>
        <w:pStyle w:val="3"/>
        <w:keepNext/>
        <w:keepLines/>
        <w:widowControl/>
        <w:shd w:val="clear" w:color="auto" w:fill="auto"/>
        <w:spacing w:line="240" w:lineRule="auto"/>
        <w:ind w:left="11624" w:firstLine="0"/>
        <w:outlineLvl w:val="9"/>
        <w:rPr>
          <w:b w:val="0"/>
        </w:rPr>
      </w:pPr>
      <w:bookmarkStart w:id="0" w:name="_Toc109924867"/>
      <w:r w:rsidRPr="00573663">
        <w:rPr>
          <w:b w:val="0"/>
        </w:rPr>
        <w:t>Приложение №</w:t>
      </w:r>
      <w:r w:rsidR="00A9092A" w:rsidRPr="00573663">
        <w:rPr>
          <w:b w:val="0"/>
        </w:rPr>
        <w:t>7</w:t>
      </w:r>
      <w:bookmarkEnd w:id="0"/>
    </w:p>
    <w:p w:rsidR="00A9092A" w:rsidRPr="00573663" w:rsidRDefault="00A9092A" w:rsidP="00573663">
      <w:pPr>
        <w:pStyle w:val="3"/>
        <w:keepNext/>
        <w:keepLines/>
        <w:widowControl/>
        <w:shd w:val="clear" w:color="auto" w:fill="auto"/>
        <w:spacing w:line="240" w:lineRule="auto"/>
        <w:ind w:left="11624" w:firstLine="0"/>
        <w:outlineLvl w:val="9"/>
        <w:rPr>
          <w:b w:val="0"/>
        </w:rPr>
      </w:pPr>
      <w:r w:rsidRPr="00573663">
        <w:rPr>
          <w:b w:val="0"/>
        </w:rPr>
        <w:t xml:space="preserve">к административному регламенту </w:t>
      </w:r>
    </w:p>
    <w:p w:rsidR="00A9092A" w:rsidRPr="00573663" w:rsidRDefault="00A9092A" w:rsidP="00A9092A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</w:p>
    <w:p w:rsidR="00A9092A" w:rsidRDefault="00A9092A" w:rsidP="00A9092A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</w:p>
    <w:p w:rsidR="00573663" w:rsidRPr="00573663" w:rsidRDefault="00573663" w:rsidP="00A9092A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</w:p>
    <w:p w:rsidR="00573663" w:rsidRPr="00573663" w:rsidRDefault="00A9092A" w:rsidP="00A9092A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  <w:bookmarkStart w:id="1" w:name="_Toc109924870"/>
      <w:r w:rsidRPr="00573663">
        <w:rPr>
          <w:b w:val="0"/>
        </w:rPr>
        <w:t xml:space="preserve">Описание документов, </w:t>
      </w:r>
    </w:p>
    <w:p w:rsidR="00A9092A" w:rsidRPr="00573663" w:rsidRDefault="00A9092A" w:rsidP="00A9092A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  <w:r w:rsidRPr="00573663">
        <w:rPr>
          <w:b w:val="0"/>
        </w:rPr>
        <w:t xml:space="preserve">необходимых для предоставления </w:t>
      </w:r>
      <w:r w:rsidR="00817AE9">
        <w:rPr>
          <w:b w:val="0"/>
        </w:rPr>
        <w:t>м</w:t>
      </w:r>
      <w:r w:rsidRPr="00573663">
        <w:rPr>
          <w:b w:val="0"/>
        </w:rPr>
        <w:t>униципальной услуги</w:t>
      </w:r>
      <w:bookmarkEnd w:id="1"/>
    </w:p>
    <w:p w:rsidR="00A9092A" w:rsidRPr="00573663" w:rsidRDefault="00A9092A" w:rsidP="00A9092A">
      <w:pPr>
        <w:pStyle w:val="Default"/>
      </w:pPr>
    </w:p>
    <w:tbl>
      <w:tblPr>
        <w:tblW w:w="1516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513"/>
        <w:gridCol w:w="5686"/>
      </w:tblGrid>
      <w:tr w:rsidR="00A9092A" w:rsidRPr="00573663" w:rsidTr="00573663">
        <w:trPr>
          <w:trHeight w:val="1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73663">
            <w:pPr>
              <w:pStyle w:val="Default"/>
              <w:jc w:val="center"/>
            </w:pPr>
            <w:r w:rsidRPr="00573663">
              <w:t>Ниже представлен пример заполнения таблицы Класс документа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73663">
            <w:pPr>
              <w:pStyle w:val="Default"/>
              <w:jc w:val="center"/>
            </w:pPr>
            <w:r w:rsidRPr="00573663">
              <w:t>Виды документа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73663">
            <w:pPr>
              <w:pStyle w:val="Default"/>
              <w:jc w:val="center"/>
            </w:pPr>
            <w:r w:rsidRPr="00573663">
              <w:t>При подаче через РПГУ</w:t>
            </w:r>
          </w:p>
        </w:tc>
      </w:tr>
      <w:tr w:rsidR="00A9092A" w:rsidRPr="00573663" w:rsidTr="00573663">
        <w:trPr>
          <w:trHeight w:val="812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pStyle w:val="Default"/>
            </w:pPr>
            <w:r w:rsidRPr="00573663">
              <w:t xml:space="preserve">Заявление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pStyle w:val="Default"/>
            </w:pPr>
            <w:r w:rsidRPr="00573663">
              <w:t xml:space="preserve">Заполняется интерактивная форма заявления. </w:t>
            </w:r>
          </w:p>
          <w:p w:rsidR="00A9092A" w:rsidRPr="00573663" w:rsidRDefault="00A9092A" w:rsidP="005D003C">
            <w:pPr>
              <w:pStyle w:val="Default"/>
            </w:pPr>
            <w:r w:rsidRPr="00573663">
              <w:t xml:space="preserve">Электронный образ собственноручно подписанного заявления предоставлять не требуется </w:t>
            </w:r>
          </w:p>
        </w:tc>
      </w:tr>
      <w:tr w:rsidR="00A9092A" w:rsidRPr="00573663" w:rsidTr="00573663">
        <w:trPr>
          <w:trHeight w:val="4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pStyle w:val="Default"/>
            </w:pPr>
            <w:r w:rsidRPr="00573663">
              <w:t xml:space="preserve">Документ, удостоверяющий полномочия представителя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pStyle w:val="Default"/>
            </w:pPr>
            <w:r w:rsidRPr="00573663">
              <w:t xml:space="preserve">Доверенность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pStyle w:val="Default"/>
            </w:pPr>
            <w:r w:rsidRPr="00573663"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501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pStyle w:val="Default"/>
            </w:pPr>
            <w:r w:rsidRPr="00573663">
              <w:t xml:space="preserve"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pStyle w:val="Default"/>
            </w:pPr>
            <w:r w:rsidRPr="00573663"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>Договор с коммерческ</w:t>
            </w:r>
            <w:bookmarkStart w:id="2" w:name="_GoBack"/>
            <w:bookmarkEnd w:id="2"/>
            <w:r w:rsidRPr="00573663">
              <w:rPr>
                <w:rFonts w:ascii="Times New Roman" w:hAnsi="Times New Roman" w:cs="Times New Roman"/>
              </w:rPr>
              <w:t xml:space="preserve">ой организацией (управляющей организации) или индивидуальным предпринимателем (управляющим)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1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Определение Арбитражного суда о введении (утверждении) арбитражного управляющего (временного управляющего, административного управляющего, внешнего управляющего, конкурсного управляющего)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1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>Проект производства работ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1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>Календарный график производства работ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1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pStyle w:val="Default"/>
            </w:pPr>
            <w:r w:rsidRPr="00573663">
              <w:t>Документ, свидетельствующий о членстве в саморегулируемой организации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>Выписка из реестра членов саморегулируемых организаций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373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lastRenderedPageBreak/>
              <w:t xml:space="preserve">Приказ о назначении работника, ответственного за производство земляных работ с указанием контактной информации (для юридических лиц)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606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Схема строительства газопровода с максимальным давлением не более </w:t>
            </w:r>
          </w:p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0,3 Мпа включительно и протяженностью не более 30 м в свободной форме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508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64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Решение собственника (правообладателя) на снос здания, сооружения, ликвидацию сетей инженерно-технического обеспечения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Приказ, распоряжение, решение общего собрания собственников объекта недвижимости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105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Проект рекультивации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110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Правоустанавливающие документы на объекты недвижимости, если права на него не зарегистрированы в Едином государственном реестре прав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 месте издания </w:t>
            </w:r>
          </w:p>
          <w:p w:rsidR="00A9092A" w:rsidRPr="00573663" w:rsidRDefault="00A9092A" w:rsidP="005D003C">
            <w:pPr>
              <w:pStyle w:val="Default"/>
            </w:pPr>
            <w:r w:rsidRPr="00573663">
              <w:t xml:space="preserve">таких актов на момент их издания, и устанавливающие наличие, возникновение, переход, прекращение права или ограничение права и обременение объекта недвижимости; </w:t>
            </w:r>
          </w:p>
          <w:p w:rsidR="00A9092A" w:rsidRPr="00573663" w:rsidRDefault="00A9092A" w:rsidP="005D003C">
            <w:pPr>
              <w:pStyle w:val="Default"/>
            </w:pPr>
            <w:r w:rsidRPr="00573663">
              <w:t xml:space="preserve">Договоры и другие сделки в отношении недвижимого имущества, совершенные в соответствии с законодательством, действовавшим в месте расположения недвижимого имущества на момент совершения сделки; </w:t>
            </w:r>
          </w:p>
          <w:p w:rsidR="00A9092A" w:rsidRPr="00573663" w:rsidRDefault="00A9092A" w:rsidP="005D003C">
            <w:pPr>
              <w:pStyle w:val="Default"/>
            </w:pPr>
            <w:r w:rsidRPr="00573663">
              <w:t xml:space="preserve">Акты (свидетельства) о приватизации жилых помещений, совершенные в соответствии с законодательством, действовавшим в месте осуществления приватизации на момент ее совершения; </w:t>
            </w:r>
          </w:p>
          <w:p w:rsidR="00A9092A" w:rsidRPr="00573663" w:rsidRDefault="00A9092A" w:rsidP="005D003C">
            <w:pPr>
              <w:pStyle w:val="Default"/>
            </w:pPr>
            <w:r w:rsidRPr="00573663">
              <w:t xml:space="preserve">Свидетельства о праве на наследство; </w:t>
            </w:r>
          </w:p>
          <w:p w:rsidR="00A9092A" w:rsidRPr="00573663" w:rsidRDefault="00A9092A" w:rsidP="005D003C">
            <w:pPr>
              <w:pStyle w:val="Default"/>
            </w:pPr>
            <w:r w:rsidRPr="00573663">
              <w:lastRenderedPageBreak/>
              <w:t xml:space="preserve">Вступившие в законную силу судебные акты; </w:t>
            </w:r>
          </w:p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Акты (свидетельства) о правах на недвижимое имущество, </w:t>
            </w:r>
          </w:p>
          <w:p w:rsidR="00A9092A" w:rsidRPr="00573663" w:rsidRDefault="00A9092A" w:rsidP="005D003C">
            <w:pPr>
              <w:pStyle w:val="Default"/>
            </w:pPr>
            <w:r w:rsidRPr="00573663">
              <w:t xml:space="preserve">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момент их издания; </w:t>
            </w:r>
          </w:p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Иные документы, предусмотренные федеральным законом, а также другие документы, которые подтверждают наличие, возникновение, переход, прекращение права или ограничение права и обременение объекта недвижимости в соответствии с законодательством, действовавшим в месте и на момент возникновения, прекращения, перехода прав, ограничения прав и обременений объектов недвижимости.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lastRenderedPageBreak/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63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lastRenderedPageBreak/>
              <w:t xml:space="preserve">Документ об уведомлении единой диспетчерской службы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Телефонограмма, </w:t>
            </w:r>
            <w:proofErr w:type="spellStart"/>
            <w:r w:rsidRPr="00573663">
              <w:rPr>
                <w:rFonts w:ascii="Times New Roman" w:hAnsi="Times New Roman" w:cs="Times New Roman"/>
              </w:rPr>
              <w:t>факсограмма</w:t>
            </w:r>
            <w:proofErr w:type="spellEnd"/>
            <w:r w:rsidRPr="00573663">
              <w:rPr>
                <w:rFonts w:ascii="Times New Roman" w:hAnsi="Times New Roman" w:cs="Times New Roman"/>
              </w:rPr>
              <w:t xml:space="preserve">, письмо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521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благоустройстве (за исключением обращений по основанию, указанному в подпункте 3 пункта 29 Административного регламента)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521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Акт о завершении земляных работ, засыпке траншеи и выполненном благоустройстве, подтверждающий восстановление территории (для обращений по основанию, указанному в подпункте 3 пункта 29 Административного регламента)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383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Сведения о регистрации исполнительной документации в ИСОГД Свердловской области (в случае строительства, реконструкции подземных коммуникаций и сооружений)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Сведения представляются в виде постоянного регистрационного номера ИСОГД Свердловской области </w:t>
            </w:r>
          </w:p>
        </w:tc>
      </w:tr>
      <w:tr w:rsidR="00A9092A" w:rsidRPr="00573663" w:rsidTr="00573663">
        <w:trPr>
          <w:trHeight w:val="521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Договор правообладателя объекта недвижимости с лицом, уполномоченным от имени правообладателя объекта недвижимости заключать договора на выполнение земляных работ или осуществлять проведение земляных работ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</w:t>
            </w:r>
          </w:p>
        </w:tc>
      </w:tr>
      <w:tr w:rsidR="00A9092A" w:rsidRPr="00573663" w:rsidTr="00573663">
        <w:trPr>
          <w:trHeight w:val="16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lastRenderedPageBreak/>
              <w:t xml:space="preserve">Сведения из Единого государственного реестра недвижимости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</w:p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Уведомление об отсутствии в Едином государственном реестре недвижимости запрашиваемых сведений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или в виде электронного документа </w:t>
            </w:r>
          </w:p>
        </w:tc>
      </w:tr>
      <w:tr w:rsidR="00A9092A" w:rsidRPr="00573663" w:rsidTr="00573663">
        <w:trPr>
          <w:trHeight w:val="79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Сведения, внесенные в Единый государственный реестр юридических лиц, в Единый государственный реестр индивидуальных предпринимателей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Выписка (сведения) из Единого государственного реестра юридических лиц, Единого государственного реестра индивидуальных предпринимателей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или в виде электронного документа </w:t>
            </w:r>
          </w:p>
        </w:tc>
      </w:tr>
      <w:tr w:rsidR="00A9092A" w:rsidRPr="00573663" w:rsidTr="00573663">
        <w:trPr>
          <w:trHeight w:val="659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 (в случаях, установленных действующим законодательством)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или в виде электронного документа </w:t>
            </w:r>
          </w:p>
        </w:tc>
      </w:tr>
      <w:tr w:rsidR="00A9092A" w:rsidRPr="00573663" w:rsidTr="00573663">
        <w:trPr>
          <w:trHeight w:val="383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Разрешение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или в виде электронного документа </w:t>
            </w:r>
          </w:p>
        </w:tc>
      </w:tr>
      <w:tr w:rsidR="00A9092A" w:rsidRPr="00573663" w:rsidTr="00573663">
        <w:trPr>
          <w:trHeight w:val="246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Документация по планировке территории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или в виде электронного документа </w:t>
            </w:r>
          </w:p>
        </w:tc>
      </w:tr>
      <w:tr w:rsidR="00A9092A" w:rsidRPr="00573663" w:rsidTr="00573663">
        <w:trPr>
          <w:trHeight w:val="95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Проектная документация (в случае необходимости разработки документации, в соответствии с действующим законодательством)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2A" w:rsidRPr="00573663" w:rsidRDefault="00A9092A" w:rsidP="005D003C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73663">
              <w:rPr>
                <w:rFonts w:ascii="Times New Roman" w:hAnsi="Times New Roman" w:cs="Times New Roman"/>
              </w:rPr>
              <w:t xml:space="preserve">Предоставляется электронный образ документа или в виде электронного документа </w:t>
            </w:r>
          </w:p>
        </w:tc>
      </w:tr>
    </w:tbl>
    <w:p w:rsidR="00490EAD" w:rsidRPr="00573663" w:rsidRDefault="00490EAD">
      <w:pPr>
        <w:rPr>
          <w:rFonts w:ascii="Times New Roman" w:hAnsi="Times New Roman" w:cs="Times New Roman"/>
        </w:rPr>
      </w:pPr>
    </w:p>
    <w:sectPr w:rsidR="00490EAD" w:rsidRPr="00573663" w:rsidSect="00573663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55" w:rsidRDefault="00D00855" w:rsidP="00573663">
      <w:r>
        <w:separator/>
      </w:r>
    </w:p>
  </w:endnote>
  <w:endnote w:type="continuationSeparator" w:id="0">
    <w:p w:rsidR="00D00855" w:rsidRDefault="00D00855" w:rsidP="0057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55" w:rsidRDefault="00D00855" w:rsidP="00573663">
      <w:r>
        <w:separator/>
      </w:r>
    </w:p>
  </w:footnote>
  <w:footnote w:type="continuationSeparator" w:id="0">
    <w:p w:rsidR="00D00855" w:rsidRDefault="00D00855" w:rsidP="0057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259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73663" w:rsidRPr="00573663" w:rsidRDefault="00573663">
        <w:pPr>
          <w:pStyle w:val="a4"/>
          <w:jc w:val="center"/>
          <w:rPr>
            <w:rFonts w:ascii="Times New Roman" w:hAnsi="Times New Roman" w:cs="Times New Roman"/>
          </w:rPr>
        </w:pPr>
        <w:r w:rsidRPr="00573663">
          <w:rPr>
            <w:rFonts w:ascii="Times New Roman" w:hAnsi="Times New Roman" w:cs="Times New Roman"/>
          </w:rPr>
          <w:fldChar w:fldCharType="begin"/>
        </w:r>
        <w:r w:rsidRPr="00573663">
          <w:rPr>
            <w:rFonts w:ascii="Times New Roman" w:hAnsi="Times New Roman" w:cs="Times New Roman"/>
          </w:rPr>
          <w:instrText>PAGE   \* MERGEFORMAT</w:instrText>
        </w:r>
        <w:r w:rsidRPr="00573663">
          <w:rPr>
            <w:rFonts w:ascii="Times New Roman" w:hAnsi="Times New Roman" w:cs="Times New Roman"/>
          </w:rPr>
          <w:fldChar w:fldCharType="separate"/>
        </w:r>
        <w:r w:rsidR="00817AE9">
          <w:rPr>
            <w:rFonts w:ascii="Times New Roman" w:hAnsi="Times New Roman" w:cs="Times New Roman"/>
            <w:noProof/>
          </w:rPr>
          <w:t>4</w:t>
        </w:r>
        <w:r w:rsidRPr="00573663">
          <w:rPr>
            <w:rFonts w:ascii="Times New Roman" w:hAnsi="Times New Roman" w:cs="Times New Roman"/>
          </w:rPr>
          <w:fldChar w:fldCharType="end"/>
        </w:r>
      </w:p>
    </w:sdtContent>
  </w:sdt>
  <w:p w:rsidR="00573663" w:rsidRDefault="00573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95"/>
    <w:rsid w:val="00490EAD"/>
    <w:rsid w:val="00573663"/>
    <w:rsid w:val="00817AE9"/>
    <w:rsid w:val="00A9092A"/>
    <w:rsid w:val="00B62295"/>
    <w:rsid w:val="00C8190C"/>
    <w:rsid w:val="00D0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CCCF"/>
  <w15:chartTrackingRefBased/>
  <w15:docId w15:val="{68A8ED30-9CDE-4063-8694-0B9E229A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092A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№3"/>
    <w:basedOn w:val="a"/>
    <w:rsid w:val="00A9092A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Подпись к таблице"/>
    <w:basedOn w:val="a"/>
    <w:rsid w:val="00A909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A9092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736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366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736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366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2022-08-03T10:58:00Z</dcterms:created>
  <dcterms:modified xsi:type="dcterms:W3CDTF">2022-08-04T09:55:00Z</dcterms:modified>
</cp:coreProperties>
</file>