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05" w:rsidRPr="00984F3A" w:rsidRDefault="00984F3A" w:rsidP="00984F3A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0" w:name="_Toc109924843"/>
      <w:bookmarkStart w:id="1" w:name="bookmark39"/>
      <w:r>
        <w:rPr>
          <w:b w:val="0"/>
        </w:rPr>
        <w:t xml:space="preserve"> </w:t>
      </w:r>
      <w:r w:rsidR="005C1445" w:rsidRPr="00984F3A">
        <w:rPr>
          <w:b w:val="0"/>
        </w:rPr>
        <w:t>Приложение №</w:t>
      </w:r>
      <w:r w:rsidR="00692705" w:rsidRPr="00984F3A">
        <w:rPr>
          <w:b w:val="0"/>
        </w:rPr>
        <w:t>1</w:t>
      </w:r>
      <w:bookmarkEnd w:id="0"/>
    </w:p>
    <w:p w:rsidR="00692705" w:rsidRPr="00984F3A" w:rsidRDefault="00984F3A" w:rsidP="00984F3A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2" w:name="_Toc109924844"/>
      <w:bookmarkStart w:id="3" w:name="_Toc109924960"/>
      <w:r>
        <w:rPr>
          <w:b w:val="0"/>
        </w:rPr>
        <w:t xml:space="preserve"> </w:t>
      </w:r>
      <w:r w:rsidR="00692705" w:rsidRPr="00984F3A">
        <w:rPr>
          <w:b w:val="0"/>
        </w:rPr>
        <w:t xml:space="preserve">к </w:t>
      </w:r>
      <w:bookmarkEnd w:id="2"/>
      <w:bookmarkEnd w:id="3"/>
      <w:r w:rsidR="00692705" w:rsidRPr="00984F3A">
        <w:rPr>
          <w:b w:val="0"/>
        </w:rPr>
        <w:t>административному регламенту</w:t>
      </w:r>
      <w:bookmarkStart w:id="4" w:name="_Toc109924846"/>
      <w:bookmarkStart w:id="5" w:name="_Toc109924962"/>
    </w:p>
    <w:p w:rsidR="00692705" w:rsidRPr="00984F3A" w:rsidRDefault="00692705" w:rsidP="00692705">
      <w:pPr>
        <w:pStyle w:val="3"/>
        <w:keepNext/>
        <w:keepLines/>
        <w:widowControl/>
        <w:shd w:val="clear" w:color="auto" w:fill="auto"/>
        <w:spacing w:line="240" w:lineRule="auto"/>
        <w:ind w:left="5430" w:firstLine="0"/>
        <w:outlineLvl w:val="9"/>
      </w:pPr>
    </w:p>
    <w:p w:rsidR="00692705" w:rsidRPr="00984F3A" w:rsidRDefault="00692705" w:rsidP="00692705">
      <w:pPr>
        <w:pStyle w:val="3"/>
        <w:keepNext/>
        <w:keepLines/>
        <w:widowControl/>
        <w:shd w:val="clear" w:color="auto" w:fill="auto"/>
        <w:spacing w:line="240" w:lineRule="auto"/>
        <w:ind w:firstLine="0"/>
        <w:outlineLvl w:val="9"/>
      </w:pPr>
    </w:p>
    <w:p w:rsidR="005C1445" w:rsidRPr="00984F3A" w:rsidRDefault="005C1445" w:rsidP="00692705">
      <w:pPr>
        <w:pStyle w:val="3"/>
        <w:keepNext/>
        <w:keepLines/>
        <w:widowControl/>
        <w:shd w:val="clear" w:color="auto" w:fill="auto"/>
        <w:spacing w:line="240" w:lineRule="auto"/>
        <w:ind w:firstLine="0"/>
        <w:outlineLvl w:val="9"/>
      </w:pPr>
    </w:p>
    <w:p w:rsidR="00692705" w:rsidRPr="00984F3A" w:rsidRDefault="00692705" w:rsidP="00692705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  <w:caps/>
        </w:rPr>
      </w:pPr>
      <w:r w:rsidRPr="00984F3A">
        <w:rPr>
          <w:b w:val="0"/>
          <w:caps/>
        </w:rPr>
        <w:t>Т</w:t>
      </w:r>
      <w:r w:rsidR="005C1445" w:rsidRPr="00984F3A">
        <w:rPr>
          <w:b w:val="0"/>
        </w:rPr>
        <w:t>ермины и определения</w:t>
      </w:r>
      <w:bookmarkEnd w:id="1"/>
      <w:bookmarkEnd w:id="4"/>
      <w:bookmarkEnd w:id="5"/>
    </w:p>
    <w:p w:rsidR="00692705" w:rsidRDefault="00692705" w:rsidP="00692705">
      <w:pPr>
        <w:pStyle w:val="3"/>
        <w:keepNext/>
        <w:keepLines/>
        <w:widowControl/>
        <w:shd w:val="clear" w:color="auto" w:fill="auto"/>
        <w:spacing w:line="240" w:lineRule="auto"/>
        <w:ind w:firstLine="0"/>
        <w:outlineLvl w:val="9"/>
        <w:rPr>
          <w:rFonts w:ascii="Liberation Serif" w:hAnsi="Liberation Serif" w:cs="Liberation Serif"/>
          <w:sz w:val="28"/>
          <w:szCs w:val="28"/>
        </w:rPr>
      </w:pPr>
    </w:p>
    <w:tbl>
      <w:tblPr>
        <w:tblW w:w="10207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6495"/>
      </w:tblGrid>
      <w:tr w:rsidR="005C1445" w:rsidTr="005C1445">
        <w:trPr>
          <w:trHeight w:val="243"/>
        </w:trPr>
        <w:tc>
          <w:tcPr>
            <w:tcW w:w="3712" w:type="dxa"/>
            <w:tcBorders>
              <w:top w:val="single" w:sz="2" w:space="0" w:color="FFFFFF"/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Административный регламент </w:t>
            </w:r>
          </w:p>
        </w:tc>
        <w:tc>
          <w:tcPr>
            <w:tcW w:w="6495" w:type="dxa"/>
            <w:tcBorders>
              <w:top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административный регламент предоставления муниципальной услуги</w:t>
            </w:r>
          </w:p>
        </w:tc>
      </w:tr>
      <w:tr w:rsidR="005C1445" w:rsidTr="005C1445">
        <w:trPr>
          <w:trHeight w:val="923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Благоустройство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комплекс мероприятий по созданию и развитию, в том числе по проектированию, объектов благоустройства, направленный на</w:t>
            </w:r>
            <w:r w:rsidRPr="005C1445">
              <w:rPr>
                <w:rFonts w:ascii="Times New Roman" w:hAnsi="Times New Roman" w:cs="Times New Roman"/>
              </w:rPr>
              <w:t> </w:t>
            </w:r>
            <w:r w:rsidRPr="005C1445">
              <w:rPr>
                <w:rFonts w:ascii="Times New Roman" w:hAnsi="Times New Roman" w:cs="Times New Roman"/>
                <w:lang w:bidi="ar-SA"/>
              </w:rPr>
              <w:t>обеспечение и повышение комфортности и безопасности условий жизнедеятельности граждан, улучшение состояния и эстетического восприятия территории Свердловской области</w:t>
            </w:r>
          </w:p>
        </w:tc>
      </w:tr>
      <w:tr w:rsidR="005C1445" w:rsidTr="005C1445">
        <w:trPr>
          <w:trHeight w:val="514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ЕПГУ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 расположенная в сети Интернет по </w:t>
            </w:r>
            <w:r w:rsidRPr="005C1445">
              <w:rPr>
                <w:rFonts w:ascii="Times New Roman" w:hAnsi="Times New Roman" w:cs="Times New Roman"/>
                <w:color w:val="auto"/>
                <w:lang w:bidi="ar-SA"/>
              </w:rPr>
              <w:t xml:space="preserve">адресу </w:t>
            </w:r>
            <w:hyperlink r:id="rId6" w:history="1">
              <w:r w:rsidRPr="005C1445">
                <w:rPr>
                  <w:rStyle w:val="a3"/>
                  <w:rFonts w:ascii="Times New Roman" w:hAnsi="Times New Roman" w:cs="Times New Roman"/>
                  <w:color w:val="auto"/>
                  <w:u w:val="none"/>
                  <w:lang w:bidi="ar-SA"/>
                </w:rPr>
                <w:t>www.gosuslugi.ru</w:t>
              </w:r>
            </w:hyperlink>
            <w:r w:rsidRPr="005C1445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5C1445" w:rsidTr="005C1445">
        <w:trPr>
          <w:trHeight w:val="378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Заявление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 xml:space="preserve">запрос о предоставлении Муниципальной услуги, представленный любым предусмотренным Административным регламентом способом </w:t>
            </w:r>
          </w:p>
        </w:tc>
      </w:tr>
      <w:tr w:rsidR="005C1445" w:rsidTr="005C1445">
        <w:trPr>
          <w:trHeight w:val="787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Заявитель, зарегистрированный в ЕСИА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 xml:space="preserve">лицо, обращающееся с заявлением о предоставлении Муниципальной услуги, имеющее учетную запись в ЕСИА, прошедшую проверку, а личность пользователя подтверждена надлежащим образом (в любом из центров обслуживания Российской Федерации или МФЦ </w:t>
            </w:r>
            <w:r w:rsidRPr="005C1445">
              <w:rPr>
                <w:rFonts w:ascii="Times New Roman" w:hAnsi="Times New Roman" w:cs="Times New Roman"/>
                <w:lang w:bidi="ar-SA"/>
              </w:rPr>
              <w:br/>
              <w:t>Свердловской области)</w:t>
            </w:r>
          </w:p>
        </w:tc>
      </w:tr>
      <w:tr w:rsidR="005C1445" w:rsidTr="005C1445">
        <w:trPr>
          <w:trHeight w:val="650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Заявитель, незарегистрированный в ЕСИА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лицо, обращающееся с заявлением о предоставлении Муниципальной услуги, не имеющее учетную запись в ЕСИА, либо зарегистрированный в ЕСИА без прохождения проверки, и подтверждения личности пользователя надлежащим образом</w:t>
            </w:r>
          </w:p>
        </w:tc>
      </w:tr>
      <w:tr w:rsidR="005C1445" w:rsidTr="005C1445">
        <w:trPr>
          <w:trHeight w:val="787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Земляные работы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работы, связанные со вскрытием грунта на глубину более 30 сантиметров (за исключением пахотных работ), забивкой и погружением свай при возведении объектов и сооружений всех видов, подземных и наземных инженерных сетей, коммуникаций, а равно отсыпка грунтом на высоту более 50 сантиметров</w:t>
            </w:r>
          </w:p>
        </w:tc>
      </w:tr>
      <w:tr w:rsidR="005C1445" w:rsidTr="005C1445">
        <w:trPr>
          <w:trHeight w:val="100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</w:rPr>
            </w:pPr>
            <w:r w:rsidRPr="005C1445">
              <w:rPr>
                <w:rFonts w:ascii="Times New Roman" w:hAnsi="Times New Roman" w:cs="Times New Roman"/>
              </w:rPr>
              <w:t>ИСОГД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государственная информационная система обеспечения градостроительной деятельности Свердловской области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 xml:space="preserve">Личный кабинет 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сервис РПГУ, позволяющий Заявителю получать информацию о ходе обработки заявлений, поданных посредством РПГУ</w:t>
            </w:r>
          </w:p>
        </w:tc>
      </w:tr>
      <w:tr w:rsidR="005C1445" w:rsidTr="009E6C66">
        <w:trPr>
          <w:trHeight w:val="70"/>
        </w:trPr>
        <w:tc>
          <w:tcPr>
            <w:tcW w:w="3712" w:type="dxa"/>
            <w:tcBorders>
              <w:lef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rPr>
                <w:rFonts w:ascii="Times New Roman" w:hAnsi="Times New Roman" w:cs="Times New Roman"/>
                <w:lang w:bidi="ar-SA"/>
              </w:rPr>
            </w:pPr>
            <w:r w:rsidRPr="005C1445">
              <w:rPr>
                <w:rFonts w:ascii="Times New Roman" w:hAnsi="Times New Roman" w:cs="Times New Roman"/>
                <w:lang w:bidi="ar-SA"/>
              </w:rPr>
              <w:t>м</w:t>
            </w:r>
          </w:p>
        </w:tc>
        <w:tc>
          <w:tcPr>
            <w:tcW w:w="6495" w:type="dxa"/>
            <w:tcBorders>
              <w:right w:val="single" w:sz="2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widowControl/>
              <w:autoSpaceDE w:val="0"/>
              <w:jc w:val="both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  <w:r w:rsidRPr="005C1445">
              <w:rPr>
                <w:rFonts w:ascii="Times New Roman" w:hAnsi="Times New Roman" w:cs="Times New Roman"/>
                <w:lang w:bidi="ar-SA"/>
              </w:rPr>
              <w:t>метр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МФЦ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Органы власти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государственные органы, участвующие в предоставлении государственных услуг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Органы местного самоуправления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органы местного самоуправления Свердловской области, участвующие в предоставлении муниципальных услуг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организации, участвующие в предоставлении государственных (в том числе подведомственные учреждения)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Ордер на право производства земляных работ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документ, выдаваемый Администрацией (наименование муниципального образования) на право производства земляных, буровых и других работ при строительстве, ремонте, сносе объектов недвижимости, подземных инженерных сооружений и коммуникаций, дорог, тротуаров, проведении инженерно-геологических изысканий, работ по благоустройству, аварийно-восстановительном ремонте инженерных коммуникаций, сооружений и дорог на территории (наименование муниципального образования), а также при размещении, установке объектов без предоставления земельных участков и установления сервитутов (в случаях, установленных действующим законодательством)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>РИГУ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государственная информационная система Свердловской области «Региональный портал государственных и муниципальных услуг (функций) Свердловской области»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>РГУ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государственная информационная система Свердловской области «Реестр государственных и муниципальных услуг (функций)»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Сети инженерно-технического обеспечения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E6C66">
              <w:rPr>
                <w:sz w:val="24"/>
                <w:szCs w:val="24"/>
              </w:rPr>
              <w:t>с</w:t>
            </w:r>
            <w:bookmarkStart w:id="6" w:name="_GoBack"/>
            <w:bookmarkEnd w:id="6"/>
            <w:r w:rsidRPr="005C1445">
              <w:rPr>
                <w:sz w:val="24"/>
                <w:szCs w:val="24"/>
              </w:rPr>
              <w:t>ети электро-, газо-, тепло-, водоснабжения и водоотведения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Файл документа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электронный образ документа, полученный путем сканирования документа в бумажной форме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ЭП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электронная цифровая подпись, выданная Удостоверяющим центром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Электронный документ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 xml:space="preserve">документ, информация которого предоставлена в электронной форме и подписана усиленной квалифицированной электронной подписью </w:t>
            </w:r>
          </w:p>
        </w:tc>
      </w:tr>
      <w:tr w:rsidR="005C1445" w:rsidTr="005C1445">
        <w:trPr>
          <w:trHeight w:val="377"/>
        </w:trPr>
        <w:tc>
          <w:tcPr>
            <w:tcW w:w="3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jc w:val="left"/>
              <w:rPr>
                <w:sz w:val="24"/>
                <w:szCs w:val="24"/>
              </w:rPr>
            </w:pPr>
            <w:r w:rsidRPr="005C1445">
              <w:rPr>
                <w:sz w:val="24"/>
                <w:szCs w:val="24"/>
              </w:rPr>
              <w:t xml:space="preserve">Электронный образ документа </w:t>
            </w:r>
          </w:p>
        </w:tc>
        <w:tc>
          <w:tcPr>
            <w:tcW w:w="6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445" w:rsidRPr="005C1445" w:rsidRDefault="005C1445" w:rsidP="005C1445">
            <w:pPr>
              <w:pStyle w:val="2"/>
              <w:widowControl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C1445">
              <w:rPr>
                <w:sz w:val="24"/>
                <w:szCs w:val="24"/>
              </w:rPr>
              <w:t>электронная копия документа, полученная путем сканирования бумажного носителя</w:t>
            </w:r>
          </w:p>
        </w:tc>
      </w:tr>
    </w:tbl>
    <w:p w:rsidR="00490EAD" w:rsidRDefault="00490EAD"/>
    <w:sectPr w:rsidR="00490EAD" w:rsidSect="005C1445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A4D" w:rsidRDefault="00BF2A4D" w:rsidP="005C1445">
      <w:r>
        <w:separator/>
      </w:r>
    </w:p>
  </w:endnote>
  <w:endnote w:type="continuationSeparator" w:id="0">
    <w:p w:rsidR="00BF2A4D" w:rsidRDefault="00BF2A4D" w:rsidP="005C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A4D" w:rsidRDefault="00BF2A4D" w:rsidP="005C1445">
      <w:r>
        <w:separator/>
      </w:r>
    </w:p>
  </w:footnote>
  <w:footnote w:type="continuationSeparator" w:id="0">
    <w:p w:rsidR="00BF2A4D" w:rsidRDefault="00BF2A4D" w:rsidP="005C1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798129"/>
      <w:docPartObj>
        <w:docPartGallery w:val="Page Numbers (Top of Page)"/>
        <w:docPartUnique/>
      </w:docPartObj>
    </w:sdtPr>
    <w:sdtEndPr/>
    <w:sdtContent>
      <w:p w:rsidR="005C1445" w:rsidRDefault="005C14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C66">
          <w:rPr>
            <w:noProof/>
          </w:rPr>
          <w:t>2</w:t>
        </w:r>
        <w:r>
          <w:fldChar w:fldCharType="end"/>
        </w:r>
      </w:p>
    </w:sdtContent>
  </w:sdt>
  <w:p w:rsidR="005C1445" w:rsidRDefault="005C14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51"/>
    <w:rsid w:val="00490EAD"/>
    <w:rsid w:val="005C1445"/>
    <w:rsid w:val="00692705"/>
    <w:rsid w:val="006B4504"/>
    <w:rsid w:val="00984F3A"/>
    <w:rsid w:val="009E6C66"/>
    <w:rsid w:val="00B25D51"/>
    <w:rsid w:val="00B52233"/>
    <w:rsid w:val="00B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B372"/>
  <w15:chartTrackingRefBased/>
  <w15:docId w15:val="{FC03E1A2-C65A-48A1-9B3F-7C14012E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2705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2705"/>
    <w:rPr>
      <w:color w:val="0066CC"/>
      <w:u w:val="single"/>
    </w:rPr>
  </w:style>
  <w:style w:type="paragraph" w:customStyle="1" w:styleId="2">
    <w:name w:val="Основной текст (2)"/>
    <w:basedOn w:val="a"/>
    <w:rsid w:val="00692705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Заголовок №3"/>
    <w:basedOn w:val="a"/>
    <w:rsid w:val="00692705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5C14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144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5C14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144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2022-08-03T10:54:00Z</dcterms:created>
  <dcterms:modified xsi:type="dcterms:W3CDTF">2022-08-09T07:08:00Z</dcterms:modified>
</cp:coreProperties>
</file>