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D77" w:rsidRPr="003342A0" w:rsidRDefault="003342A0" w:rsidP="003342A0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D77" w:rsidRPr="003342A0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424D77" w:rsidRPr="003342A0" w:rsidRDefault="003342A0" w:rsidP="003342A0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D77" w:rsidRPr="003342A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24D77" w:rsidRPr="003342A0" w:rsidRDefault="00424D77" w:rsidP="00424D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D77" w:rsidRPr="003342A0" w:rsidRDefault="00424D77" w:rsidP="00424D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D77" w:rsidRPr="003342A0" w:rsidRDefault="00424D77" w:rsidP="00424D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D77" w:rsidRPr="003342A0" w:rsidRDefault="00424D77" w:rsidP="00334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2A0">
        <w:rPr>
          <w:rFonts w:ascii="Times New Roman" w:hAnsi="Times New Roman" w:cs="Times New Roman"/>
          <w:sz w:val="28"/>
          <w:szCs w:val="28"/>
        </w:rPr>
        <w:t>Перечень</w:t>
      </w:r>
    </w:p>
    <w:p w:rsidR="00424D77" w:rsidRPr="003342A0" w:rsidRDefault="00424D77" w:rsidP="00334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2A0">
        <w:rPr>
          <w:rFonts w:ascii="Times New Roman" w:hAnsi="Times New Roman" w:cs="Times New Roman"/>
          <w:sz w:val="28"/>
          <w:szCs w:val="28"/>
        </w:rPr>
        <w:t>категорий детей, имеющих право на получение мест в муниципальных образовательных учреждениях, реализующих основную общеобразовательную программу, в первоочередном порядке, и категорий детей, имеющих право преимущественного приема на обучение по основным общеобразовательным программам начального общего образования в муниципальных образовательных учреждениях</w:t>
      </w:r>
    </w:p>
    <w:p w:rsidR="00424D77" w:rsidRPr="003342A0" w:rsidRDefault="00424D77" w:rsidP="00334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5642"/>
        <w:gridCol w:w="3997"/>
      </w:tblGrid>
      <w:tr w:rsidR="00424D77" w:rsidRPr="003342A0" w:rsidTr="003342A0">
        <w:tc>
          <w:tcPr>
            <w:tcW w:w="5642" w:type="dxa"/>
          </w:tcPr>
          <w:p w:rsidR="00424D77" w:rsidRPr="003342A0" w:rsidRDefault="00424D77" w:rsidP="00334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3997" w:type="dxa"/>
          </w:tcPr>
          <w:p w:rsidR="00424D77" w:rsidRPr="003342A0" w:rsidRDefault="00424D77" w:rsidP="00334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</w:tr>
      <w:tr w:rsidR="00424D77" w:rsidRPr="003342A0" w:rsidTr="003342A0">
        <w:tc>
          <w:tcPr>
            <w:tcW w:w="9639" w:type="dxa"/>
            <w:gridSpan w:val="2"/>
          </w:tcPr>
          <w:p w:rsidR="00424D77" w:rsidRPr="003342A0" w:rsidRDefault="00424D77" w:rsidP="00334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Категории детей, имеющих право на получение мест в муниципальных образовательных учреждениях, реализующих основную общеобразовательную программу, в первоочередном порядке</w:t>
            </w:r>
          </w:p>
        </w:tc>
      </w:tr>
      <w:tr w:rsidR="00424D77" w:rsidRPr="003342A0" w:rsidTr="003342A0">
        <w:tc>
          <w:tcPr>
            <w:tcW w:w="5642" w:type="dxa"/>
          </w:tcPr>
          <w:p w:rsidR="00424D77" w:rsidRPr="003342A0" w:rsidRDefault="00424D77" w:rsidP="003342A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 xml:space="preserve">1.Дети сотрудников органов уголовно-исполнительной системы, федеральной противопожарной службы, государственной противопожарной службы, таможенных органов Российской Федерации, в том числе: </w:t>
            </w:r>
          </w:p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сотрудника, погибшего (умершего) вследствие увечья или иного повреждения здоровья, полученных в связи с выполнением служебных обязанностей; </w:t>
            </w:r>
          </w:p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дети сотрудника, умершего вследствие заболевания, полученного в период прохождения службы в учреждениях и органах;</w:t>
            </w:r>
          </w:p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</w:t>
            </w:r>
            <w:proofErr w:type="gramStart"/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службы  в</w:t>
            </w:r>
            <w:proofErr w:type="gramEnd"/>
            <w:r w:rsidRPr="003342A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и органах, исключивших возможность дальнейшего прохождения службы в учреждениях и органах;</w:t>
            </w:r>
          </w:p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дети, находящиеся (находившиеся) на иждивении сотрудников, указанных в настоящем пункте, граждан Российской Федерации</w:t>
            </w:r>
          </w:p>
        </w:tc>
        <w:tc>
          <w:tcPr>
            <w:tcW w:w="3997" w:type="dxa"/>
          </w:tcPr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30 декабря 2012 г.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424D77" w:rsidRPr="003342A0" w:rsidTr="003342A0">
        <w:tc>
          <w:tcPr>
            <w:tcW w:w="5642" w:type="dxa"/>
          </w:tcPr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2.Дети сотрудников полиции, в том числе:</w:t>
            </w:r>
          </w:p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дети сотрудника полиции, умершего вследствие заболевания, полученного в период прохождения службы в полиции;</w:t>
            </w:r>
          </w:p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исключающих возможность дальнейшего прохождения службы в полиции;</w:t>
            </w:r>
          </w:p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гражданина Российской Федерации, умершего в течение одного года после увольнения со службы в </w:t>
            </w:r>
            <w:proofErr w:type="gramStart"/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полиции  вследствие</w:t>
            </w:r>
            <w:proofErr w:type="gramEnd"/>
            <w:r w:rsidRPr="003342A0">
              <w:rPr>
                <w:rFonts w:ascii="Times New Roman" w:hAnsi="Times New Roman" w:cs="Times New Roman"/>
                <w:sz w:val="24"/>
                <w:szCs w:val="24"/>
              </w:rPr>
              <w:t xml:space="preserve"> увечья или иного повреждения здоровья, полученных в связи с выполнением служебных обязанностей, вследствие заболевания, полученного в период прохождения службы  в полиции, исключивших возможность дальнейшего прохождения службы в полиции;</w:t>
            </w:r>
          </w:p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дети, находящиеся (находившиеся) на иждивении сотрудников полиции, указанных в настоящем пункте, граждан Российской Федерации</w:t>
            </w:r>
          </w:p>
        </w:tc>
        <w:tc>
          <w:tcPr>
            <w:tcW w:w="3997" w:type="dxa"/>
          </w:tcPr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 07 февраля 2011 г. №3-ФЗ «О полиции»</w:t>
            </w:r>
          </w:p>
        </w:tc>
      </w:tr>
      <w:tr w:rsidR="00424D77" w:rsidRPr="003342A0" w:rsidTr="003342A0">
        <w:tc>
          <w:tcPr>
            <w:tcW w:w="5642" w:type="dxa"/>
          </w:tcPr>
          <w:p w:rsidR="00424D77" w:rsidRPr="003342A0" w:rsidRDefault="00424D77" w:rsidP="003342A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3.Дети военнослужащих по месту жительства их семей</w:t>
            </w:r>
          </w:p>
        </w:tc>
        <w:tc>
          <w:tcPr>
            <w:tcW w:w="3997" w:type="dxa"/>
          </w:tcPr>
          <w:p w:rsid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</w:t>
            </w:r>
          </w:p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342A0">
              <w:rPr>
                <w:rFonts w:ascii="Times New Roman" w:hAnsi="Times New Roman" w:cs="Times New Roman"/>
                <w:sz w:val="24"/>
                <w:szCs w:val="24"/>
              </w:rPr>
              <w:t xml:space="preserve">от 27 мая 1998 г. </w:t>
            </w:r>
            <w:r w:rsidR="00334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№76-ФЗ «О статусе военнослужащих»</w:t>
            </w:r>
          </w:p>
        </w:tc>
      </w:tr>
      <w:tr w:rsidR="00424D77" w:rsidRPr="003342A0" w:rsidTr="003342A0">
        <w:tc>
          <w:tcPr>
            <w:tcW w:w="9639" w:type="dxa"/>
            <w:gridSpan w:val="2"/>
          </w:tcPr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Категории детей, имеющих право преимущественного приема на обучение по основным общеобразовательным программам начального общего образования в муниципальных образовательных учреждениях</w:t>
            </w:r>
          </w:p>
        </w:tc>
      </w:tr>
      <w:tr w:rsidR="00424D77" w:rsidRPr="003342A0" w:rsidTr="003342A0">
        <w:tc>
          <w:tcPr>
            <w:tcW w:w="5642" w:type="dxa"/>
          </w:tcPr>
          <w:p w:rsidR="00424D77" w:rsidRPr="003342A0" w:rsidRDefault="00424D77" w:rsidP="003342A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4.Дети, проживающие в одной семье и имеющие общее место жительство с братьями и (или) сестрами, обучающимися в муниципальном образовательном учреждении</w:t>
            </w:r>
          </w:p>
        </w:tc>
        <w:tc>
          <w:tcPr>
            <w:tcW w:w="3997" w:type="dxa"/>
          </w:tcPr>
          <w:p w:rsidR="00424D77" w:rsidRPr="003342A0" w:rsidRDefault="00424D77" w:rsidP="00334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A0">
              <w:rPr>
                <w:rFonts w:ascii="Times New Roman" w:hAnsi="Times New Roman" w:cs="Times New Roman"/>
                <w:sz w:val="24"/>
                <w:szCs w:val="24"/>
              </w:rPr>
              <w:t>Семейный кодекс Российской Федерации,  Федеральный закон от 29 декабря 2012 г. №273-ФЗ «Об образовании в Российской Федерации»</w:t>
            </w:r>
          </w:p>
        </w:tc>
      </w:tr>
    </w:tbl>
    <w:p w:rsidR="00424D77" w:rsidRPr="003342A0" w:rsidRDefault="00424D77" w:rsidP="00334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B6C" w:rsidRPr="003342A0" w:rsidRDefault="00AF0B6C" w:rsidP="00334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0B6C" w:rsidRPr="003342A0" w:rsidSect="003342A0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756" w:rsidRDefault="007A3756" w:rsidP="003342A0">
      <w:pPr>
        <w:spacing w:after="0" w:line="240" w:lineRule="auto"/>
      </w:pPr>
      <w:r>
        <w:separator/>
      </w:r>
    </w:p>
  </w:endnote>
  <w:endnote w:type="continuationSeparator" w:id="0">
    <w:p w:rsidR="007A3756" w:rsidRDefault="007A3756" w:rsidP="00334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756" w:rsidRDefault="007A3756" w:rsidP="003342A0">
      <w:pPr>
        <w:spacing w:after="0" w:line="240" w:lineRule="auto"/>
      </w:pPr>
      <w:r>
        <w:separator/>
      </w:r>
    </w:p>
  </w:footnote>
  <w:footnote w:type="continuationSeparator" w:id="0">
    <w:p w:rsidR="007A3756" w:rsidRDefault="007A3756" w:rsidP="00334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6758255"/>
      <w:docPartObj>
        <w:docPartGallery w:val="Page Numbers (Top of Page)"/>
        <w:docPartUnique/>
      </w:docPartObj>
    </w:sdtPr>
    <w:sdtContent>
      <w:p w:rsidR="003342A0" w:rsidRDefault="003342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342A0" w:rsidRDefault="003342A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C9D"/>
    <w:rsid w:val="00115C9D"/>
    <w:rsid w:val="003342A0"/>
    <w:rsid w:val="00424D77"/>
    <w:rsid w:val="007A3756"/>
    <w:rsid w:val="00A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9A2DC"/>
  <w15:chartTrackingRefBased/>
  <w15:docId w15:val="{265D553D-F136-41A4-9BF0-963EED46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D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4D7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34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42A0"/>
  </w:style>
  <w:style w:type="paragraph" w:styleId="a7">
    <w:name w:val="footer"/>
    <w:basedOn w:val="a"/>
    <w:link w:val="a8"/>
    <w:uiPriority w:val="99"/>
    <w:unhideWhenUsed/>
    <w:rsid w:val="00334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2020-12-22T07:35:00Z</dcterms:created>
  <dcterms:modified xsi:type="dcterms:W3CDTF">2020-12-22T09:25:00Z</dcterms:modified>
</cp:coreProperties>
</file>