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C5" w:rsidRPr="00A651C5" w:rsidRDefault="00A651C5" w:rsidP="00A651C5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 w:cs="Times New Roman"/>
          <w:sz w:val="28"/>
          <w:szCs w:val="28"/>
        </w:rPr>
      </w:pPr>
      <w:r w:rsidRPr="00A651C5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A651C5" w:rsidRDefault="00A651C5" w:rsidP="00A651C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A651C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651C5" w:rsidRDefault="00A651C5" w:rsidP="00A651C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651C5" w:rsidRPr="006C77D4" w:rsidRDefault="00A651C5" w:rsidP="00A651C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651C5" w:rsidRPr="006C77D4" w:rsidRDefault="00A651C5" w:rsidP="00A651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77D4">
        <w:rPr>
          <w:rFonts w:ascii="Times New Roman" w:hAnsi="Times New Roman" w:cs="Times New Roman"/>
          <w:sz w:val="20"/>
          <w:szCs w:val="20"/>
        </w:rPr>
        <w:t>Блок-схема</w:t>
      </w:r>
    </w:p>
    <w:p w:rsidR="00A651C5" w:rsidRPr="006C77D4" w:rsidRDefault="00A651C5" w:rsidP="00A651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77D4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A651C5" w:rsidRPr="006C77D4" w:rsidRDefault="00A651C5" w:rsidP="00A651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651C5" w:rsidRPr="006C77D4" w:rsidRDefault="00A651C5" w:rsidP="00A651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77D4">
        <w:rPr>
          <w:rFonts w:ascii="Times New Roman" w:hAnsi="Times New Roman" w:cs="Times New Roman"/>
          <w:sz w:val="20"/>
          <w:szCs w:val="20"/>
        </w:rPr>
        <w:t>«Предварительное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</w:t>
      </w:r>
    </w:p>
    <w:p w:rsidR="00A651C5" w:rsidRPr="006C77D4" w:rsidRDefault="00A651C5" w:rsidP="00A651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</w:tblGrid>
      <w:tr w:rsidR="00A651C5" w:rsidRPr="00A651C5" w:rsidTr="0031519C">
        <w:trPr>
          <w:jc w:val="center"/>
        </w:trPr>
        <w:tc>
          <w:tcPr>
            <w:tcW w:w="7655" w:type="dxa"/>
          </w:tcPr>
          <w:p w:rsidR="00A651C5" w:rsidRPr="006C77D4" w:rsidRDefault="00A651C5" w:rsidP="00A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Подготовка и подача в администрацию БГО заинтересованным лицом заявления о предварительном согласии предоставления земельного участка в соответствии с требованиями п.1 ст.39.15 Земельного кодекса РФ</w:t>
            </w:r>
          </w:p>
        </w:tc>
      </w:tr>
    </w:tbl>
    <w:p w:rsidR="00A651C5" w:rsidRPr="00A651C5" w:rsidRDefault="00A651C5" w:rsidP="00A651C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837"/>
      </w:tblGrid>
      <w:tr w:rsidR="00A651C5" w:rsidRPr="00A651C5" w:rsidTr="00A651C5">
        <w:trPr>
          <w:jc w:val="center"/>
        </w:trPr>
        <w:tc>
          <w:tcPr>
            <w:tcW w:w="9837" w:type="dxa"/>
          </w:tcPr>
          <w:p w:rsidR="00A651C5" w:rsidRPr="006C77D4" w:rsidRDefault="00A651C5" w:rsidP="00A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A651C5" w:rsidRPr="00A651C5" w:rsidRDefault="00A651C5" w:rsidP="00A651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а) к заявлению прилагается схема расположения земельного участка, подготовленная в соответствии с требованиями ст.11.9,  п.2 ст.11.10 Земельного кодекса РФ;</w:t>
            </w:r>
          </w:p>
        </w:tc>
      </w:tr>
    </w:tbl>
    <w:p w:rsidR="00A651C5" w:rsidRPr="00A651C5" w:rsidRDefault="008D7226" w:rsidP="00A651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8.65pt;margin-top:.2pt;width:0;height:25.45pt;z-index:251635200;mso-position-horizontal-relative:text;mso-position-vertical-relative:text" o:connectortype="straight">
            <v:stroke endarrow="block"/>
          </v:shape>
        </w:pic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A651C5" w:rsidRPr="00A651C5" w:rsidTr="0031519C">
        <w:trPr>
          <w:trHeight w:val="468"/>
          <w:jc w:val="center"/>
        </w:trPr>
        <w:tc>
          <w:tcPr>
            <w:tcW w:w="5103" w:type="dxa"/>
          </w:tcPr>
          <w:p w:rsidR="00A651C5" w:rsidRPr="006C77D4" w:rsidRDefault="00A651C5" w:rsidP="00A651C5">
            <w:pPr>
              <w:pStyle w:val="a6"/>
              <w:tabs>
                <w:tab w:val="left" w:pos="324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Прием документов и регистрации заявления</w:t>
            </w:r>
          </w:p>
        </w:tc>
      </w:tr>
    </w:tbl>
    <w:p w:rsidR="00A651C5" w:rsidRPr="00A651C5" w:rsidRDefault="008D7226" w:rsidP="00A651C5">
      <w:pPr>
        <w:tabs>
          <w:tab w:val="left" w:pos="1020"/>
          <w:tab w:val="left" w:pos="5387"/>
        </w:tabs>
        <w:rPr>
          <w:rFonts w:ascii="Times New Roman" w:hAnsi="Times New Roman" w:cs="Times New Roman"/>
          <w:bCs/>
        </w:rPr>
      </w:pPr>
      <w:r w:rsidRPr="008D7226">
        <w:rPr>
          <w:rFonts w:ascii="Times New Roman" w:hAnsi="Times New Roman" w:cs="Times New Roman"/>
          <w:noProof/>
        </w:rPr>
        <w:pict>
          <v:shape id="_x0000_s1027" type="#_x0000_t32" style="position:absolute;margin-left:114.3pt;margin-top:.95pt;width:20.4pt;height:23.35pt;flip:x;z-index:251636224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1"/>
        <w:gridCol w:w="569"/>
        <w:gridCol w:w="3167"/>
      </w:tblGrid>
      <w:tr w:rsidR="00A651C5" w:rsidRPr="00A651C5" w:rsidTr="00D1560B">
        <w:trPr>
          <w:trHeight w:val="1467"/>
        </w:trPr>
        <w:tc>
          <w:tcPr>
            <w:tcW w:w="2991" w:type="dxa"/>
          </w:tcPr>
          <w:p w:rsidR="00A651C5" w:rsidRPr="006C77D4" w:rsidRDefault="00A651C5" w:rsidP="00A651C5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документов </w:t>
            </w:r>
            <w:proofErr w:type="gramStart"/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651C5" w:rsidRPr="006C77D4" w:rsidRDefault="00A651C5" w:rsidP="00A651C5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1.Соответствие заявления требованиям п.1 ст.39.15 Земельного кодекса РФ;</w:t>
            </w:r>
          </w:p>
          <w:p w:rsidR="00A651C5" w:rsidRPr="006C77D4" w:rsidRDefault="008D7226" w:rsidP="00A651C5">
            <w:pPr>
              <w:pStyle w:val="a6"/>
              <w:widowControl/>
              <w:tabs>
                <w:tab w:val="left" w:pos="284"/>
              </w:tabs>
              <w:suppressAutoHyphens w:val="0"/>
              <w:autoSpaceDN/>
              <w:ind w:left="0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pict>
                <v:shape id="_x0000_s1028" type="#_x0000_t32" style="position:absolute;left:0;text-align:left;margin-left:79.2pt;margin-top:34.85pt;width:.05pt;height:17.5pt;z-index:251639296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0"/>
                <w:szCs w:val="20"/>
              </w:rPr>
              <w:pict>
                <v:shape id="_x0000_s1033" type="#_x0000_t32" style="position:absolute;left:0;text-align:left;margin-left:143.75pt;margin-top:7.65pt;width:27.75pt;height:0;z-index:251640320" o:connectortype="straight">
                  <v:stroke endarrow="block"/>
                </v:shape>
              </w:pict>
            </w:r>
            <w:r w:rsidR="00A651C5" w:rsidRPr="006C77D4">
              <w:rPr>
                <w:rFonts w:cs="Times New Roman"/>
                <w:sz w:val="20"/>
                <w:szCs w:val="20"/>
              </w:rPr>
              <w:t>2.Наличие документов, указанных в п.2 ст.39.15 Земельного кодекса РФ</w:t>
            </w:r>
          </w:p>
        </w:tc>
        <w:tc>
          <w:tcPr>
            <w:tcW w:w="569" w:type="dxa"/>
            <w:tcBorders>
              <w:top w:val="nil"/>
              <w:bottom w:val="nil"/>
            </w:tcBorders>
            <w:shd w:val="clear" w:color="auto" w:fill="auto"/>
          </w:tcPr>
          <w:p w:rsidR="00A651C5" w:rsidRPr="006C77D4" w:rsidRDefault="00A651C5" w:rsidP="00315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shd w:val="clear" w:color="auto" w:fill="auto"/>
          </w:tcPr>
          <w:p w:rsidR="00A651C5" w:rsidRPr="006C77D4" w:rsidRDefault="00A651C5" w:rsidP="0031519C">
            <w:pPr>
              <w:pStyle w:val="a6"/>
              <w:tabs>
                <w:tab w:val="left" w:pos="284"/>
              </w:tabs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A651C5" w:rsidRPr="006C77D4" w:rsidRDefault="008D7226" w:rsidP="0031519C">
            <w:pPr>
              <w:pStyle w:val="a6"/>
              <w:tabs>
                <w:tab w:val="left" w:pos="284"/>
              </w:tabs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pict>
                <v:shape id="_x0000_s1034" type="#_x0000_t32" style="position:absolute;left:0;text-align:left;margin-left:154.1pt;margin-top:5.1pt;width:44.2pt;height:.05pt;flip:x;z-index:251637248" o:connectortype="straight">
                  <v:stroke endarrow="block"/>
                </v:shape>
              </w:pict>
            </w:r>
          </w:p>
          <w:p w:rsidR="00A651C5" w:rsidRPr="006C77D4" w:rsidRDefault="00A651C5" w:rsidP="0031519C">
            <w:pPr>
              <w:pStyle w:val="a6"/>
              <w:tabs>
                <w:tab w:val="left" w:pos="284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Проведение</w:t>
            </w:r>
          </w:p>
          <w:p w:rsidR="00A651C5" w:rsidRPr="006C77D4" w:rsidRDefault="008D7226" w:rsidP="0031519C">
            <w:pPr>
              <w:pStyle w:val="a6"/>
              <w:tabs>
                <w:tab w:val="left" w:pos="284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pict>
                <v:shape id="_x0000_s1031" type="#_x0000_t32" style="position:absolute;left:0;text-align:left;margin-left:230.5pt;margin-top:19.15pt;width:81.75pt;height:37.1pt;z-index:251642368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0"/>
                <w:szCs w:val="20"/>
              </w:rPr>
              <w:pict>
                <v:shape id="_x0000_s1030" type="#_x0000_t32" style="position:absolute;left:0;text-align:left;margin-left:154.1pt;margin-top:8.25pt;width:43.4pt;height:0;z-index:251638272" o:connectortype="straight">
                  <v:stroke endarrow="block"/>
                </v:shape>
              </w:pict>
            </w:r>
            <w:r w:rsidR="00A651C5" w:rsidRPr="006C77D4">
              <w:rPr>
                <w:rFonts w:cs="Times New Roman"/>
                <w:sz w:val="20"/>
                <w:szCs w:val="20"/>
              </w:rPr>
              <w:t>экспертизы документов</w:t>
            </w:r>
          </w:p>
        </w:tc>
      </w:tr>
    </w:tbl>
    <w:tbl>
      <w:tblPr>
        <w:tblpPr w:leftFromText="180" w:rightFromText="180" w:vertAnchor="text" w:horzAnchor="margin" w:tblpXSpec="right" w:tblpY="-1595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D1560B" w:rsidRPr="00A651C5" w:rsidTr="00D1560B">
        <w:trPr>
          <w:trHeight w:val="1023"/>
        </w:trPr>
        <w:tc>
          <w:tcPr>
            <w:tcW w:w="2547" w:type="dxa"/>
          </w:tcPr>
          <w:p w:rsidR="00D1560B" w:rsidRPr="006C77D4" w:rsidRDefault="00D1560B" w:rsidP="00D1560B">
            <w:pPr>
              <w:pStyle w:val="a6"/>
              <w:tabs>
                <w:tab w:val="left" w:pos="324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Направление межведомственного информационного запроса (при необходимости)</w:t>
            </w:r>
          </w:p>
        </w:tc>
      </w:tr>
    </w:tbl>
    <w:tbl>
      <w:tblPr>
        <w:tblpPr w:leftFromText="180" w:rightFromText="180" w:vertAnchor="text" w:horzAnchor="margin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8"/>
      </w:tblGrid>
      <w:tr w:rsidR="00D1560B" w:rsidRPr="00A651C5" w:rsidTr="006C77D4">
        <w:trPr>
          <w:trHeight w:val="983"/>
        </w:trPr>
        <w:tc>
          <w:tcPr>
            <w:tcW w:w="2068" w:type="dxa"/>
          </w:tcPr>
          <w:p w:rsidR="00D1560B" w:rsidRPr="006C77D4" w:rsidRDefault="008D7226" w:rsidP="00D15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51" type="#_x0000_t32" style="position:absolute;left:0;text-align:left;margin-left:51.3pt;margin-top:62.75pt;width:0;height:34.7pt;z-index:251661824;mso-position-horizontal-relative:text;mso-position-vertical-relative:text" o:connectortype="straight">
                  <v:stroke endarrow="block"/>
                </v:shape>
              </w:pict>
            </w:r>
            <w:r w:rsidR="00D1560B" w:rsidRPr="006C77D4">
              <w:rPr>
                <w:rFonts w:ascii="Times New Roman" w:hAnsi="Times New Roman" w:cs="Times New Roman"/>
                <w:sz w:val="20"/>
                <w:szCs w:val="20"/>
              </w:rPr>
              <w:t>Возврат заявления на основании п.3 ст.39.15 Земельного кодекса РФ</w:t>
            </w:r>
          </w:p>
        </w:tc>
      </w:tr>
    </w:tbl>
    <w:tbl>
      <w:tblPr>
        <w:tblpPr w:leftFromText="180" w:rightFromText="180" w:vertAnchor="text" w:horzAnchor="margin" w:tblpXSpec="right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7"/>
      </w:tblGrid>
      <w:tr w:rsidR="00D1560B" w:rsidRPr="00A651C5" w:rsidTr="00D1560B">
        <w:trPr>
          <w:trHeight w:val="914"/>
        </w:trPr>
        <w:tc>
          <w:tcPr>
            <w:tcW w:w="2537" w:type="dxa"/>
          </w:tcPr>
          <w:p w:rsidR="00D1560B" w:rsidRPr="006C77D4" w:rsidRDefault="00D1560B" w:rsidP="00D1560B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Подготовка проекта постановления о предварительном согласовании предоставления земельного участка</w:t>
            </w:r>
          </w:p>
        </w:tc>
      </w:tr>
    </w:tbl>
    <w:p w:rsidR="00A651C5" w:rsidRPr="00A651C5" w:rsidRDefault="008D7226" w:rsidP="00A651C5">
      <w:pPr>
        <w:rPr>
          <w:rFonts w:ascii="Times New Roman" w:hAnsi="Times New Roman" w:cs="Times New Roman"/>
        </w:rPr>
      </w:pPr>
      <w:r w:rsidRPr="008D7226">
        <w:rPr>
          <w:rFonts w:cs="Times New Roman"/>
          <w:noProof/>
          <w:sz w:val="20"/>
          <w:szCs w:val="20"/>
          <w:lang w:eastAsia="zh-CN" w:bidi="hi-IN"/>
        </w:rPr>
        <w:pict>
          <v:shape id="_x0000_s1029" type="#_x0000_t32" style="position:absolute;margin-left:168.3pt;margin-top:-.15pt;width:0;height:33.9pt;z-index:25164339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2" type="#_x0000_t32" style="position:absolute;margin-left:62.55pt;margin-top:-.15pt;width:30.75pt;height:38.05pt;flip:x;z-index:251641344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page" w:tblpX="6223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9"/>
      </w:tblGrid>
      <w:tr w:rsidR="00A651C5" w:rsidRPr="00A651C5" w:rsidTr="0031519C">
        <w:trPr>
          <w:trHeight w:val="703"/>
        </w:trPr>
        <w:tc>
          <w:tcPr>
            <w:tcW w:w="2339" w:type="dxa"/>
          </w:tcPr>
          <w:p w:rsidR="00A651C5" w:rsidRPr="006C77D4" w:rsidRDefault="008D7226" w:rsidP="00A651C5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pict>
                <v:shape id="_x0000_s1036" type="#_x0000_t32" style="position:absolute;left:0;text-align:left;margin-left:45.2pt;margin-top:34.9pt;width:0;height:71.2pt;z-index:251644416" o:connectortype="straight">
                  <v:stroke endarrow="block"/>
                </v:shape>
              </w:pict>
            </w:r>
            <w:r w:rsidR="00A651C5" w:rsidRPr="006C77D4">
              <w:rPr>
                <w:rFonts w:cs="Times New Roman"/>
                <w:sz w:val="20"/>
                <w:szCs w:val="20"/>
              </w:rPr>
              <w:t>Подготовка проекта решения об отказе</w:t>
            </w:r>
          </w:p>
        </w:tc>
      </w:tr>
    </w:tbl>
    <w:tbl>
      <w:tblPr>
        <w:tblpPr w:leftFromText="180" w:rightFromText="180" w:vertAnchor="text" w:horzAnchor="page" w:tblpX="3583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0"/>
      </w:tblGrid>
      <w:tr w:rsidR="00D1560B" w:rsidRPr="006C77D4" w:rsidTr="00D1560B">
        <w:trPr>
          <w:trHeight w:val="763"/>
        </w:trPr>
        <w:tc>
          <w:tcPr>
            <w:tcW w:w="2020" w:type="dxa"/>
          </w:tcPr>
          <w:p w:rsidR="00D1560B" w:rsidRPr="006C77D4" w:rsidRDefault="008D7226" w:rsidP="00D1560B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pict>
                <v:shape id="_x0000_s1072" type="#_x0000_t32" style="position:absolute;left:0;text-align:left;margin-left:19.65pt;margin-top:57.5pt;width:0;height:66.2pt;z-index:251678208;mso-position-horizontal-relative:text;mso-position-vertical-relative:text" o:connectortype="straight">
                  <v:stroke endarrow="block"/>
                </v:shape>
              </w:pict>
            </w:r>
            <w:r w:rsidR="00D1560B" w:rsidRPr="006C77D4">
              <w:rPr>
                <w:rFonts w:cs="Times New Roman"/>
                <w:sz w:val="20"/>
                <w:szCs w:val="20"/>
              </w:rPr>
              <w:t>Подготовка проекта решения о приостановлении рассмотрения заявления</w:t>
            </w:r>
          </w:p>
        </w:tc>
      </w:tr>
    </w:tbl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7"/>
      </w:tblGrid>
      <w:tr w:rsidR="00D1560B" w:rsidRPr="00A651C5" w:rsidTr="00D1560B">
        <w:trPr>
          <w:trHeight w:val="733"/>
        </w:trPr>
        <w:tc>
          <w:tcPr>
            <w:tcW w:w="2067" w:type="dxa"/>
          </w:tcPr>
          <w:p w:rsidR="00D1560B" w:rsidRPr="006C77D4" w:rsidRDefault="00D1560B" w:rsidP="00D1560B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Выдача решения о возврате заявления в течение 10 дней</w:t>
            </w:r>
          </w:p>
        </w:tc>
      </w:tr>
    </w:tbl>
    <w:p w:rsidR="00A651C5" w:rsidRPr="00A651C5" w:rsidRDefault="00A651C5" w:rsidP="00A651C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413" w:tblpY="362"/>
        <w:tblW w:w="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</w:tblGrid>
      <w:tr w:rsidR="00D1560B" w:rsidRPr="00A651C5" w:rsidTr="00D1560B">
        <w:trPr>
          <w:trHeight w:val="597"/>
        </w:trPr>
        <w:tc>
          <w:tcPr>
            <w:tcW w:w="3427" w:type="dxa"/>
          </w:tcPr>
          <w:p w:rsidR="00D1560B" w:rsidRPr="006C77D4" w:rsidRDefault="008D7226" w:rsidP="00D1560B">
            <w:pPr>
              <w:pStyle w:val="a6"/>
              <w:tabs>
                <w:tab w:val="left" w:pos="324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pict>
                <v:shape id="_x0000_s1075" type="#_x0000_t32" style="position:absolute;left:0;text-align:left;margin-left:40.1pt;margin-top:29.85pt;width:.05pt;height:49.5pt;z-index:251655680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0"/>
                <w:szCs w:val="20"/>
              </w:rPr>
              <w:pict>
                <v:shape id="_x0000_s1076" type="#_x0000_t32" style="position:absolute;left:0;text-align:left;margin-left:165pt;margin-top:22.2pt;width:99.9pt;height:40.6pt;z-index:251654656" o:connectortype="straight">
                  <v:stroke endarrow="block"/>
                </v:shape>
              </w:pict>
            </w:r>
            <w:r w:rsidR="00D1560B" w:rsidRPr="006C77D4">
              <w:rPr>
                <w:rFonts w:cs="Times New Roman"/>
                <w:sz w:val="20"/>
                <w:szCs w:val="20"/>
              </w:rPr>
              <w:t>Принятие решения администрацией Березовского городского округа</w:t>
            </w:r>
          </w:p>
        </w:tc>
      </w:tr>
    </w:tbl>
    <w:p w:rsidR="00A651C5" w:rsidRPr="00A651C5" w:rsidRDefault="00A651C5" w:rsidP="00A651C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2533" w:tblpY="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3"/>
      </w:tblGrid>
      <w:tr w:rsidR="00D1560B" w:rsidRPr="00A651C5" w:rsidTr="00D1560B">
        <w:trPr>
          <w:trHeight w:val="985"/>
        </w:trPr>
        <w:tc>
          <w:tcPr>
            <w:tcW w:w="2233" w:type="dxa"/>
          </w:tcPr>
          <w:p w:rsidR="00D1560B" w:rsidRPr="006C77D4" w:rsidRDefault="00D1560B" w:rsidP="00D1560B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Выдача решения о приостановлении рассмотрения заявления в течение 30 дней</w:t>
            </w:r>
          </w:p>
        </w:tc>
      </w:tr>
    </w:tbl>
    <w:p w:rsidR="00A651C5" w:rsidRPr="00A651C5" w:rsidRDefault="00A651C5" w:rsidP="00A651C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</w:tblGrid>
      <w:tr w:rsidR="003466D5" w:rsidRPr="00A651C5" w:rsidTr="003466D5">
        <w:trPr>
          <w:trHeight w:val="420"/>
        </w:trPr>
        <w:tc>
          <w:tcPr>
            <w:tcW w:w="3369" w:type="dxa"/>
          </w:tcPr>
          <w:p w:rsidR="003466D5" w:rsidRPr="006C77D4" w:rsidRDefault="008D7226" w:rsidP="003466D5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D7226">
              <w:rPr>
                <w:rFonts w:cs="Times New Roman"/>
                <w:noProof/>
              </w:rPr>
              <w:pict>
                <v:shape id="_x0000_s1050" type="#_x0000_t32" style="position:absolute;left:0;text-align:left;margin-left:48.75pt;margin-top:45.5pt;width:60.15pt;height:29.6pt;flip:x;z-index:251660800" o:connectortype="straight">
                  <v:stroke endarrow="block"/>
                </v:shape>
              </w:pict>
            </w:r>
            <w:r w:rsidR="003466D5" w:rsidRPr="006C77D4">
              <w:rPr>
                <w:rFonts w:cs="Times New Roman"/>
                <w:sz w:val="20"/>
                <w:szCs w:val="20"/>
              </w:rPr>
              <w:t>Выдача постановления о предварительном согласовании предоставления земельного участка в течение 30 дней</w:t>
            </w:r>
          </w:p>
        </w:tc>
      </w:tr>
    </w:tbl>
    <w:p w:rsidR="00A651C5" w:rsidRPr="00A651C5" w:rsidRDefault="00A651C5" w:rsidP="00A651C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2"/>
      </w:tblGrid>
      <w:tr w:rsidR="00D1560B" w:rsidRPr="00A651C5" w:rsidTr="00D1560B">
        <w:trPr>
          <w:trHeight w:val="763"/>
        </w:trPr>
        <w:tc>
          <w:tcPr>
            <w:tcW w:w="2172" w:type="dxa"/>
          </w:tcPr>
          <w:p w:rsidR="00D1560B" w:rsidRPr="006C77D4" w:rsidRDefault="00D1560B" w:rsidP="006C77D4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Выдача решения об отказе в течение 30 дней</w:t>
            </w:r>
          </w:p>
        </w:tc>
      </w:tr>
    </w:tbl>
    <w:p w:rsidR="00A651C5" w:rsidRPr="00A651C5" w:rsidRDefault="008D7226" w:rsidP="00A65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7" type="#_x0000_t32" style="position:absolute;margin-left:-289.25pt;margin-top:5.85pt;width:0;height:31.7pt;z-index:251645440;mso-position-horizontal-relative:text;mso-position-vertical-relative:text" o:connectortype="straight">
            <v:stroke endarrow="block"/>
          </v:shape>
        </w:pict>
      </w:r>
    </w:p>
    <w:p w:rsidR="00A651C5" w:rsidRPr="00A651C5" w:rsidRDefault="00A651C5" w:rsidP="00A651C5">
      <w:pPr>
        <w:tabs>
          <w:tab w:val="left" w:pos="4485"/>
        </w:tabs>
        <w:rPr>
          <w:rFonts w:ascii="Times New Roman" w:hAnsi="Times New Roman" w:cs="Times New Roman"/>
        </w:rPr>
      </w:pPr>
      <w:r w:rsidRPr="00A651C5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margin" w:tblpY="2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3466D5" w:rsidRPr="006C77D4" w:rsidTr="003466D5">
        <w:trPr>
          <w:trHeight w:val="748"/>
        </w:trPr>
        <w:tc>
          <w:tcPr>
            <w:tcW w:w="10173" w:type="dxa"/>
          </w:tcPr>
          <w:p w:rsidR="003466D5" w:rsidRPr="006C77D4" w:rsidRDefault="003466D5" w:rsidP="003466D5">
            <w:pPr>
              <w:pStyle w:val="a6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Направление в срок не более чем пять рабочих дней со дня принятия решения об утверждении схемы расположения в уполномоченный орган государственного кадастрового учета недвижимого имущества, с приложением схемы расположения на основании п.20 ст.11.10 Земельного кодекса РФ</w:t>
            </w:r>
          </w:p>
        </w:tc>
      </w:tr>
    </w:tbl>
    <w:p w:rsidR="006C77D4" w:rsidRPr="006C77D4" w:rsidRDefault="006C77D4" w:rsidP="00ED34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77D4" w:rsidRDefault="006C77D4" w:rsidP="00ED3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7D4" w:rsidRDefault="006C77D4" w:rsidP="00ED34D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77D4" w:rsidRPr="006C77D4" w:rsidRDefault="00A651C5" w:rsidP="00ED34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77D4">
        <w:rPr>
          <w:rFonts w:ascii="Times New Roman" w:hAnsi="Times New Roman" w:cs="Times New Roman"/>
          <w:sz w:val="20"/>
          <w:szCs w:val="20"/>
        </w:rPr>
        <w:lastRenderedPageBreak/>
        <w:t>Б</w:t>
      </w:r>
      <w:r w:rsidR="003466D5" w:rsidRPr="006C77D4">
        <w:rPr>
          <w:rFonts w:ascii="Times New Roman" w:hAnsi="Times New Roman" w:cs="Times New Roman"/>
          <w:sz w:val="20"/>
          <w:szCs w:val="20"/>
        </w:rPr>
        <w:t>лок</w:t>
      </w:r>
      <w:r w:rsidRPr="006C77D4">
        <w:rPr>
          <w:rFonts w:ascii="Times New Roman" w:hAnsi="Times New Roman" w:cs="Times New Roman"/>
          <w:sz w:val="20"/>
          <w:szCs w:val="20"/>
        </w:rPr>
        <w:t>-С</w:t>
      </w:r>
      <w:r w:rsidR="003466D5" w:rsidRPr="006C77D4">
        <w:rPr>
          <w:rFonts w:ascii="Times New Roman" w:hAnsi="Times New Roman" w:cs="Times New Roman"/>
          <w:sz w:val="20"/>
          <w:szCs w:val="20"/>
        </w:rPr>
        <w:t>хема</w:t>
      </w:r>
      <w:r w:rsidR="008D7226">
        <w:rPr>
          <w:rFonts w:ascii="Times New Roman" w:hAnsi="Times New Roman" w:cs="Times New Roman"/>
          <w:noProof/>
          <w:sz w:val="20"/>
          <w:szCs w:val="20"/>
        </w:rPr>
        <w:pict>
          <v:shape id="_x0000_s1045" type="#_x0000_t32" style="position:absolute;left:0;text-align:left;margin-left:544.8pt;margin-top:-92.9pt;width:22.55pt;height:0;z-index:251651584;mso-position-horizontal-relative:text;mso-position-vertical-relative:text" o:connectortype="straight">
            <v:stroke endarrow="block"/>
          </v:shape>
        </w:pict>
      </w:r>
      <w:r w:rsidR="00ED34DC" w:rsidRPr="006C77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51C5" w:rsidRPr="006C77D4" w:rsidRDefault="00A651C5" w:rsidP="00ED34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77D4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3466D5" w:rsidRPr="006C77D4" w:rsidRDefault="003466D5" w:rsidP="003466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651C5" w:rsidRPr="006C77D4" w:rsidRDefault="00A651C5" w:rsidP="003466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77D4">
        <w:rPr>
          <w:rFonts w:ascii="Times New Roman" w:hAnsi="Times New Roman" w:cs="Times New Roman"/>
          <w:sz w:val="20"/>
          <w:szCs w:val="20"/>
        </w:rPr>
        <w:t>«Предварительное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</w:t>
      </w:r>
    </w:p>
    <w:p w:rsidR="00A651C5" w:rsidRPr="006C77D4" w:rsidRDefault="00A651C5" w:rsidP="003466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77D4">
        <w:rPr>
          <w:rFonts w:ascii="Times New Roman" w:hAnsi="Times New Roman" w:cs="Times New Roman"/>
          <w:sz w:val="20"/>
          <w:szCs w:val="20"/>
        </w:rPr>
        <w:t>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</w:t>
      </w:r>
    </w:p>
    <w:p w:rsidR="003466D5" w:rsidRPr="006C77D4" w:rsidRDefault="003466D5" w:rsidP="003466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</w:tblGrid>
      <w:tr w:rsidR="00A651C5" w:rsidRPr="006C77D4" w:rsidTr="006C77D4">
        <w:trPr>
          <w:trHeight w:val="659"/>
          <w:jc w:val="center"/>
        </w:trPr>
        <w:tc>
          <w:tcPr>
            <w:tcW w:w="7655" w:type="dxa"/>
          </w:tcPr>
          <w:p w:rsidR="00A651C5" w:rsidRPr="006C77D4" w:rsidRDefault="00A651C5" w:rsidP="00346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Подготовка и подача в администрацию БГО заинтересованным лицом заявления о предварительном согласии предоставления земельного участка в соответствии с требованиями п.1 ст.39.15 Земельного кодекса РФ</w:t>
            </w:r>
          </w:p>
        </w:tc>
      </w:tr>
    </w:tbl>
    <w:p w:rsidR="00A651C5" w:rsidRPr="006C77D4" w:rsidRDefault="00A651C5" w:rsidP="00A651C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1"/>
      </w:tblGrid>
      <w:tr w:rsidR="00A651C5" w:rsidRPr="006C77D4" w:rsidTr="0031519C">
        <w:trPr>
          <w:jc w:val="center"/>
        </w:trPr>
        <w:tc>
          <w:tcPr>
            <w:tcW w:w="9571" w:type="dxa"/>
          </w:tcPr>
          <w:p w:rsidR="00A651C5" w:rsidRPr="006C77D4" w:rsidRDefault="00A651C5" w:rsidP="00346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A651C5" w:rsidRPr="006C77D4" w:rsidRDefault="00A651C5" w:rsidP="00346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а) к заявлению прилагается схема расположения земельного участка, подготовленная в соответствии с требованиями ст.11.9,  п.2 ст.11.10 Земельного кодекса РФ.</w:t>
            </w:r>
          </w:p>
        </w:tc>
      </w:tr>
    </w:tbl>
    <w:p w:rsidR="00A651C5" w:rsidRPr="006C77D4" w:rsidRDefault="00A651C5" w:rsidP="00A651C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A651C5" w:rsidRPr="00A651C5" w:rsidTr="003466D5">
        <w:trPr>
          <w:trHeight w:val="333"/>
          <w:jc w:val="center"/>
        </w:trPr>
        <w:tc>
          <w:tcPr>
            <w:tcW w:w="5103" w:type="dxa"/>
          </w:tcPr>
          <w:p w:rsidR="00A651C5" w:rsidRPr="006C77D4" w:rsidRDefault="00A651C5" w:rsidP="003466D5">
            <w:pPr>
              <w:pStyle w:val="a6"/>
              <w:tabs>
                <w:tab w:val="left" w:pos="324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Прием документов и регистрации заявления</w:t>
            </w:r>
          </w:p>
        </w:tc>
      </w:tr>
    </w:tbl>
    <w:p w:rsidR="00A651C5" w:rsidRPr="00A651C5" w:rsidRDefault="008D7226" w:rsidP="00A651C5">
      <w:pPr>
        <w:tabs>
          <w:tab w:val="left" w:pos="1020"/>
          <w:tab w:val="left" w:pos="53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1" type="#_x0000_t32" style="position:absolute;margin-left:115.05pt;margin-top:.95pt;width:19.65pt;height:23.65pt;flip:x;z-index:251647488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567"/>
        <w:gridCol w:w="3154"/>
      </w:tblGrid>
      <w:tr w:rsidR="00A651C5" w:rsidRPr="00A651C5" w:rsidTr="006C77D4">
        <w:trPr>
          <w:trHeight w:val="1583"/>
        </w:trPr>
        <w:tc>
          <w:tcPr>
            <w:tcW w:w="3261" w:type="dxa"/>
          </w:tcPr>
          <w:p w:rsidR="00A651C5" w:rsidRPr="006C77D4" w:rsidRDefault="00A651C5" w:rsidP="003466D5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документов </w:t>
            </w:r>
            <w:proofErr w:type="gramStart"/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651C5" w:rsidRPr="006C77D4" w:rsidRDefault="00A651C5" w:rsidP="003466D5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1.Соответствие заявления требованиям п.1 ст.39.15 Земельного кодекса РФ;</w:t>
            </w:r>
          </w:p>
          <w:p w:rsidR="00A651C5" w:rsidRPr="00A651C5" w:rsidRDefault="008D7226" w:rsidP="003466D5">
            <w:pPr>
              <w:pStyle w:val="a6"/>
              <w:tabs>
                <w:tab w:val="left" w:pos="284"/>
              </w:tabs>
              <w:ind w:left="0"/>
              <w:jc w:val="center"/>
              <w:rPr>
                <w:rFonts w:cs="Times New Roman"/>
              </w:rPr>
            </w:pPr>
            <w:r w:rsidRPr="008D7226">
              <w:rPr>
                <w:rFonts w:cs="Times New Roman"/>
                <w:noProof/>
                <w:sz w:val="20"/>
                <w:szCs w:val="20"/>
              </w:rPr>
              <w:pict>
                <v:shape id="_x0000_s1040" type="#_x0000_t32" style="position:absolute;left:0;text-align:left;margin-left:58.95pt;margin-top:34.65pt;width:.05pt;height:23.3pt;z-index:251646464" o:connectortype="straight">
                  <v:stroke endarrow="block"/>
                </v:shape>
              </w:pict>
            </w:r>
            <w:r w:rsidRPr="008D7226">
              <w:rPr>
                <w:rFonts w:cs="Times New Roman"/>
                <w:noProof/>
                <w:sz w:val="20"/>
                <w:szCs w:val="20"/>
                <w:lang w:eastAsia="ru-RU"/>
              </w:rPr>
              <w:pict>
                <v:shape id="_x0000_s1042" type="#_x0000_t32" style="position:absolute;left:0;text-align:left;margin-left:155.1pt;margin-top:17pt;width:32.85pt;height:.05pt;z-index:251648512" o:connectortype="straight">
                  <v:stroke endarrow="block"/>
                </v:shape>
              </w:pict>
            </w:r>
            <w:r w:rsidR="00A651C5" w:rsidRPr="006C77D4">
              <w:rPr>
                <w:rFonts w:cs="Times New Roman"/>
                <w:sz w:val="20"/>
                <w:szCs w:val="20"/>
              </w:rPr>
              <w:t>2.Наличие документов, указанных в п.2 ст.39.15 Земельного кодекса РФ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651C5" w:rsidRPr="00A651C5" w:rsidRDefault="00A651C5" w:rsidP="003151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shd w:val="clear" w:color="auto" w:fill="auto"/>
          </w:tcPr>
          <w:p w:rsidR="00A651C5" w:rsidRPr="006C77D4" w:rsidRDefault="00A651C5" w:rsidP="00ED34DC">
            <w:pPr>
              <w:pStyle w:val="a6"/>
              <w:tabs>
                <w:tab w:val="left" w:pos="284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Проведение</w:t>
            </w:r>
          </w:p>
          <w:p w:rsidR="00A651C5" w:rsidRPr="006C77D4" w:rsidRDefault="00A651C5" w:rsidP="00ED34DC">
            <w:pPr>
              <w:pStyle w:val="a6"/>
              <w:tabs>
                <w:tab w:val="left" w:pos="284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экспертизы документов</w:t>
            </w:r>
          </w:p>
          <w:p w:rsidR="00A651C5" w:rsidRPr="00ED34DC" w:rsidRDefault="008D7226" w:rsidP="00ED34DC">
            <w:pPr>
              <w:pStyle w:val="a6"/>
              <w:tabs>
                <w:tab w:val="left" w:pos="284"/>
              </w:tabs>
              <w:ind w:left="0"/>
              <w:jc w:val="center"/>
              <w:rPr>
                <w:rFonts w:cs="Times New Roman"/>
              </w:rPr>
            </w:pPr>
            <w:r w:rsidRPr="008D7226">
              <w:rPr>
                <w:rFonts w:cs="Times New Roman"/>
                <w:noProof/>
                <w:sz w:val="20"/>
                <w:szCs w:val="20"/>
              </w:rPr>
              <w:pict>
                <v:shape id="_x0000_s1057" type="#_x0000_t32" style="position:absolute;left:0;text-align:left;margin-left:152.7pt;margin-top:54pt;width:53.85pt;height:37.2pt;z-index:251666944" o:connectortype="straight">
                  <v:stroke endarrow="block"/>
                </v:shape>
              </w:pict>
            </w:r>
            <w:r w:rsidRPr="008D7226">
              <w:rPr>
                <w:rFonts w:cs="Times New Roman"/>
                <w:noProof/>
                <w:sz w:val="20"/>
                <w:szCs w:val="20"/>
              </w:rPr>
              <w:pict>
                <v:shape id="_x0000_s1053" type="#_x0000_t32" style="position:absolute;left:0;text-align:left;margin-left:152.7pt;margin-top:18.75pt;width:48pt;height:.05pt;flip:x;z-index:251663872" o:connectortype="straight">
                  <v:stroke endarrow="block"/>
                </v:shape>
              </w:pict>
            </w:r>
            <w:r w:rsidRPr="008D7226">
              <w:rPr>
                <w:rFonts w:cs="Times New Roman"/>
                <w:noProof/>
                <w:sz w:val="20"/>
                <w:szCs w:val="20"/>
              </w:rPr>
              <w:pict>
                <v:shape id="_x0000_s1052" type="#_x0000_t32" style="position:absolute;left:0;text-align:left;margin-left:152.7pt;margin-top:0;width:48pt;height:0;z-index:251662848" o:connectortype="straight">
                  <v:stroke endarrow="block"/>
                </v:shape>
              </w:pict>
            </w:r>
            <w:r w:rsidR="00A651C5" w:rsidRPr="006C77D4">
              <w:rPr>
                <w:rFonts w:cs="Times New Roman"/>
                <w:sz w:val="20"/>
                <w:szCs w:val="20"/>
              </w:rPr>
              <w:t>специалистами отдела архитектуры и градостроительства администрации Березовского городского округа</w:t>
            </w:r>
          </w:p>
        </w:tc>
      </w:tr>
    </w:tbl>
    <w:tbl>
      <w:tblPr>
        <w:tblpPr w:leftFromText="180" w:rightFromText="180" w:vertAnchor="text" w:horzAnchor="margin" w:tblpXSpec="right" w:tblpY="-1410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A651C5" w:rsidRPr="00A651C5" w:rsidTr="006C77D4">
        <w:trPr>
          <w:trHeight w:val="1023"/>
        </w:trPr>
        <w:tc>
          <w:tcPr>
            <w:tcW w:w="2547" w:type="dxa"/>
          </w:tcPr>
          <w:p w:rsidR="00A651C5" w:rsidRPr="006C77D4" w:rsidRDefault="00A651C5" w:rsidP="006C77D4">
            <w:pPr>
              <w:pStyle w:val="a6"/>
              <w:tabs>
                <w:tab w:val="left" w:pos="324"/>
              </w:tabs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Направление межведомственного информационного запроса (при необходимости)</w:t>
            </w:r>
          </w:p>
        </w:tc>
      </w:tr>
    </w:tbl>
    <w:tbl>
      <w:tblPr>
        <w:tblpPr w:leftFromText="180" w:rightFromText="180" w:vertAnchor="text" w:horzAnchor="margin" w:tblpXSpec="right" w:tblpY="-36"/>
        <w:tblW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0"/>
      </w:tblGrid>
      <w:tr w:rsidR="00ED34DC" w:rsidRPr="00A651C5" w:rsidTr="00ED34DC">
        <w:trPr>
          <w:trHeight w:val="1077"/>
        </w:trPr>
        <w:tc>
          <w:tcPr>
            <w:tcW w:w="2420" w:type="dxa"/>
          </w:tcPr>
          <w:p w:rsidR="00ED34DC" w:rsidRPr="006C77D4" w:rsidRDefault="00ED34DC" w:rsidP="00ED34DC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Подготовка заключения о соответствии земельного участка градостроительной документации и передача заявления и документов в комитет по управлению имуществом Березовского городского округа</w:t>
            </w:r>
          </w:p>
        </w:tc>
      </w:tr>
    </w:tbl>
    <w:p w:rsidR="00A651C5" w:rsidRPr="00A651C5" w:rsidRDefault="008D7226" w:rsidP="00A65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margin-left:181.1pt;margin-top:-.35pt;width:17.2pt;height:33.75pt;z-index:25165056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3" type="#_x0000_t32" style="position:absolute;margin-left:76.05pt;margin-top:-.35pt;width:12.75pt;height:33.75pt;flip:x;z-index:251649536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page" w:tblpX="3988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1"/>
      </w:tblGrid>
      <w:tr w:rsidR="00A651C5" w:rsidRPr="00A651C5" w:rsidTr="0031519C">
        <w:trPr>
          <w:trHeight w:val="1286"/>
        </w:trPr>
        <w:tc>
          <w:tcPr>
            <w:tcW w:w="2081" w:type="dxa"/>
          </w:tcPr>
          <w:p w:rsidR="00A651C5" w:rsidRPr="006C77D4" w:rsidRDefault="008D7226" w:rsidP="00230475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pict>
                <v:shape id="_x0000_s1062" type="#_x0000_t32" style="position:absolute;left:0;text-align:left;margin-left:29.4pt;margin-top:64.35pt;width:.7pt;height:41.7pt;z-index:251672064" o:connectortype="straight">
                  <v:stroke endarrow="block"/>
                </v:shape>
              </w:pict>
            </w:r>
            <w:r w:rsidR="00A651C5" w:rsidRPr="006C77D4">
              <w:rPr>
                <w:rFonts w:cs="Times New Roman"/>
                <w:sz w:val="20"/>
                <w:szCs w:val="20"/>
              </w:rPr>
              <w:t>Подготовка проекта решения о приостановлении рассмотрения заявления</w:t>
            </w:r>
          </w:p>
        </w:tc>
      </w:tr>
    </w:tbl>
    <w:tbl>
      <w:tblPr>
        <w:tblpPr w:leftFromText="180" w:rightFromText="180" w:vertAnchor="text" w:horzAnchor="page" w:tblpX="6433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1"/>
      </w:tblGrid>
      <w:tr w:rsidR="00A651C5" w:rsidRPr="00A651C5" w:rsidTr="0031519C">
        <w:trPr>
          <w:trHeight w:val="1286"/>
        </w:trPr>
        <w:tc>
          <w:tcPr>
            <w:tcW w:w="2081" w:type="dxa"/>
          </w:tcPr>
          <w:p w:rsidR="00A651C5" w:rsidRPr="006C77D4" w:rsidRDefault="00A651C5" w:rsidP="00230475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Подготовка проекта решения об отказе специалистом Уполномоченного учреждения</w:t>
            </w:r>
          </w:p>
        </w:tc>
      </w:tr>
    </w:tbl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8"/>
      </w:tblGrid>
      <w:tr w:rsidR="00ED34DC" w:rsidRPr="00A651C5" w:rsidTr="00C942F6">
        <w:trPr>
          <w:trHeight w:val="1410"/>
        </w:trPr>
        <w:tc>
          <w:tcPr>
            <w:tcW w:w="2068" w:type="dxa"/>
          </w:tcPr>
          <w:p w:rsidR="00ED34DC" w:rsidRPr="006C77D4" w:rsidRDefault="008D7226" w:rsidP="00ED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26">
              <w:rPr>
                <w:rFonts w:ascii="Times New Roman" w:hAnsi="Times New Roman" w:cs="Times New Roman"/>
                <w:noProof/>
              </w:rPr>
              <w:pict>
                <v:shape id="_x0000_s1055" type="#_x0000_t32" style="position:absolute;left:0;text-align:left;margin-left:29.35pt;margin-top:70pt;width:0;height:46.25pt;z-index:251664896;mso-position-horizontal-relative:text;mso-position-vertical-relative:text" o:connectortype="straight">
                  <v:stroke endarrow="block"/>
                </v:shape>
              </w:pict>
            </w:r>
            <w:r w:rsidR="00ED34DC" w:rsidRPr="006C77D4">
              <w:rPr>
                <w:rFonts w:ascii="Times New Roman" w:hAnsi="Times New Roman" w:cs="Times New Roman"/>
                <w:sz w:val="20"/>
                <w:szCs w:val="20"/>
              </w:rPr>
              <w:t>Возврат заявления на основании п.3 ст.39.15 Земельного кодекса РФ</w:t>
            </w:r>
          </w:p>
        </w:tc>
      </w:tr>
    </w:tbl>
    <w:p w:rsidR="00A651C5" w:rsidRPr="00A651C5" w:rsidRDefault="008D7226" w:rsidP="00A65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0" type="#_x0000_t32" style="position:absolute;margin-left:-201.5pt;margin-top:96.4pt;width:1.5pt;height:40.5pt;z-index:251670016;mso-position-horizontal-relative:text;mso-position-vertical-relative:text" o:connectortype="straight">
            <v:stroke endarrow="block"/>
          </v:shape>
        </w:pict>
      </w: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623" w:tblpY="1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</w:tblGrid>
      <w:tr w:rsidR="00ED34DC" w:rsidRPr="00A651C5" w:rsidTr="006C77D4">
        <w:trPr>
          <w:trHeight w:val="702"/>
        </w:trPr>
        <w:tc>
          <w:tcPr>
            <w:tcW w:w="2835" w:type="dxa"/>
            <w:vAlign w:val="center"/>
          </w:tcPr>
          <w:p w:rsidR="00ED34DC" w:rsidRPr="006C77D4" w:rsidRDefault="008D7226" w:rsidP="00C94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81" type="#_x0000_t32" style="position:absolute;left:0;text-align:left;margin-left:70pt;margin-top:32.9pt;width:.25pt;height:27.3pt;flip:x;z-index:251679232" o:connectortype="straight">
                  <v:stroke endarrow="block"/>
                </v:shape>
              </w:pict>
            </w:r>
            <w:r w:rsidR="00ED34DC" w:rsidRPr="006C77D4">
              <w:rPr>
                <w:rFonts w:ascii="Times New Roman" w:hAnsi="Times New Roman" w:cs="Times New Roman"/>
                <w:sz w:val="20"/>
                <w:szCs w:val="20"/>
              </w:rPr>
              <w:t>Принятие решения администрацией Березовского городского округа</w:t>
            </w:r>
          </w:p>
        </w:tc>
      </w:tr>
    </w:tbl>
    <w:p w:rsidR="00A651C5" w:rsidRPr="00A651C5" w:rsidRDefault="008D7226" w:rsidP="00A651C5">
      <w:pPr>
        <w:tabs>
          <w:tab w:val="left" w:pos="1020"/>
        </w:tabs>
        <w:rPr>
          <w:rFonts w:ascii="Times New Roman" w:hAnsi="Times New Roman" w:cs="Times New Roman"/>
        </w:rPr>
      </w:pPr>
      <w:r w:rsidRPr="008D7226">
        <w:rPr>
          <w:rFonts w:cs="Times New Roman"/>
          <w:noProof/>
          <w:sz w:val="20"/>
          <w:szCs w:val="20"/>
          <w:lang w:eastAsia="zh-CN" w:bidi="hi-IN"/>
        </w:rPr>
        <w:pict>
          <v:shape id="_x0000_s1063" type="#_x0000_t32" style="position:absolute;margin-left:205.8pt;margin-top:24.35pt;width:.05pt;height:41.7pt;z-index:251673088;mso-position-horizontal-relative:text;mso-position-vertical-relative:text" o:connectortype="straight">
            <v:stroke endarrow="block"/>
          </v:shape>
        </w:pict>
      </w:r>
    </w:p>
    <w:p w:rsidR="00A651C5" w:rsidRPr="00A651C5" w:rsidRDefault="008D7226" w:rsidP="00A651C5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9" type="#_x0000_t32" style="position:absolute;margin-left:363.3pt;margin-top:15.5pt;width:102.75pt;height:186pt;flip:x;z-index:2516689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61" type="#_x0000_t32" style="position:absolute;margin-left:-92.7pt;margin-top:10.25pt;width:0;height:62.55pt;z-index:251671040" o:connectortype="straight">
            <v:stroke endarrow="block"/>
          </v:shape>
        </w:pict>
      </w:r>
    </w:p>
    <w:tbl>
      <w:tblPr>
        <w:tblpPr w:leftFromText="180" w:rightFromText="180" w:vertAnchor="text" w:horzAnchor="page" w:tblpX="2728" w:tblpY="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8"/>
      </w:tblGrid>
      <w:tr w:rsidR="00ED34DC" w:rsidRPr="00A651C5" w:rsidTr="00ED34DC">
        <w:trPr>
          <w:trHeight w:val="1009"/>
        </w:trPr>
        <w:tc>
          <w:tcPr>
            <w:tcW w:w="2518" w:type="dxa"/>
          </w:tcPr>
          <w:p w:rsidR="00ED34DC" w:rsidRPr="006C77D4" w:rsidRDefault="00ED34DC" w:rsidP="00ED34DC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Выдача решения о приостановлении рассмотрения заявления либо об отказе в течение 30 дней</w:t>
            </w:r>
          </w:p>
        </w:tc>
      </w:tr>
    </w:tbl>
    <w:tbl>
      <w:tblPr>
        <w:tblpPr w:leftFromText="180" w:rightFromText="180" w:vertAnchor="text" w:horzAnchor="page" w:tblpX="313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7"/>
      </w:tblGrid>
      <w:tr w:rsidR="006C77D4" w:rsidRPr="00A651C5" w:rsidTr="006C77D4">
        <w:trPr>
          <w:trHeight w:val="733"/>
        </w:trPr>
        <w:tc>
          <w:tcPr>
            <w:tcW w:w="2067" w:type="dxa"/>
          </w:tcPr>
          <w:p w:rsidR="006C77D4" w:rsidRPr="006C77D4" w:rsidRDefault="006C77D4" w:rsidP="006C77D4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Выдача решения о возврате заявления в течение 10 дней</w:t>
            </w:r>
          </w:p>
        </w:tc>
      </w:tr>
    </w:tbl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6043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2"/>
      </w:tblGrid>
      <w:tr w:rsidR="006C77D4" w:rsidRPr="00A651C5" w:rsidTr="006C77D4">
        <w:trPr>
          <w:trHeight w:val="763"/>
        </w:trPr>
        <w:tc>
          <w:tcPr>
            <w:tcW w:w="2172" w:type="dxa"/>
          </w:tcPr>
          <w:p w:rsidR="006C77D4" w:rsidRPr="006C77D4" w:rsidRDefault="006C77D4" w:rsidP="006C77D4">
            <w:pPr>
              <w:pStyle w:val="a6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C77D4">
              <w:rPr>
                <w:rFonts w:cs="Times New Roman"/>
                <w:sz w:val="20"/>
                <w:szCs w:val="20"/>
              </w:rPr>
              <w:t>Выдача решения об отказе в течение 30 дней</w:t>
            </w:r>
          </w:p>
        </w:tc>
      </w:tr>
    </w:tbl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  <w:tab w:val="left" w:pos="5387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3"/>
      </w:tblGrid>
      <w:tr w:rsidR="00230475" w:rsidRPr="00A651C5" w:rsidTr="006C77D4">
        <w:trPr>
          <w:trHeight w:val="1830"/>
        </w:trPr>
        <w:tc>
          <w:tcPr>
            <w:tcW w:w="4713" w:type="dxa"/>
          </w:tcPr>
          <w:p w:rsidR="00230475" w:rsidRPr="006C77D4" w:rsidRDefault="008D7226" w:rsidP="00230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26">
              <w:rPr>
                <w:rFonts w:ascii="Times New Roman" w:hAnsi="Times New Roman" w:cs="Times New Roman"/>
                <w:noProof/>
              </w:rPr>
              <w:pict>
                <v:shape id="_x0000_s1058" type="#_x0000_t32" style="position:absolute;left:0;text-align:left;margin-left:142.25pt;margin-top:102.05pt;width:64.45pt;height:48.75pt;z-index:251667968" o:connectortype="straight">
                  <v:stroke endarrow="block"/>
                </v:shape>
              </w:pict>
            </w:r>
            <w:r w:rsidRPr="008D7226">
              <w:rPr>
                <w:rFonts w:ascii="Times New Roman" w:hAnsi="Times New Roman" w:cs="Times New Roman"/>
                <w:noProof/>
              </w:rPr>
              <w:pict>
                <v:shape id="_x0000_s1048" type="#_x0000_t32" style="position:absolute;left:0;text-align:left;margin-left:-7.05pt;margin-top:102.05pt;width:87.75pt;height:48.75pt;flip:x;z-index:251656704" o:connectortype="straight">
                  <v:stroke endarrow="block"/>
                </v:shape>
              </w:pict>
            </w:r>
            <w:r w:rsidR="00230475" w:rsidRPr="006C77D4">
              <w:rPr>
                <w:rFonts w:ascii="Times New Roman" w:hAnsi="Times New Roman" w:cs="Times New Roman"/>
                <w:sz w:val="20"/>
                <w:szCs w:val="20"/>
              </w:rPr>
              <w:t>Опубликование специалистами комитета по управлению имуществом извещения о предоставлении земельного участка и размещение извещения на официальном сайте, а также на официальном сайте уполномоченного органа в информационно-телекоммуникационной сети «Интернет» в течение 30 дней</w:t>
            </w:r>
          </w:p>
        </w:tc>
      </w:tr>
    </w:tbl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8D7226" w:rsidP="00A651C5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1098" type="#_x0000_t32" style="position:absolute;margin-left:374.55pt;margin-top:-25.95pt;width:60pt;height:55.5pt;z-index:2516853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7" type="#_x0000_t32" style="position:absolute;margin-left:37.8pt;margin-top:-25.95pt;width:59.25pt;height:55.5pt;flip:x;z-index:251684352" o:connectortype="straight">
            <v:stroke endarrow="block"/>
          </v:shape>
        </w:pict>
      </w: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</w:tblGrid>
      <w:tr w:rsidR="00230475" w:rsidRPr="00A651C5" w:rsidTr="006C77D4">
        <w:trPr>
          <w:trHeight w:val="2678"/>
        </w:trPr>
        <w:tc>
          <w:tcPr>
            <w:tcW w:w="3528" w:type="dxa"/>
          </w:tcPr>
          <w:p w:rsidR="00230475" w:rsidRPr="006C77D4" w:rsidRDefault="008D7226" w:rsidP="00230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82" type="#_x0000_t32" style="position:absolute;left:0;text-align:left;margin-left:70.8pt;margin-top:142.2pt;width:0;height:61.5pt;z-index:251680256" o:connectortype="straight">
                  <v:stroke endarrow="block"/>
                </v:shape>
              </w:pict>
            </w:r>
            <w:r w:rsidR="00230475" w:rsidRPr="006C77D4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="00230475" w:rsidRPr="006C77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230475" w:rsidRPr="006C77D4">
              <w:rPr>
                <w:rFonts w:ascii="Times New Roman" w:hAnsi="Times New Roman" w:cs="Times New Roman"/>
                <w:sz w:val="20"/>
                <w:szCs w:val="20"/>
              </w:rPr>
              <w:t xml:space="preserve">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передает в Уполномоченное учреждение для подготовки проекта постановления о предварительном согласовании предоставления земельного участка</w:t>
            </w:r>
          </w:p>
        </w:tc>
      </w:tr>
    </w:tbl>
    <w:tbl>
      <w:tblPr>
        <w:tblpPr w:leftFromText="180" w:rightFromText="180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7"/>
      </w:tblGrid>
      <w:tr w:rsidR="00230475" w:rsidRPr="00A651C5" w:rsidTr="006C77D4">
        <w:trPr>
          <w:trHeight w:val="3953"/>
        </w:trPr>
        <w:tc>
          <w:tcPr>
            <w:tcW w:w="4207" w:type="dxa"/>
          </w:tcPr>
          <w:p w:rsidR="00230475" w:rsidRPr="006C77D4" w:rsidRDefault="008D7226" w:rsidP="00230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26">
              <w:rPr>
                <w:rFonts w:ascii="Times New Roman" w:hAnsi="Times New Roman" w:cs="Times New Roman"/>
                <w:noProof/>
              </w:rPr>
              <w:pict>
                <v:shape id="_x0000_s1065" type="#_x0000_t32" style="position:absolute;left:0;text-align:left;margin-left:100.55pt;margin-top:208.2pt;width:.05pt;height:23.25pt;z-index:251675136;mso-position-horizontal-relative:text;mso-position-vertical-relative:text" o:connectortype="straight">
                  <v:stroke endarrow="block"/>
                </v:shape>
              </w:pict>
            </w:r>
            <w:proofErr w:type="gramStart"/>
            <w:r w:rsidR="00230475" w:rsidRPr="006C77D4">
              <w:rPr>
                <w:rFonts w:ascii="Times New Roman" w:hAnsi="Times New Roman" w:cs="Times New Roman"/>
                <w:sz w:val="20"/>
                <w:szCs w:val="20"/>
              </w:rPr>
              <w:t>В случае поступления в течение тридцати дней со дня опубликования извещения заявления иных граждан, крестьянских (фермерских) хозяйств о намерении участвовать в аукционе комитет по управлению имуществом в течение трех рабочих дней со дня поступления этих заявлений направляет заявление и приложенные к нему документы в Уполномоченное учреждение для подготовки проекта отказа в предварительном согласовании предоставления земельного участка лицу, обратившемуся с заявлением</w:t>
            </w:r>
            <w:proofErr w:type="gramEnd"/>
            <w:r w:rsidR="00230475" w:rsidRPr="006C77D4">
              <w:rPr>
                <w:rFonts w:ascii="Times New Roman" w:hAnsi="Times New Roman" w:cs="Times New Roman"/>
                <w:sz w:val="20"/>
                <w:szCs w:val="20"/>
              </w:rPr>
              <w:t xml:space="preserve"> о предварительном согласовании предоставления земельного участка</w:t>
            </w:r>
          </w:p>
        </w:tc>
      </w:tr>
    </w:tbl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4"/>
      </w:tblGrid>
      <w:tr w:rsidR="00230475" w:rsidRPr="00A651C5" w:rsidTr="00230475">
        <w:trPr>
          <w:trHeight w:val="510"/>
        </w:trPr>
        <w:tc>
          <w:tcPr>
            <w:tcW w:w="3334" w:type="dxa"/>
            <w:vAlign w:val="center"/>
          </w:tcPr>
          <w:p w:rsidR="00230475" w:rsidRPr="006C77D4" w:rsidRDefault="008D7226" w:rsidP="00230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26">
              <w:rPr>
                <w:rFonts w:ascii="Times New Roman" w:hAnsi="Times New Roman" w:cs="Times New Roman"/>
                <w:noProof/>
              </w:rPr>
              <w:pict>
                <v:shape id="_x0000_s1066" type="#_x0000_t32" style="position:absolute;left:0;text-align:left;margin-left:142.6pt;margin-top:48.6pt;width:52.05pt;height:43.5pt;z-index:251676160" o:connectortype="straight">
                  <v:stroke endarrow="block"/>
                </v:shape>
              </w:pict>
            </w:r>
            <w:r w:rsidR="00230475" w:rsidRPr="006C77D4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постановления о предварительном согласовании предоставления земельного участка</w:t>
            </w:r>
          </w:p>
        </w:tc>
      </w:tr>
    </w:tbl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text" w:horzAnchor="margin" w:tblpXSpec="right" w:tblpY="318"/>
        <w:tblW w:w="0" w:type="auto"/>
        <w:tblLook w:val="04A0"/>
      </w:tblPr>
      <w:tblGrid>
        <w:gridCol w:w="3827"/>
      </w:tblGrid>
      <w:tr w:rsidR="006C77D4" w:rsidTr="006C77D4">
        <w:tc>
          <w:tcPr>
            <w:tcW w:w="3827" w:type="dxa"/>
          </w:tcPr>
          <w:p w:rsidR="006C77D4" w:rsidRPr="006C77D4" w:rsidRDefault="006C77D4" w:rsidP="006C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Подготовка проекта отказа в предварительном согласовании предоставления земельного участка</w:t>
            </w:r>
          </w:p>
        </w:tc>
      </w:tr>
    </w:tbl>
    <w:p w:rsidR="00A651C5" w:rsidRPr="00A651C5" w:rsidRDefault="008D7226" w:rsidP="00A651C5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9" type="#_x0000_t32" style="position:absolute;margin-left:-376.65pt;margin-top:5.55pt;width:.05pt;height:27.15pt;z-index:251659776;mso-position-horizontal-relative:text;mso-position-vertical-relative:text" o:connectortype="straight">
            <v:stroke endarrow="block"/>
          </v:shape>
        </w:pict>
      </w:r>
    </w:p>
    <w:p w:rsidR="00A651C5" w:rsidRPr="00A651C5" w:rsidRDefault="008D7226" w:rsidP="00A651C5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8" type="#_x0000_t32" style="position:absolute;margin-left:88.5pt;margin-top:8.15pt;width:48.6pt;height:48.4pt;flip:x;z-index:251677184" o:connectortype="straight">
            <v:stroke endarrow="block"/>
          </v:shape>
        </w:pict>
      </w: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0"/>
      </w:tblGrid>
      <w:tr w:rsidR="006C77D4" w:rsidRPr="00A651C5" w:rsidTr="00D76939">
        <w:trPr>
          <w:trHeight w:val="552"/>
        </w:trPr>
        <w:tc>
          <w:tcPr>
            <w:tcW w:w="3530" w:type="dxa"/>
            <w:vAlign w:val="center"/>
          </w:tcPr>
          <w:p w:rsidR="006C77D4" w:rsidRPr="006C77D4" w:rsidRDefault="006C77D4" w:rsidP="006C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Принятие решения администрацией</w:t>
            </w:r>
          </w:p>
          <w:p w:rsidR="006C77D4" w:rsidRPr="006C77D4" w:rsidRDefault="008D7226" w:rsidP="006C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94" type="#_x0000_t32" style="position:absolute;left:0;text-align:left;margin-left:142.55pt;margin-top:13.85pt;width:101.75pt;height:40.1pt;z-index:25168230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95" type="#_x0000_t32" style="position:absolute;left:0;text-align:left;margin-left:38.35pt;margin-top:13.55pt;width:.05pt;height:40.4pt;z-index:251683328" o:connectortype="straight">
                  <v:stroke endarrow="block"/>
                </v:shape>
              </w:pict>
            </w:r>
            <w:r w:rsidR="006C77D4" w:rsidRPr="006C77D4">
              <w:rPr>
                <w:rFonts w:ascii="Times New Roman" w:hAnsi="Times New Roman" w:cs="Times New Roman"/>
                <w:sz w:val="20"/>
                <w:szCs w:val="20"/>
              </w:rPr>
              <w:t>Березовского городского округа</w:t>
            </w:r>
          </w:p>
        </w:tc>
      </w:tr>
    </w:tbl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230475">
      <w:pPr>
        <w:tabs>
          <w:tab w:val="left" w:pos="1020"/>
        </w:tabs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98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6"/>
      </w:tblGrid>
      <w:tr w:rsidR="00604523" w:rsidRPr="006C77D4" w:rsidTr="00D76939">
        <w:trPr>
          <w:trHeight w:val="702"/>
        </w:trPr>
        <w:tc>
          <w:tcPr>
            <w:tcW w:w="5046" w:type="dxa"/>
          </w:tcPr>
          <w:p w:rsidR="00604523" w:rsidRPr="006C77D4" w:rsidRDefault="00604523" w:rsidP="00604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Выдача постановления о предварительном согласовании предоставления земельного участка в течение 30 дней</w:t>
            </w:r>
          </w:p>
        </w:tc>
      </w:tr>
    </w:tbl>
    <w:tbl>
      <w:tblPr>
        <w:tblpPr w:leftFromText="180" w:rightFromText="180" w:vertAnchor="text" w:horzAnchor="page" w:tblpX="7723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</w:tblGrid>
      <w:tr w:rsidR="00604523" w:rsidRPr="00A651C5" w:rsidTr="00D76939">
        <w:trPr>
          <w:trHeight w:val="560"/>
        </w:trPr>
        <w:tc>
          <w:tcPr>
            <w:tcW w:w="2693" w:type="dxa"/>
          </w:tcPr>
          <w:p w:rsidR="00604523" w:rsidRPr="006C77D4" w:rsidRDefault="00604523" w:rsidP="00604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7D4">
              <w:rPr>
                <w:rFonts w:ascii="Times New Roman" w:hAnsi="Times New Roman" w:cs="Times New Roman"/>
                <w:sz w:val="20"/>
                <w:szCs w:val="20"/>
              </w:rPr>
              <w:t>Выдача решения об отказе заявителю в течение 7 дней</w:t>
            </w:r>
          </w:p>
        </w:tc>
      </w:tr>
    </w:tbl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tabs>
          <w:tab w:val="left" w:pos="1020"/>
        </w:tabs>
        <w:rPr>
          <w:rFonts w:ascii="Times New Roman" w:hAnsi="Times New Roman" w:cs="Times New Roman"/>
        </w:rPr>
      </w:pPr>
    </w:p>
    <w:p w:rsidR="00A651C5" w:rsidRPr="00A651C5" w:rsidRDefault="00A651C5" w:rsidP="00A651C5">
      <w:pPr>
        <w:rPr>
          <w:rFonts w:ascii="Times New Roman" w:hAnsi="Times New Roman" w:cs="Times New Roman"/>
        </w:rPr>
      </w:pPr>
    </w:p>
    <w:p w:rsidR="00A651C5" w:rsidRPr="00A651C5" w:rsidRDefault="00A651C5" w:rsidP="00A651C5">
      <w:pPr>
        <w:jc w:val="center"/>
        <w:rPr>
          <w:rFonts w:ascii="Times New Roman" w:hAnsi="Times New Roman" w:cs="Times New Roman"/>
        </w:rPr>
      </w:pPr>
    </w:p>
    <w:p w:rsidR="00A651C5" w:rsidRPr="00A651C5" w:rsidRDefault="00A651C5" w:rsidP="00A651C5">
      <w:pPr>
        <w:rPr>
          <w:rFonts w:ascii="Times New Roman" w:hAnsi="Times New Roman" w:cs="Times New Roman"/>
        </w:rPr>
      </w:pPr>
    </w:p>
    <w:p w:rsidR="000662E5" w:rsidRPr="00A651C5" w:rsidRDefault="000662E5">
      <w:pPr>
        <w:rPr>
          <w:rFonts w:ascii="Times New Roman" w:hAnsi="Times New Roman" w:cs="Times New Roman"/>
        </w:rPr>
      </w:pPr>
    </w:p>
    <w:sectPr w:rsidR="000662E5" w:rsidRPr="00A651C5" w:rsidSect="003466D5">
      <w:headerReference w:type="even" r:id="rId7"/>
      <w:headerReference w:type="default" r:id="rId8"/>
      <w:footnotePr>
        <w:numFmt w:val="chicago"/>
        <w:numRestart w:val="eachPage"/>
      </w:footnotePr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314" w:rsidRDefault="007E5314" w:rsidP="002E7D40">
      <w:pPr>
        <w:spacing w:after="0" w:line="240" w:lineRule="auto"/>
      </w:pPr>
      <w:r>
        <w:separator/>
      </w:r>
    </w:p>
  </w:endnote>
  <w:endnote w:type="continuationSeparator" w:id="0">
    <w:p w:rsidR="007E5314" w:rsidRDefault="007E5314" w:rsidP="002E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314" w:rsidRDefault="007E5314" w:rsidP="002E7D40">
      <w:pPr>
        <w:spacing w:after="0" w:line="240" w:lineRule="auto"/>
      </w:pPr>
      <w:r>
        <w:separator/>
      </w:r>
    </w:p>
  </w:footnote>
  <w:footnote w:type="continuationSeparator" w:id="0">
    <w:p w:rsidR="007E5314" w:rsidRDefault="007E5314" w:rsidP="002E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84" w:rsidRDefault="008D7226" w:rsidP="00E922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62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0984" w:rsidRDefault="00B40E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84" w:rsidRPr="003B4817" w:rsidRDefault="008D7226">
    <w:pPr>
      <w:pStyle w:val="a3"/>
      <w:jc w:val="center"/>
      <w:rPr>
        <w:sz w:val="28"/>
        <w:szCs w:val="28"/>
      </w:rPr>
    </w:pPr>
    <w:r w:rsidRPr="003B4817">
      <w:rPr>
        <w:sz w:val="28"/>
        <w:szCs w:val="28"/>
      </w:rPr>
      <w:fldChar w:fldCharType="begin"/>
    </w:r>
    <w:r w:rsidR="000662E5" w:rsidRPr="003B4817">
      <w:rPr>
        <w:sz w:val="28"/>
        <w:szCs w:val="28"/>
      </w:rPr>
      <w:instrText>PAGE   \* MERGEFORMAT</w:instrText>
    </w:r>
    <w:r w:rsidRPr="003B4817">
      <w:rPr>
        <w:sz w:val="28"/>
        <w:szCs w:val="28"/>
      </w:rPr>
      <w:fldChar w:fldCharType="separate"/>
    </w:r>
    <w:r w:rsidR="00B40EE2">
      <w:rPr>
        <w:noProof/>
        <w:sz w:val="28"/>
        <w:szCs w:val="28"/>
      </w:rPr>
      <w:t>3</w:t>
    </w:r>
    <w:r w:rsidRPr="003B4817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A651C5"/>
    <w:rsid w:val="000662E5"/>
    <w:rsid w:val="000846BA"/>
    <w:rsid w:val="00107381"/>
    <w:rsid w:val="00167223"/>
    <w:rsid w:val="00230475"/>
    <w:rsid w:val="002E7D40"/>
    <w:rsid w:val="003466D5"/>
    <w:rsid w:val="00604523"/>
    <w:rsid w:val="006C77D4"/>
    <w:rsid w:val="007E5314"/>
    <w:rsid w:val="008D7226"/>
    <w:rsid w:val="00934E37"/>
    <w:rsid w:val="00A0390A"/>
    <w:rsid w:val="00A651C5"/>
    <w:rsid w:val="00B40EE2"/>
    <w:rsid w:val="00BE3EF2"/>
    <w:rsid w:val="00C34A3D"/>
    <w:rsid w:val="00C942F6"/>
    <w:rsid w:val="00D1560B"/>
    <w:rsid w:val="00D76939"/>
    <w:rsid w:val="00ED34DC"/>
    <w:rsid w:val="00FD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  <o:rules v:ext="edit">
        <o:r id="V:Rule47" type="connector" idref="#_x0000_s1040"/>
        <o:r id="V:Rule48" type="connector" idref="#_x0000_s1075"/>
        <o:r id="V:Rule49" type="connector" idref="#_x0000_s1036"/>
        <o:r id="V:Rule50" type="connector" idref="#_x0000_s1098"/>
        <o:r id="V:Rule51" type="connector" idref="#_x0000_s1049"/>
        <o:r id="V:Rule52" type="connector" idref="#_x0000_s1057"/>
        <o:r id="V:Rule53" type="connector" idref="#_x0000_s1097"/>
        <o:r id="V:Rule54" type="connector" idref="#_x0000_s1030"/>
        <o:r id="V:Rule55" type="connector" idref="#_x0000_s1095"/>
        <o:r id="V:Rule56" type="connector" idref="#_x0000_s1033"/>
        <o:r id="V:Rule57" type="connector" idref="#_x0000_s1068"/>
        <o:r id="V:Rule58" type="connector" idref="#_x0000_s1034"/>
        <o:r id="V:Rule59" type="connector" idref="#_x0000_s1094"/>
        <o:r id="V:Rule60" type="connector" idref="#_x0000_s1027"/>
        <o:r id="V:Rule61" type="connector" idref="#_x0000_s1045"/>
        <o:r id="V:Rule62" type="connector" idref="#_x0000_s1061"/>
        <o:r id="V:Rule63" type="connector" idref="#_x0000_s1052"/>
        <o:r id="V:Rule64" type="connector" idref="#_x0000_s1060"/>
        <o:r id="V:Rule65" type="connector" idref="#_x0000_s1041"/>
        <o:r id="V:Rule66" type="connector" idref="#_x0000_s1051"/>
        <o:r id="V:Rule67" type="connector" idref="#_x0000_s1082"/>
        <o:r id="V:Rule68" type="connector" idref="#_x0000_s1042"/>
        <o:r id="V:Rule69" type="connector" idref="#_x0000_s1055"/>
        <o:r id="V:Rule70" type="connector" idref="#_x0000_s1044"/>
        <o:r id="V:Rule71" type="connector" idref="#_x0000_s1076"/>
        <o:r id="V:Rule72" type="connector" idref="#_x0000_s1065"/>
        <o:r id="V:Rule73" type="connector" idref="#_x0000_s1032"/>
        <o:r id="V:Rule74" type="connector" idref="#_x0000_s1058"/>
        <o:r id="V:Rule75" type="connector" idref="#_x0000_s1064"/>
        <o:r id="V:Rule76" type="connector" idref="#_x0000_s1031"/>
        <o:r id="V:Rule77" type="connector" idref="#_x0000_s1046"/>
        <o:r id="V:Rule78" type="connector" idref="#_x0000_s1062"/>
        <o:r id="V:Rule79" type="connector" idref="#_x0000_s1026"/>
        <o:r id="V:Rule80" type="connector" idref="#_x0000_s1037"/>
        <o:r id="V:Rule81" type="connector" idref="#_x0000_s1059"/>
        <o:r id="V:Rule82" type="connector" idref="#_x0000_s1047"/>
        <o:r id="V:Rule83" type="connector" idref="#_x0000_s1066"/>
        <o:r id="V:Rule84" type="connector" idref="#_x0000_s1029"/>
        <o:r id="V:Rule85" type="connector" idref="#_x0000_s1063"/>
        <o:r id="V:Rule86" type="connector" idref="#_x0000_s1048"/>
        <o:r id="V:Rule87" type="connector" idref="#_x0000_s1050"/>
        <o:r id="V:Rule88" type="connector" idref="#_x0000_s1072"/>
        <o:r id="V:Rule89" type="connector" idref="#_x0000_s1053"/>
        <o:r id="V:Rule90" type="connector" idref="#_x0000_s1028"/>
        <o:r id="V:Rule91" type="connector" idref="#_x0000_s1043"/>
        <o:r id="V:Rule92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1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651C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651C5"/>
  </w:style>
  <w:style w:type="paragraph" w:styleId="a6">
    <w:name w:val="List Paragraph"/>
    <w:basedOn w:val="a"/>
    <w:qFormat/>
    <w:rsid w:val="00A651C5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table" w:styleId="a7">
    <w:name w:val="Table Grid"/>
    <w:basedOn w:val="a1"/>
    <w:uiPriority w:val="59"/>
    <w:rsid w:val="00230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Podgornyh_YA</cp:lastModifiedBy>
  <cp:revision>11</cp:revision>
  <cp:lastPrinted>2017-10-06T05:06:00Z</cp:lastPrinted>
  <dcterms:created xsi:type="dcterms:W3CDTF">2017-10-04T12:20:00Z</dcterms:created>
  <dcterms:modified xsi:type="dcterms:W3CDTF">2017-10-19T10:10:00Z</dcterms:modified>
</cp:coreProperties>
</file>