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Pr="00003405" w:rsidRDefault="00003405" w:rsidP="00003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31.03.2016           227-10</w:t>
      </w: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10.06.2015 № 318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 на территории Березовского городского округа»</w:t>
      </w:r>
    </w:p>
    <w:p w:rsidR="00003405" w:rsidRDefault="00003405" w:rsidP="0000340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3405" w:rsidRPr="00F649F4" w:rsidRDefault="00003405" w:rsidP="0000340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003405" w:rsidRDefault="00003405" w:rsidP="0000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03405" w:rsidRDefault="00003405" w:rsidP="0000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10.06.2015 №318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 на территории Березовского городского округа»:</w:t>
      </w:r>
    </w:p>
    <w:p w:rsidR="00003405" w:rsidRDefault="00003405" w:rsidP="00003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003405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1.1.1.Абзац второй пункта 1.6 изложить в следующей редакции: </w:t>
      </w:r>
    </w:p>
    <w:p w:rsidR="00003405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003405" w:rsidRPr="00F649F4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003405" w:rsidRPr="00F649F4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003405" w:rsidRPr="00F649F4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</w:p>
    <w:p w:rsidR="00003405" w:rsidRDefault="00003405" w:rsidP="00003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003405" w:rsidRDefault="00003405" w:rsidP="0000340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1.12 следующего содержания:</w:t>
      </w:r>
    </w:p>
    <w:p w:rsidR="00003405" w:rsidRDefault="00003405" w:rsidP="0000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«1.12.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действующим </w:t>
      </w:r>
      <w:hyperlink r:id="rId7" w:history="1">
        <w:r w:rsidRPr="00003405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003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03405" w:rsidRDefault="00003405" w:rsidP="00003405">
      <w:pPr>
        <w:pStyle w:val="ConsPlusNormal"/>
        <w:ind w:firstLine="709"/>
        <w:jc w:val="both"/>
      </w:pPr>
      <w:r>
        <w:t xml:space="preserve">1.2.В разделе </w:t>
      </w:r>
      <w:r>
        <w:rPr>
          <w:iCs/>
        </w:rPr>
        <w:t>2. «</w:t>
      </w:r>
      <w:r>
        <w:t>Стандарт предоставления муниципальной услуги» утвержденного Административного регламента:</w:t>
      </w:r>
    </w:p>
    <w:p w:rsidR="00003405" w:rsidRDefault="00003405" w:rsidP="00003405">
      <w:pPr>
        <w:pStyle w:val="ConsPlusNormal"/>
        <w:ind w:firstLine="709"/>
        <w:jc w:val="both"/>
      </w:pPr>
      <w:proofErr w:type="gramStart"/>
      <w:r>
        <w:t>1.2.1.Пункт 2.13 дополнить подпунктом 11) следующего содержания:</w:t>
      </w:r>
      <w:proofErr w:type="gramEnd"/>
    </w:p>
    <w:p w:rsidR="00003405" w:rsidRDefault="00003405" w:rsidP="00003405">
      <w:pPr>
        <w:pStyle w:val="ConsPlusNormal"/>
        <w:ind w:firstLine="709"/>
        <w:jc w:val="both"/>
      </w:pPr>
      <w:r>
        <w:rPr>
          <w:b/>
        </w:rPr>
        <w:t xml:space="preserve"> </w:t>
      </w:r>
      <w:r>
        <w:t>«11)В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003405" w:rsidRPr="00003405" w:rsidRDefault="00003405" w:rsidP="00003405">
      <w:pPr>
        <w:pStyle w:val="ConsPlusNormal"/>
        <w:ind w:firstLine="709"/>
        <w:jc w:val="both"/>
      </w:pPr>
      <w:r>
        <w:t xml:space="preserve">На стоянке должны быть предусмотрены места для парковки специальных </w:t>
      </w:r>
      <w:r w:rsidRPr="00003405">
        <w:t>транспортных средств инвалидов. За пользование парковочным местом плата не взимается</w:t>
      </w:r>
      <w:proofErr w:type="gramStart"/>
      <w:r w:rsidRPr="00003405">
        <w:t>.».</w:t>
      </w:r>
      <w:proofErr w:type="gramEnd"/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1.2.2.Пункт </w:t>
      </w:r>
      <w:r w:rsidRPr="00003405">
        <w:rPr>
          <w:bCs/>
          <w:iCs/>
        </w:rPr>
        <w:t xml:space="preserve">2.14 </w:t>
      </w:r>
      <w:r w:rsidRPr="00003405">
        <w:t xml:space="preserve"> дополнить подпунктом 8) следующего содержания:</w:t>
      </w:r>
    </w:p>
    <w:p w:rsidR="00003405" w:rsidRPr="00003405" w:rsidRDefault="00003405" w:rsidP="00003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405">
        <w:rPr>
          <w:rFonts w:ascii="Times New Roman" w:hAnsi="Times New Roman"/>
          <w:sz w:val="28"/>
          <w:szCs w:val="28"/>
        </w:rPr>
        <w:t>«8)создание условий инвалидам для беспрепятственного доступа к муниципальным услугам наравне с другими гражданами;</w:t>
      </w:r>
    </w:p>
    <w:p w:rsidR="00003405" w:rsidRPr="00003405" w:rsidRDefault="00003405" w:rsidP="0000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40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003405" w:rsidRPr="00003405" w:rsidRDefault="00003405" w:rsidP="0000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40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>оборудование на прилегающих к зданию территориях мест для парковки автотранспортных средств инвалидов;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003405" w:rsidRPr="00003405" w:rsidRDefault="00003405" w:rsidP="0000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40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003405">
          <w:rPr>
            <w:rStyle w:val="a3"/>
            <w:color w:val="auto"/>
            <w:u w:val="none"/>
          </w:rPr>
          <w:t>порядке</w:t>
        </w:r>
      </w:hyperlink>
      <w:r w:rsidRPr="00003405">
        <w:t>, утвержденном приказом Министерства труда и социальной защиты Российской Федерации от 22</w:t>
      </w:r>
      <w:r>
        <w:t>.06.</w:t>
      </w:r>
      <w:r w:rsidRPr="00003405">
        <w:t xml:space="preserve">2015 </w:t>
      </w:r>
      <w:r>
        <w:t>№</w:t>
      </w:r>
      <w:r w:rsidRPr="00003405">
        <w:t xml:space="preserve">386н </w:t>
      </w:r>
      <w:r>
        <w:t>«</w:t>
      </w:r>
      <w:r w:rsidRPr="00003405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003405">
        <w:t>;</w:t>
      </w:r>
    </w:p>
    <w:p w:rsidR="00003405" w:rsidRPr="00003405" w:rsidRDefault="00003405" w:rsidP="00003405">
      <w:pPr>
        <w:pStyle w:val="ConsPlusNormal"/>
        <w:ind w:firstLine="709"/>
        <w:jc w:val="both"/>
      </w:pPr>
      <w:r>
        <w:lastRenderedPageBreak/>
        <w:t xml:space="preserve">оказание специалистами, предоставляющими муниципальные услуги населению  иной необходимой инвалидам помощи в преодолении барьеров, </w:t>
      </w:r>
      <w:r w:rsidRPr="00003405">
        <w:t>мешающих получению ими услуг наравне с другими гражданами</w:t>
      </w:r>
      <w:proofErr w:type="gramStart"/>
      <w:r w:rsidRPr="00003405">
        <w:t>.».</w:t>
      </w:r>
      <w:proofErr w:type="gramEnd"/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>1.2.3.Пункт 2.16 изложить следующего содержания: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 «2.16.Требования, учитывающие особенности предоставления муниципальных услуг в электронной форме.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003405">
          <w:rPr>
            <w:rStyle w:val="a3"/>
            <w:color w:val="auto"/>
            <w:u w:val="none"/>
          </w:rPr>
          <w:t>www.gosuslugi.ru</w:t>
        </w:r>
      </w:hyperlink>
      <w:r w:rsidRPr="00003405">
        <w:t>).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003405">
        <w:t>госуслуг</w:t>
      </w:r>
      <w:proofErr w:type="spellEnd"/>
      <w:r w:rsidRPr="00003405">
        <w:t xml:space="preserve"> (</w:t>
      </w:r>
      <w:hyperlink r:id="rId10" w:history="1">
        <w:r w:rsidRPr="00003405">
          <w:rPr>
            <w:rStyle w:val="a3"/>
            <w:color w:val="auto"/>
            <w:u w:val="none"/>
            <w:lang w:val="en-US" w:eastAsia="ru-RU"/>
          </w:rPr>
          <w:t>www</w:t>
        </w:r>
        <w:r w:rsidRPr="0000340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003405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00340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003405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003405">
        <w:rPr>
          <w:lang w:eastAsia="ru-RU"/>
        </w:rPr>
        <w:t>)</w:t>
      </w:r>
      <w:r w:rsidRPr="00003405">
        <w:t>. В этом случае заявителю необходимо осуществить следующие действия: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003405">
        <w:t>каб</w:t>
      </w:r>
      <w:proofErr w:type="spellEnd"/>
      <w:r w:rsidRPr="00003405">
        <w:t>. 406), тел.4-49-57.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>выбрать местоположение «г</w:t>
      </w:r>
      <w:proofErr w:type="gramStart"/>
      <w:r w:rsidRPr="00003405">
        <w:t>.Б</w:t>
      </w:r>
      <w:proofErr w:type="gramEnd"/>
      <w:r w:rsidRPr="00003405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списка», или пройти по ссылке  http://www.gosuslugi.ru/pgu/service/6600000010001090968_66197.html#!_description,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003405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003405">
        <w:rPr>
          <w:rStyle w:val="sendnotificationtext"/>
          <w:lang w:val="en-US"/>
        </w:rPr>
        <w:t>sms</w:t>
      </w:r>
      <w:proofErr w:type="spellEnd"/>
      <w:r w:rsidRPr="00003405">
        <w:rPr>
          <w:rStyle w:val="sendnotificationtext"/>
        </w:rPr>
        <w:t xml:space="preserve">» </w:t>
      </w:r>
      <w:r w:rsidRPr="00003405">
        <w:t xml:space="preserve">добавить галочку </w:t>
      </w:r>
      <w:r w:rsidRPr="00003405">
        <w:rPr>
          <w:rStyle w:val="sendnotificationtext"/>
        </w:rPr>
        <w:t xml:space="preserve">и </w:t>
      </w:r>
      <w:r w:rsidRPr="00003405">
        <w:t xml:space="preserve">  подтвердить необходимость получения услуги, выбрав пункт меню "Подать заявление".</w:t>
      </w:r>
    </w:p>
    <w:p w:rsidR="00003405" w:rsidRPr="00003405" w:rsidRDefault="00003405" w:rsidP="00003405">
      <w:pPr>
        <w:pStyle w:val="ConsPlusNormal"/>
        <w:ind w:firstLine="709"/>
        <w:jc w:val="both"/>
      </w:pPr>
      <w:r w:rsidRPr="00003405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003405">
        <w:rPr>
          <w:lang w:val="en-US"/>
        </w:rPr>
        <w:t>sms</w:t>
      </w:r>
      <w:proofErr w:type="spellEnd"/>
      <w:r w:rsidRPr="00003405">
        <w:t>-сообщение о приеме и регистрации заявления.</w:t>
      </w:r>
    </w:p>
    <w:p w:rsidR="00003405" w:rsidRPr="00003405" w:rsidRDefault="00003405" w:rsidP="00003405">
      <w:pPr>
        <w:pStyle w:val="ConsPlusNormal"/>
        <w:ind w:firstLine="709"/>
        <w:jc w:val="both"/>
      </w:pPr>
      <w:proofErr w:type="spellStart"/>
      <w:proofErr w:type="gramStart"/>
      <w:r w:rsidRPr="00003405">
        <w:rPr>
          <w:lang w:val="en-US"/>
        </w:rPr>
        <w:t>Sms</w:t>
      </w:r>
      <w:proofErr w:type="spellEnd"/>
      <w:r w:rsidRPr="00003405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003405">
          <w:rPr>
            <w:rStyle w:val="a3"/>
            <w:color w:val="auto"/>
            <w:u w:val="none"/>
          </w:rPr>
          <w:t>пунктом 2.6.</w:t>
        </w:r>
        <w:proofErr w:type="gramEnd"/>
      </w:hyperlink>
      <w:r w:rsidRPr="00003405">
        <w:t xml:space="preserve"> настоящего Административного регламента</w:t>
      </w:r>
      <w:proofErr w:type="gramStart"/>
      <w:r w:rsidRPr="00003405">
        <w:t>.».</w:t>
      </w:r>
      <w:proofErr w:type="gramEnd"/>
    </w:p>
    <w:p w:rsidR="00003405" w:rsidRPr="00003405" w:rsidRDefault="00003405" w:rsidP="00003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03405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03405" w:rsidRPr="00003405" w:rsidRDefault="00003405" w:rsidP="00003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0034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340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003405">
        <w:rPr>
          <w:rFonts w:ascii="Times New Roman" w:hAnsi="Times New Roman"/>
          <w:sz w:val="28"/>
          <w:szCs w:val="28"/>
        </w:rPr>
        <w:t>Коргуля</w:t>
      </w:r>
      <w:proofErr w:type="spellEnd"/>
      <w:r w:rsidRPr="00003405">
        <w:rPr>
          <w:rFonts w:ascii="Times New Roman" w:hAnsi="Times New Roman"/>
          <w:sz w:val="28"/>
          <w:szCs w:val="28"/>
        </w:rPr>
        <w:t xml:space="preserve"> А.Г.</w:t>
      </w:r>
    </w:p>
    <w:p w:rsidR="00003405" w:rsidRDefault="00003405" w:rsidP="0000340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405" w:rsidRDefault="00003405" w:rsidP="0000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405" w:rsidRDefault="00003405" w:rsidP="0000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003405" w:rsidRDefault="00003405" w:rsidP="0000340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Е.Р.Писцов</w:t>
      </w:r>
    </w:p>
    <w:p w:rsidR="00003405" w:rsidRDefault="00003405" w:rsidP="00003405">
      <w:pPr>
        <w:spacing w:after="0" w:line="240" w:lineRule="auto"/>
        <w:jc w:val="both"/>
      </w:pPr>
    </w:p>
    <w:p w:rsidR="0071679E" w:rsidRDefault="0071679E"/>
    <w:sectPr w:rsidR="0071679E" w:rsidSect="00003405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69" w:rsidRDefault="000A5669" w:rsidP="00003405">
      <w:pPr>
        <w:spacing w:after="0" w:line="240" w:lineRule="auto"/>
      </w:pPr>
      <w:r>
        <w:separator/>
      </w:r>
    </w:p>
  </w:endnote>
  <w:endnote w:type="continuationSeparator" w:id="0">
    <w:p w:rsidR="000A5669" w:rsidRDefault="000A5669" w:rsidP="0000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69" w:rsidRDefault="000A5669" w:rsidP="00003405">
      <w:pPr>
        <w:spacing w:after="0" w:line="240" w:lineRule="auto"/>
      </w:pPr>
      <w:r>
        <w:separator/>
      </w:r>
    </w:p>
  </w:footnote>
  <w:footnote w:type="continuationSeparator" w:id="0">
    <w:p w:rsidR="000A5669" w:rsidRDefault="000A5669" w:rsidP="0000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72"/>
      <w:docPartObj>
        <w:docPartGallery w:val="Page Numbers (Top of Page)"/>
        <w:docPartUnique/>
      </w:docPartObj>
    </w:sdtPr>
    <w:sdtContent>
      <w:p w:rsidR="00003405" w:rsidRDefault="00003405">
        <w:pPr>
          <w:pStyle w:val="a5"/>
          <w:jc w:val="center"/>
        </w:pPr>
        <w:r w:rsidRPr="00003405">
          <w:rPr>
            <w:rFonts w:ascii="Times New Roman" w:hAnsi="Times New Roman"/>
            <w:sz w:val="24"/>
            <w:szCs w:val="24"/>
          </w:rPr>
          <w:fldChar w:fldCharType="begin"/>
        </w:r>
        <w:r w:rsidRPr="0000340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0340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0034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03405" w:rsidRDefault="000034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405"/>
    <w:rsid w:val="00003405"/>
    <w:rsid w:val="000A5669"/>
    <w:rsid w:val="000D43DB"/>
    <w:rsid w:val="00140C2B"/>
    <w:rsid w:val="0071679E"/>
    <w:rsid w:val="008643FB"/>
    <w:rsid w:val="00923A51"/>
    <w:rsid w:val="00B533FF"/>
    <w:rsid w:val="00C1711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0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40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40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0340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0034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003405"/>
  </w:style>
  <w:style w:type="paragraph" w:styleId="a5">
    <w:name w:val="header"/>
    <w:basedOn w:val="a"/>
    <w:link w:val="a6"/>
    <w:uiPriority w:val="99"/>
    <w:unhideWhenUsed/>
    <w:rsid w:val="0000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405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405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2016-04-01T09:06:00Z</dcterms:created>
  <dcterms:modified xsi:type="dcterms:W3CDTF">2016-04-01T09:13:00Z</dcterms:modified>
</cp:coreProperties>
</file>