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D0" w:rsidRPr="00B24ED0" w:rsidRDefault="00B24ED0" w:rsidP="00B24ED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  <w:r w:rsidRPr="00B24ED0">
        <w:rPr>
          <w:sz w:val="28"/>
          <w:szCs w:val="28"/>
        </w:rPr>
        <w:t>Приложение №3</w:t>
      </w:r>
    </w:p>
    <w:p w:rsidR="00B24ED0" w:rsidRPr="00B24ED0" w:rsidRDefault="00B24ED0" w:rsidP="00B24ED0">
      <w:pPr>
        <w:widowControl w:val="0"/>
        <w:autoSpaceDE w:val="0"/>
        <w:autoSpaceDN w:val="0"/>
        <w:adjustRightInd w:val="0"/>
        <w:ind w:left="7088"/>
        <w:rPr>
          <w:sz w:val="28"/>
          <w:szCs w:val="28"/>
        </w:rPr>
      </w:pPr>
      <w:r w:rsidRPr="00B24ED0">
        <w:rPr>
          <w:sz w:val="28"/>
          <w:szCs w:val="28"/>
        </w:rPr>
        <w:t>к Административному регламенту</w:t>
      </w:r>
    </w:p>
    <w:p w:rsidR="00B24ED0" w:rsidRPr="00B24ED0" w:rsidRDefault="00B24ED0" w:rsidP="00B24ED0">
      <w:pPr>
        <w:tabs>
          <w:tab w:val="left" w:pos="1020"/>
        </w:tabs>
        <w:ind w:left="7088"/>
        <w:rPr>
          <w:sz w:val="28"/>
          <w:szCs w:val="28"/>
        </w:rPr>
      </w:pPr>
    </w:p>
    <w:p w:rsidR="00B24ED0" w:rsidRDefault="00B24ED0" w:rsidP="00B24ED0">
      <w:pPr>
        <w:jc w:val="center"/>
        <w:rPr>
          <w:sz w:val="28"/>
          <w:szCs w:val="28"/>
        </w:rPr>
      </w:pPr>
      <w:r>
        <w:rPr>
          <w:sz w:val="28"/>
          <w:szCs w:val="28"/>
        </w:rPr>
        <w:t>Блок-схема</w:t>
      </w:r>
    </w:p>
    <w:p w:rsidR="00B24ED0" w:rsidRPr="00B24ED0" w:rsidRDefault="00B24ED0" w:rsidP="00B24ED0">
      <w:pPr>
        <w:jc w:val="center"/>
        <w:rPr>
          <w:sz w:val="28"/>
          <w:szCs w:val="28"/>
        </w:rPr>
      </w:pPr>
      <w:r w:rsidRPr="00B24ED0">
        <w:rPr>
          <w:sz w:val="28"/>
          <w:szCs w:val="28"/>
        </w:rPr>
        <w:t>предоставления муниципальной услуги</w:t>
      </w:r>
    </w:p>
    <w:p w:rsidR="00B24ED0" w:rsidRDefault="00B24ED0" w:rsidP="00B24ED0">
      <w:pPr>
        <w:jc w:val="center"/>
      </w:pPr>
    </w:p>
    <w:tbl>
      <w:tblPr>
        <w:tblW w:w="7655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</w:tblGrid>
      <w:tr w:rsidR="00B24ED0" w:rsidTr="00BC1A31">
        <w:trPr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ED0" w:rsidRDefault="00B24ED0" w:rsidP="00BC1A31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 подача заинтересованным лицом заявления </w:t>
            </w:r>
            <w:proofErr w:type="gramStart"/>
            <w:r>
              <w:rPr>
                <w:sz w:val="22"/>
                <w:szCs w:val="22"/>
              </w:rPr>
              <w:t>о предоставлении земельного участка в собственность в порядке приватизации для ведения садоводства в соответствии</w:t>
            </w:r>
            <w:proofErr w:type="gramEnd"/>
            <w:r>
              <w:rPr>
                <w:sz w:val="22"/>
                <w:szCs w:val="22"/>
              </w:rPr>
              <w:t xml:space="preserve"> с требованиями п.1 ст.39.17 Земельного кодекса РФ </w:t>
            </w:r>
          </w:p>
        </w:tc>
      </w:tr>
    </w:tbl>
    <w:p w:rsidR="00B24ED0" w:rsidRDefault="00B24ED0" w:rsidP="00B24ED0">
      <w:pPr>
        <w:tabs>
          <w:tab w:val="left" w:pos="1020"/>
        </w:tabs>
        <w:jc w:val="both"/>
        <w:rPr>
          <w:sz w:val="22"/>
          <w:szCs w:val="2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1.5pt;margin-top:1.2pt;width:.75pt;height:14.25pt;z-index:251660288;mso-position-horizontal-relative:text;mso-position-vertical-relative:text" o:connectortype="straight">
            <v:stroke endarrow="block"/>
          </v:shape>
        </w:pict>
      </w:r>
    </w:p>
    <w:tbl>
      <w:tblPr>
        <w:tblW w:w="5103" w:type="dxa"/>
        <w:jc w:val="center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B24ED0" w:rsidTr="00BC1A31">
        <w:trPr>
          <w:trHeight w:val="468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ED0" w:rsidRDefault="00B24ED0" w:rsidP="00BC1A31">
            <w:pPr>
              <w:pStyle w:val="a6"/>
              <w:tabs>
                <w:tab w:val="left" w:pos="324"/>
              </w:tabs>
              <w:ind w:left="0"/>
              <w:jc w:val="both"/>
            </w:pPr>
            <w:r>
              <w:t>Прием документов и регистрации заявления</w:t>
            </w:r>
          </w:p>
        </w:tc>
      </w:tr>
    </w:tbl>
    <w:p w:rsidR="00B24ED0" w:rsidRDefault="00B24ED0" w:rsidP="00B24ED0">
      <w:pPr>
        <w:tabs>
          <w:tab w:val="left" w:pos="1020"/>
          <w:tab w:val="left" w:pos="5387"/>
        </w:tabs>
        <w:jc w:val="both"/>
        <w:rPr>
          <w:sz w:val="22"/>
          <w:szCs w:val="22"/>
        </w:rPr>
      </w:pPr>
      <w:r>
        <w:pict>
          <v:shape id="_x0000_s1031" type="#_x0000_t32" style="position:absolute;left:0;text-align:left;margin-left:127.95pt;margin-top:.95pt;width:6.75pt;height:12pt;flip:x;z-index:251665408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567"/>
        <w:gridCol w:w="3154"/>
      </w:tblGrid>
      <w:tr w:rsidR="00B24ED0" w:rsidTr="00BC1A31">
        <w:trPr>
          <w:trHeight w:val="19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D0" w:rsidRDefault="00B24ED0" w:rsidP="00BC1A31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Экспертиза документов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B24ED0" w:rsidRDefault="00B24ED0" w:rsidP="00BC1A31">
            <w:pPr>
              <w:widowControl w:val="0"/>
              <w:numPr>
                <w:ilvl w:val="0"/>
                <w:numId w:val="1"/>
              </w:numPr>
              <w:tabs>
                <w:tab w:val="left" w:pos="1020"/>
              </w:tabs>
              <w:autoSpaceDE w:val="0"/>
              <w:autoSpaceDN w:val="0"/>
              <w:adjustRightInd w:val="0"/>
              <w:ind w:left="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заявления требованиям п.1 ст.39.17 Земельного кодекса РФ;</w:t>
            </w:r>
          </w:p>
          <w:p w:rsidR="00B24ED0" w:rsidRDefault="00B24ED0" w:rsidP="00BC1A31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40" w:firstLine="0"/>
              <w:contextualSpacing/>
              <w:jc w:val="both"/>
              <w:textAlignment w:val="auto"/>
            </w:pPr>
            <w:r>
              <w:t>Наличие документов, указанных в п.2 ст.39.17 Земельного кодекса РФ</w:t>
            </w:r>
          </w:p>
          <w:p w:rsidR="00B24ED0" w:rsidRDefault="00B24ED0" w:rsidP="00BC1A31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ED0" w:rsidRDefault="00B24ED0" w:rsidP="00BC1A31">
            <w:pPr>
              <w:jc w:val="both"/>
              <w:rPr>
                <w:sz w:val="22"/>
                <w:szCs w:val="22"/>
              </w:rPr>
            </w:pPr>
            <w:r>
              <w:pict>
                <v:shape id="_x0000_s1030" type="#_x0000_t32" style="position:absolute;left:0;text-align:left;margin-left:-1.9pt;margin-top:58.3pt;width:24.05pt;height:0;z-index:25166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ED0" w:rsidRDefault="00B24ED0" w:rsidP="00BC1A31">
            <w:pPr>
              <w:pStyle w:val="a6"/>
              <w:tabs>
                <w:tab w:val="left" w:pos="284"/>
              </w:tabs>
              <w:ind w:left="0"/>
              <w:jc w:val="both"/>
            </w:pPr>
            <w:r>
              <w:t xml:space="preserve">Экспертиза документов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B24ED0" w:rsidRDefault="00B24ED0" w:rsidP="00BC1A31">
            <w:pPr>
              <w:pStyle w:val="a6"/>
              <w:widowControl/>
              <w:numPr>
                <w:ilvl w:val="0"/>
                <w:numId w:val="2"/>
              </w:numPr>
              <w:suppressAutoHyphens w:val="0"/>
              <w:ind w:left="0" w:firstLine="31"/>
              <w:contextualSpacing/>
              <w:jc w:val="both"/>
              <w:textAlignment w:val="auto"/>
            </w:pPr>
            <w:r>
              <w:pict>
                <v:shape id="_x0000_s1032" type="#_x0000_t32" style="position:absolute;left:0;text-align:left;margin-left:153.25pt;margin-top:37.85pt;width:30.95pt;height:.05pt;z-index:251666432" o:connectortype="straight">
                  <v:stroke endarrow="block"/>
                </v:shape>
              </w:pict>
            </w:r>
            <w:r>
              <w:t>Наличие оснований для отказа в соответствии с положениями ст.39.16 Земельного кодекса РФ</w:t>
            </w:r>
          </w:p>
          <w:p w:rsidR="00B24ED0" w:rsidRDefault="00B24ED0" w:rsidP="00BC1A31">
            <w:pPr>
              <w:pStyle w:val="a6"/>
              <w:widowControl/>
              <w:numPr>
                <w:ilvl w:val="0"/>
                <w:numId w:val="2"/>
              </w:numPr>
              <w:suppressAutoHyphens w:val="0"/>
              <w:ind w:left="31" w:firstLine="0"/>
              <w:contextualSpacing/>
              <w:jc w:val="both"/>
              <w:textAlignment w:val="auto"/>
            </w:pPr>
            <w:r>
              <w:pict>
                <v:shape id="_x0000_s1036" type="#_x0000_t32" style="position:absolute;left:0;text-align:left;margin-left:153.25pt;margin-top:-.6pt;width:30.95pt;height:.05pt;flip:x;z-index:251670528" o:connectortype="straight">
                  <v:stroke endarrow="block"/>
                </v:shape>
              </w:pict>
            </w:r>
            <w:r>
              <w:t>Соответствие сведений о характеристиках земельного участка в государственном кадастре недвижимости и утвержденной схеме земельного участка, в том числе на соответствие площади</w:t>
            </w:r>
          </w:p>
        </w:tc>
      </w:tr>
    </w:tbl>
    <w:p w:rsidR="00B24ED0" w:rsidRPr="004419D4" w:rsidRDefault="00B24ED0" w:rsidP="00B24ED0">
      <w:pPr>
        <w:rPr>
          <w:vanish/>
        </w:rPr>
      </w:pPr>
    </w:p>
    <w:tbl>
      <w:tblPr>
        <w:tblpPr w:leftFromText="180" w:rightFromText="180" w:vertAnchor="text" w:horzAnchor="margin" w:tblpXSpec="right" w:tblpY="-2968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</w:tblGrid>
      <w:tr w:rsidR="00B24ED0" w:rsidTr="00BC1A31">
        <w:trPr>
          <w:trHeight w:val="102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ED0" w:rsidRDefault="00B24ED0" w:rsidP="00BC1A31">
            <w:pPr>
              <w:pStyle w:val="a6"/>
              <w:tabs>
                <w:tab w:val="left" w:pos="324"/>
              </w:tabs>
              <w:ind w:left="0"/>
              <w:jc w:val="both"/>
            </w:pPr>
            <w:r>
              <w:t>Направление межведомственного информационного запроса (при необходимости)</w:t>
            </w:r>
          </w:p>
        </w:tc>
      </w:tr>
    </w:tbl>
    <w:p w:rsidR="00B24ED0" w:rsidRDefault="00B24ED0" w:rsidP="00B24ED0">
      <w:pPr>
        <w:jc w:val="both"/>
        <w:rPr>
          <w:sz w:val="22"/>
          <w:szCs w:val="22"/>
        </w:rPr>
      </w:pPr>
      <w:r>
        <w:pict>
          <v:shape id="_x0000_s1035" type="#_x0000_t32" style="position:absolute;left:0;text-align:left;margin-left:223.95pt;margin-top:2.65pt;width:15.05pt;height:22.9pt;flip:x;z-index:251669504;mso-position-horizontal-relative:text;mso-position-vertical-relative:text" o:connectortype="straight">
            <v:stroke endarrow="block"/>
          </v:shape>
        </w:pict>
      </w:r>
      <w:r>
        <w:pict>
          <v:shape id="_x0000_s1034" type="#_x0000_t32" style="position:absolute;left:0;text-align:left;margin-left:305.75pt;margin-top:1.15pt;width:14.25pt;height:19.5pt;z-index:251668480;mso-position-horizontal-relative:text;mso-position-vertical-relative:text" o:connectortype="straight">
            <v:stroke endarrow="block"/>
          </v:shape>
        </w:pict>
      </w:r>
      <w:r>
        <w:pict>
          <v:shape id="_x0000_s1027" type="#_x0000_t32" style="position:absolute;left:0;text-align:left;margin-left:50.7pt;margin-top:1.15pt;width:0;height:13.5pt;z-index:251661312;mso-position-horizontal-relative:text;mso-position-vertical-relative:text" o:connectortype="straight">
            <v:stroke endarrow="block"/>
          </v:shape>
        </w:pict>
      </w:r>
      <w:r>
        <w:rPr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0"/>
      </w:tblGrid>
      <w:tr w:rsidR="00B24ED0" w:rsidTr="00BC1A31">
        <w:trPr>
          <w:trHeight w:val="693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ED0" w:rsidRDefault="00B24ED0" w:rsidP="00BC1A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письма о возврате заявления на основании п.3 ст.39.17 Земельного кодекса РФ</w:t>
            </w:r>
          </w:p>
        </w:tc>
      </w:tr>
    </w:tbl>
    <w:p w:rsidR="00B24ED0" w:rsidRDefault="00B24ED0" w:rsidP="00B24E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tbl>
      <w:tblPr>
        <w:tblpPr w:leftFromText="180" w:rightFromText="180" w:vertAnchor="text" w:horzAnchor="page" w:tblpX="4948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1"/>
      </w:tblGrid>
      <w:tr w:rsidR="00B24ED0" w:rsidTr="00BC1A31">
        <w:trPr>
          <w:trHeight w:val="1286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ED0" w:rsidRDefault="00B24ED0" w:rsidP="00BC1A31">
            <w:pPr>
              <w:pStyle w:val="a6"/>
              <w:ind w:left="0"/>
              <w:jc w:val="both"/>
            </w:pPr>
            <w:r>
              <w:t xml:space="preserve">Подготовка проекта уведомления об отказе </w:t>
            </w:r>
          </w:p>
        </w:tc>
      </w:tr>
    </w:tbl>
    <w:p w:rsidR="00B24ED0" w:rsidRPr="004419D4" w:rsidRDefault="00B24ED0" w:rsidP="00B24ED0">
      <w:pPr>
        <w:rPr>
          <w:vanish/>
        </w:rPr>
      </w:pPr>
    </w:p>
    <w:tbl>
      <w:tblPr>
        <w:tblpPr w:leftFromText="180" w:rightFromText="180" w:vertAnchor="text" w:horzAnchor="page" w:tblpX="7498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2"/>
      </w:tblGrid>
      <w:tr w:rsidR="00B24ED0" w:rsidTr="00BC1A31">
        <w:trPr>
          <w:trHeight w:val="864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ED0" w:rsidRDefault="00B24ED0" w:rsidP="00BC1A31">
            <w:pPr>
              <w:pStyle w:val="a6"/>
              <w:ind w:left="0"/>
              <w:jc w:val="both"/>
            </w:pPr>
            <w:r>
              <w:t xml:space="preserve">Подготовка проекта постановления о предоставлении в собственность в порядке приватизации земельного участка </w:t>
            </w:r>
          </w:p>
        </w:tc>
      </w:tr>
    </w:tbl>
    <w:p w:rsidR="00B24ED0" w:rsidRDefault="00B24ED0" w:rsidP="00B24ED0">
      <w:pPr>
        <w:jc w:val="both"/>
        <w:rPr>
          <w:sz w:val="22"/>
          <w:szCs w:val="22"/>
        </w:rPr>
      </w:pPr>
    </w:p>
    <w:p w:rsidR="00B24ED0" w:rsidRDefault="00B24ED0" w:rsidP="00B24ED0">
      <w:pPr>
        <w:tabs>
          <w:tab w:val="left" w:pos="1020"/>
        </w:tabs>
        <w:jc w:val="both"/>
        <w:rPr>
          <w:sz w:val="22"/>
          <w:szCs w:val="22"/>
        </w:rPr>
      </w:pPr>
    </w:p>
    <w:p w:rsidR="00B24ED0" w:rsidRDefault="00B24ED0" w:rsidP="00B24ED0">
      <w:pPr>
        <w:tabs>
          <w:tab w:val="left" w:pos="1020"/>
        </w:tabs>
        <w:jc w:val="both"/>
        <w:rPr>
          <w:sz w:val="22"/>
          <w:szCs w:val="22"/>
        </w:rPr>
      </w:pPr>
    </w:p>
    <w:p w:rsidR="00B24ED0" w:rsidRDefault="00B24ED0" w:rsidP="00B24ED0">
      <w:pPr>
        <w:tabs>
          <w:tab w:val="left" w:pos="1020"/>
        </w:tabs>
        <w:jc w:val="both"/>
        <w:rPr>
          <w:sz w:val="22"/>
          <w:szCs w:val="22"/>
        </w:rPr>
      </w:pPr>
      <w:r>
        <w:pict>
          <v:shape id="_x0000_s1033" type="#_x0000_t32" style="position:absolute;left:0;text-align:left;margin-left:-410.55pt;margin-top:7.4pt;width:0;height:39pt;z-index:251667456" o:connectortype="straight">
            <v:stroke endarrow="block"/>
          </v:shape>
        </w:pict>
      </w:r>
    </w:p>
    <w:p w:rsidR="00B24ED0" w:rsidRDefault="00B24ED0" w:rsidP="00B24ED0">
      <w:pPr>
        <w:tabs>
          <w:tab w:val="left" w:pos="1020"/>
        </w:tabs>
        <w:jc w:val="both"/>
        <w:rPr>
          <w:sz w:val="22"/>
          <w:szCs w:val="22"/>
        </w:rPr>
      </w:pPr>
    </w:p>
    <w:p w:rsidR="00B24ED0" w:rsidRDefault="00B24ED0" w:rsidP="00B24ED0">
      <w:pPr>
        <w:tabs>
          <w:tab w:val="left" w:pos="1020"/>
        </w:tabs>
        <w:jc w:val="both"/>
        <w:rPr>
          <w:sz w:val="22"/>
          <w:szCs w:val="22"/>
        </w:rPr>
      </w:pPr>
      <w:r>
        <w:pict>
          <v:shape id="_x0000_s1029" type="#_x0000_t32" style="position:absolute;left:0;text-align:left;margin-left:225.55pt;margin-top:3.4pt;width:12.05pt;height:32.45pt;z-index:251663360" o:connectortype="straight">
            <v:stroke endarrow="block"/>
          </v:shape>
        </w:pic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</w:tblGrid>
      <w:tr w:rsidR="00B24ED0" w:rsidTr="00BC1A31">
        <w:trPr>
          <w:trHeight w:val="733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ED0" w:rsidRDefault="00B24ED0" w:rsidP="00BC1A31">
            <w:pPr>
              <w:pStyle w:val="a6"/>
              <w:ind w:left="0"/>
              <w:jc w:val="both"/>
            </w:pPr>
            <w:r>
              <w:t>Выдача решения о возврате заявления в течение 10 дней</w:t>
            </w:r>
          </w:p>
        </w:tc>
      </w:tr>
    </w:tbl>
    <w:p w:rsidR="00B24ED0" w:rsidRDefault="00B24ED0" w:rsidP="00B24ED0">
      <w:pPr>
        <w:tabs>
          <w:tab w:val="left" w:pos="1020"/>
        </w:tabs>
        <w:jc w:val="both"/>
        <w:rPr>
          <w:sz w:val="22"/>
          <w:szCs w:val="22"/>
        </w:rPr>
      </w:pPr>
      <w:r>
        <w:pict>
          <v:shape id="_x0000_s1028" type="#_x0000_t32" style="position:absolute;left:0;text-align:left;margin-left:230.75pt;margin-top:8.45pt;width:14.3pt;height:20.25pt;flip:x;z-index:251662336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page" w:tblpX="5353" w:tblpY="169"/>
        <w:tblW w:w="3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7"/>
      </w:tblGrid>
      <w:tr w:rsidR="00B24ED0" w:rsidTr="00BC1A31">
        <w:trPr>
          <w:trHeight w:val="59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ED0" w:rsidRDefault="00B24ED0" w:rsidP="00BC1A31">
            <w:pPr>
              <w:pStyle w:val="a6"/>
              <w:tabs>
                <w:tab w:val="left" w:pos="324"/>
              </w:tabs>
              <w:ind w:left="0"/>
              <w:jc w:val="both"/>
            </w:pPr>
            <w:r>
              <w:t>Принятие решения администрацией Березовского городского округа</w:t>
            </w:r>
          </w:p>
        </w:tc>
      </w:tr>
    </w:tbl>
    <w:p w:rsidR="00B24ED0" w:rsidRDefault="00B24ED0" w:rsidP="00B24ED0">
      <w:pPr>
        <w:tabs>
          <w:tab w:val="left" w:pos="1020"/>
        </w:tabs>
        <w:jc w:val="both"/>
        <w:rPr>
          <w:sz w:val="22"/>
          <w:szCs w:val="22"/>
        </w:rPr>
      </w:pPr>
    </w:p>
    <w:p w:rsidR="00B24ED0" w:rsidRDefault="00B24ED0" w:rsidP="00B24ED0">
      <w:pPr>
        <w:tabs>
          <w:tab w:val="left" w:pos="1020"/>
        </w:tabs>
        <w:jc w:val="both"/>
        <w:rPr>
          <w:sz w:val="22"/>
          <w:szCs w:val="22"/>
        </w:rPr>
      </w:pPr>
    </w:p>
    <w:p w:rsidR="00B24ED0" w:rsidRDefault="00B24ED0" w:rsidP="00B24ED0">
      <w:pPr>
        <w:tabs>
          <w:tab w:val="left" w:pos="1020"/>
          <w:tab w:val="left" w:pos="5387"/>
        </w:tabs>
        <w:jc w:val="both"/>
        <w:rPr>
          <w:sz w:val="22"/>
          <w:szCs w:val="22"/>
        </w:rPr>
      </w:pPr>
    </w:p>
    <w:p w:rsidR="00B24ED0" w:rsidRDefault="00B24ED0" w:rsidP="00B24ED0">
      <w:pPr>
        <w:tabs>
          <w:tab w:val="left" w:pos="1020"/>
        </w:tabs>
        <w:jc w:val="both"/>
        <w:rPr>
          <w:sz w:val="22"/>
          <w:szCs w:val="22"/>
        </w:rPr>
      </w:pPr>
    </w:p>
    <w:p w:rsidR="00B24ED0" w:rsidRDefault="00B24ED0" w:rsidP="00B24ED0">
      <w:pPr>
        <w:tabs>
          <w:tab w:val="left" w:pos="1020"/>
        </w:tabs>
        <w:jc w:val="both"/>
        <w:rPr>
          <w:sz w:val="22"/>
          <w:szCs w:val="22"/>
        </w:rPr>
      </w:pPr>
      <w:r>
        <w:pict>
          <v:shape id="_x0000_s1037" type="#_x0000_t32" style="position:absolute;left:0;text-align:left;margin-left:84.45pt;margin-top:2.8pt;width:26.95pt;height:33.05pt;flip:x;z-index:251671552" o:connectortype="straight">
            <v:stroke endarrow="block"/>
          </v:shape>
        </w:pict>
      </w:r>
      <w:r>
        <w:pict>
          <v:shape id="_x0000_s1038" type="#_x0000_t32" style="position:absolute;left:0;text-align:left;margin-left:198.55pt;margin-top:2.8pt;width:27pt;height:33.05pt;z-index:251672576" o:connectortype="straight">
            <v:stroke endarrow="block"/>
          </v:shape>
        </w:pict>
      </w:r>
    </w:p>
    <w:p w:rsidR="00B24ED0" w:rsidRDefault="00B24ED0" w:rsidP="00B24ED0">
      <w:pPr>
        <w:tabs>
          <w:tab w:val="left" w:pos="1020"/>
        </w:tabs>
        <w:jc w:val="both"/>
        <w:rPr>
          <w:sz w:val="22"/>
          <w:szCs w:val="22"/>
        </w:rPr>
      </w:pPr>
    </w:p>
    <w:p w:rsidR="00B24ED0" w:rsidRDefault="00B24ED0" w:rsidP="00B24ED0">
      <w:pPr>
        <w:tabs>
          <w:tab w:val="left" w:pos="1020"/>
        </w:tabs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2233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0"/>
      </w:tblGrid>
      <w:tr w:rsidR="00B24ED0" w:rsidTr="00BC1A31">
        <w:trPr>
          <w:trHeight w:val="7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ED0" w:rsidRDefault="00B24ED0" w:rsidP="00BC1A31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Выдача уведомления об отказе в предоставлении муниципальной услуги в течение 30 дней</w:t>
            </w:r>
          </w:p>
        </w:tc>
      </w:tr>
    </w:tbl>
    <w:p w:rsidR="00B24ED0" w:rsidRPr="004419D4" w:rsidRDefault="00B24ED0" w:rsidP="00B24ED0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9"/>
      </w:tblGrid>
      <w:tr w:rsidR="00B24ED0" w:rsidTr="00BC1A31">
        <w:trPr>
          <w:trHeight w:val="66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ED0" w:rsidRPr="004850E3" w:rsidRDefault="00B24ED0" w:rsidP="00BC1A31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 w:rsidRPr="004850E3">
              <w:rPr>
                <w:rFonts w:cs="Times New Roman"/>
                <w:szCs w:val="24"/>
              </w:rPr>
              <w:t xml:space="preserve">Выдача постановления </w:t>
            </w:r>
            <w:proofErr w:type="gramStart"/>
            <w:r w:rsidRPr="004850E3">
              <w:rPr>
                <w:rFonts w:cs="Times New Roman"/>
                <w:szCs w:val="24"/>
              </w:rPr>
              <w:t xml:space="preserve">о предоставлении </w:t>
            </w:r>
            <w:r w:rsidRPr="004850E3">
              <w:rPr>
                <w:szCs w:val="24"/>
              </w:rPr>
              <w:t xml:space="preserve">земельного участка </w:t>
            </w:r>
            <w:r>
              <w:rPr>
                <w:szCs w:val="24"/>
              </w:rPr>
              <w:t xml:space="preserve">в собственность в порядке приватизации </w:t>
            </w:r>
            <w:r w:rsidRPr="004850E3">
              <w:rPr>
                <w:szCs w:val="24"/>
              </w:rPr>
              <w:t xml:space="preserve">для ведения садоводства </w:t>
            </w:r>
            <w:r w:rsidRPr="004850E3">
              <w:rPr>
                <w:rFonts w:cs="Times New Roman"/>
                <w:szCs w:val="24"/>
              </w:rPr>
              <w:t>в течение</w:t>
            </w:r>
            <w:proofErr w:type="gramEnd"/>
            <w:r w:rsidRPr="004850E3">
              <w:rPr>
                <w:rFonts w:cs="Times New Roman"/>
                <w:szCs w:val="24"/>
              </w:rPr>
              <w:t xml:space="preserve"> 30 дней</w:t>
            </w:r>
          </w:p>
        </w:tc>
      </w:tr>
    </w:tbl>
    <w:p w:rsidR="00B24ED0" w:rsidRDefault="00B24ED0" w:rsidP="00B24ED0">
      <w:pPr>
        <w:tabs>
          <w:tab w:val="left" w:pos="1020"/>
        </w:tabs>
        <w:jc w:val="both"/>
        <w:rPr>
          <w:sz w:val="22"/>
          <w:szCs w:val="22"/>
        </w:rPr>
      </w:pPr>
    </w:p>
    <w:p w:rsidR="00B24ED0" w:rsidRDefault="00B24ED0" w:rsidP="00B24ED0">
      <w:pPr>
        <w:rPr>
          <w:szCs w:val="22"/>
        </w:rPr>
      </w:pPr>
    </w:p>
    <w:p w:rsidR="00B24ED0" w:rsidRPr="00326A17" w:rsidRDefault="00B24ED0" w:rsidP="00B24ED0">
      <w:pPr>
        <w:rPr>
          <w:szCs w:val="22"/>
        </w:rPr>
      </w:pPr>
    </w:p>
    <w:p w:rsidR="0071679E" w:rsidRDefault="0071679E"/>
    <w:sectPr w:rsidR="0071679E" w:rsidSect="00BE5284">
      <w:headerReference w:type="even" r:id="rId5"/>
      <w:headerReference w:type="default" r:id="rId6"/>
      <w:footnotePr>
        <w:numFmt w:val="chicago"/>
        <w:numRestart w:val="eachPage"/>
      </w:foot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11" w:rsidRDefault="00B24ED0" w:rsidP="002E7A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1E11" w:rsidRDefault="00B24E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7E" w:rsidRDefault="00B24E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4E1E11" w:rsidRPr="003B4817" w:rsidRDefault="00B24ED0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93CB4"/>
    <w:multiLevelType w:val="hybridMultilevel"/>
    <w:tmpl w:val="99943422"/>
    <w:lvl w:ilvl="0" w:tplc="7C9603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E7D90"/>
    <w:multiLevelType w:val="hybridMultilevel"/>
    <w:tmpl w:val="C7F6CF3A"/>
    <w:lvl w:ilvl="0" w:tplc="674E87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</w:footnotePr>
  <w:compat/>
  <w:rsids>
    <w:rsidRoot w:val="00B24ED0"/>
    <w:rsid w:val="000D43DB"/>
    <w:rsid w:val="00140C2B"/>
    <w:rsid w:val="0071679E"/>
    <w:rsid w:val="008643FB"/>
    <w:rsid w:val="00923A51"/>
    <w:rsid w:val="00B24ED0"/>
    <w:rsid w:val="00B533FF"/>
    <w:rsid w:val="00CF49E8"/>
    <w:rsid w:val="00F40DB3"/>
    <w:rsid w:val="00F41579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5"/>
        <o:r id="V:Rule8" type="connector" idref="#_x0000_s1034"/>
        <o:r id="V:Rule9" type="connector" idref="#_x0000_s1036"/>
        <o:r id="V:Rule10" type="connector" idref="#_x0000_s1037"/>
        <o:r id="V:Rule11" type="connector" idref="#_x0000_s1033"/>
        <o:r id="V:Rule12" type="connector" idref="#_x0000_s1032"/>
        <o:r id="V:Rule13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D0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4ED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B24ED0"/>
    <w:rPr>
      <w:rFonts w:eastAsia="Times New Roman" w:cs="Times New Roman"/>
      <w:color w:val="auto"/>
      <w:sz w:val="24"/>
      <w:szCs w:val="24"/>
      <w:lang w:eastAsia="ru-RU"/>
    </w:rPr>
  </w:style>
  <w:style w:type="character" w:styleId="a5">
    <w:name w:val="page number"/>
    <w:basedOn w:val="a0"/>
    <w:rsid w:val="00B24ED0"/>
  </w:style>
  <w:style w:type="paragraph" w:styleId="a6">
    <w:name w:val="List Paragraph"/>
    <w:basedOn w:val="a"/>
    <w:uiPriority w:val="34"/>
    <w:qFormat/>
    <w:rsid w:val="00B24ED0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2016-03-01T10:34:00Z</dcterms:created>
  <dcterms:modified xsi:type="dcterms:W3CDTF">2016-03-01T10:34:00Z</dcterms:modified>
</cp:coreProperties>
</file>