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FED" w:rsidRPr="00A75A89" w:rsidRDefault="00D87FED" w:rsidP="00A75A89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75A89"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="00A75A89" w:rsidRPr="00A75A89">
        <w:rPr>
          <w:rFonts w:ascii="Times New Roman" w:hAnsi="Times New Roman" w:cs="Times New Roman"/>
          <w:sz w:val="28"/>
          <w:szCs w:val="28"/>
        </w:rPr>
        <w:t>№</w:t>
      </w:r>
      <w:r w:rsidRPr="00A75A89">
        <w:rPr>
          <w:rFonts w:ascii="Times New Roman" w:hAnsi="Times New Roman" w:cs="Times New Roman"/>
          <w:sz w:val="28"/>
          <w:szCs w:val="28"/>
        </w:rPr>
        <w:t>3</w:t>
      </w:r>
    </w:p>
    <w:p w:rsidR="00D87FED" w:rsidRPr="00A75A89" w:rsidRDefault="00D87FED" w:rsidP="00A75A89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75A89">
        <w:rPr>
          <w:rFonts w:ascii="Times New Roman" w:hAnsi="Times New Roman" w:cs="Times New Roman"/>
          <w:sz w:val="28"/>
          <w:szCs w:val="28"/>
        </w:rPr>
        <w:t xml:space="preserve">к </w:t>
      </w:r>
      <w:r w:rsidR="00A75A89" w:rsidRPr="00A75A89">
        <w:rPr>
          <w:rFonts w:ascii="Times New Roman" w:hAnsi="Times New Roman" w:cs="Times New Roman"/>
          <w:sz w:val="28"/>
          <w:szCs w:val="28"/>
        </w:rPr>
        <w:t>А</w:t>
      </w:r>
      <w:r w:rsidRPr="00A75A89">
        <w:rPr>
          <w:rFonts w:ascii="Times New Roman" w:hAnsi="Times New Roman" w:cs="Times New Roman"/>
          <w:sz w:val="28"/>
          <w:szCs w:val="28"/>
        </w:rPr>
        <w:t xml:space="preserve">дминистративному регламенту </w:t>
      </w:r>
    </w:p>
    <w:p w:rsidR="00A75A89" w:rsidRDefault="00A75A89" w:rsidP="00A75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FED" w:rsidRPr="00A75A89" w:rsidRDefault="00D87FED" w:rsidP="00A75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A89">
        <w:rPr>
          <w:rFonts w:ascii="Times New Roman" w:hAnsi="Times New Roman" w:cs="Times New Roman"/>
          <w:sz w:val="28"/>
          <w:szCs w:val="28"/>
        </w:rPr>
        <w:t xml:space="preserve">Технико-экономическое обоснование открытия автобусного маршрута </w:t>
      </w:r>
    </w:p>
    <w:p w:rsidR="00D87FED" w:rsidRPr="00A75A89" w:rsidRDefault="00D87FED" w:rsidP="00A75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A89">
        <w:rPr>
          <w:rFonts w:ascii="Times New Roman" w:hAnsi="Times New Roman" w:cs="Times New Roman"/>
          <w:sz w:val="28"/>
          <w:szCs w:val="28"/>
        </w:rPr>
        <w:t>№ _________________________________</w:t>
      </w:r>
    </w:p>
    <w:p w:rsidR="00D87FED" w:rsidRPr="00A75A89" w:rsidRDefault="00D87FED" w:rsidP="00A75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FED" w:rsidRPr="00A75A89" w:rsidRDefault="00D87FED" w:rsidP="00A75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A89">
        <w:rPr>
          <w:rFonts w:ascii="Times New Roman" w:hAnsi="Times New Roman" w:cs="Times New Roman"/>
          <w:sz w:val="28"/>
          <w:szCs w:val="28"/>
        </w:rPr>
        <w:t>Данные по маршруту</w:t>
      </w:r>
    </w:p>
    <w:p w:rsidR="00D87FED" w:rsidRPr="00A75A89" w:rsidRDefault="00D87FED" w:rsidP="00A75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957"/>
        <w:gridCol w:w="4097"/>
      </w:tblGrid>
      <w:tr w:rsidR="00D87FED" w:rsidRPr="00A75A89" w:rsidTr="00BC2D15">
        <w:tc>
          <w:tcPr>
            <w:tcW w:w="540" w:type="dxa"/>
            <w:shd w:val="clear" w:color="auto" w:fill="auto"/>
            <w:vAlign w:val="center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982" w:type="dxa"/>
            <w:shd w:val="clear" w:color="auto" w:fill="auto"/>
            <w:vAlign w:val="center"/>
          </w:tcPr>
          <w:p w:rsidR="00D87FED" w:rsidRPr="00A75A89" w:rsidRDefault="00D87FED" w:rsidP="00A7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Показател</w:t>
            </w:r>
            <w:r w:rsidR="00A75A8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D87FED" w:rsidRPr="00A75A89" w:rsidRDefault="00D87FED" w:rsidP="00A7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</w:p>
        </w:tc>
      </w:tr>
      <w:tr w:rsidR="00D87FED" w:rsidRPr="00A75A89" w:rsidTr="00BC2D15">
        <w:tc>
          <w:tcPr>
            <w:tcW w:w="540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2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Дата открытия</w:t>
            </w:r>
          </w:p>
        </w:tc>
        <w:tc>
          <w:tcPr>
            <w:tcW w:w="4126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BC2D15">
        <w:tc>
          <w:tcPr>
            <w:tcW w:w="540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2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Протяж</w:t>
            </w:r>
            <w:r w:rsidR="00A75A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нность маршрута (км)</w:t>
            </w:r>
          </w:p>
        </w:tc>
        <w:tc>
          <w:tcPr>
            <w:tcW w:w="4126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BC2D15">
        <w:tc>
          <w:tcPr>
            <w:tcW w:w="540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82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Путь следования (перечислить улицы)</w:t>
            </w:r>
          </w:p>
        </w:tc>
        <w:tc>
          <w:tcPr>
            <w:tcW w:w="4126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BC2D15">
        <w:tc>
          <w:tcPr>
            <w:tcW w:w="540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82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Сезонность работы</w:t>
            </w:r>
          </w:p>
        </w:tc>
        <w:tc>
          <w:tcPr>
            <w:tcW w:w="4126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BC2D15">
        <w:tc>
          <w:tcPr>
            <w:tcW w:w="540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82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Количество ежедневно работающих автобусов</w:t>
            </w:r>
          </w:p>
        </w:tc>
        <w:tc>
          <w:tcPr>
            <w:tcW w:w="4126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BC2D15">
        <w:tc>
          <w:tcPr>
            <w:tcW w:w="540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82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Количество ежедневно выполняемых рейсов одним автобусом по утвержд</w:t>
            </w:r>
            <w:r w:rsidR="00A75A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нному расписанию движения</w:t>
            </w:r>
          </w:p>
        </w:tc>
        <w:tc>
          <w:tcPr>
            <w:tcW w:w="4126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BC2D15">
        <w:tc>
          <w:tcPr>
            <w:tcW w:w="540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82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Количество рейсов, всего</w:t>
            </w:r>
          </w:p>
        </w:tc>
        <w:tc>
          <w:tcPr>
            <w:tcW w:w="4126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BC2D15">
        <w:tc>
          <w:tcPr>
            <w:tcW w:w="540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82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Интервал движения между автобусами</w:t>
            </w:r>
          </w:p>
        </w:tc>
        <w:tc>
          <w:tcPr>
            <w:tcW w:w="4126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BC2D15">
        <w:tc>
          <w:tcPr>
            <w:tcW w:w="540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82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Начало работы на маршруте</w:t>
            </w:r>
          </w:p>
        </w:tc>
        <w:tc>
          <w:tcPr>
            <w:tcW w:w="4126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BC2D15">
        <w:tc>
          <w:tcPr>
            <w:tcW w:w="540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82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Окончание работы на маршруте</w:t>
            </w:r>
          </w:p>
        </w:tc>
        <w:tc>
          <w:tcPr>
            <w:tcW w:w="4126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BC2D15">
        <w:tc>
          <w:tcPr>
            <w:tcW w:w="540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82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Наличие железнодорожных переездов</w:t>
            </w:r>
          </w:p>
        </w:tc>
        <w:tc>
          <w:tcPr>
            <w:tcW w:w="4126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BC2D15">
        <w:tc>
          <w:tcPr>
            <w:tcW w:w="540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82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Время оборотного рейса (мин.)</w:t>
            </w:r>
          </w:p>
        </w:tc>
        <w:tc>
          <w:tcPr>
            <w:tcW w:w="4126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BC2D15">
        <w:tc>
          <w:tcPr>
            <w:tcW w:w="540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82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Средняя эксплуатационная скорость</w:t>
            </w:r>
          </w:p>
        </w:tc>
        <w:tc>
          <w:tcPr>
            <w:tcW w:w="4126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7FED" w:rsidRPr="00A75A89" w:rsidRDefault="00D87FED" w:rsidP="00A75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FED" w:rsidRPr="00A75A89" w:rsidRDefault="00D87FED" w:rsidP="00A75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A89">
        <w:rPr>
          <w:rFonts w:ascii="Times New Roman" w:hAnsi="Times New Roman" w:cs="Times New Roman"/>
          <w:sz w:val="28"/>
          <w:szCs w:val="28"/>
        </w:rPr>
        <w:t xml:space="preserve">Сравнительный анализ доходности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5875"/>
        <w:gridCol w:w="1541"/>
        <w:gridCol w:w="1589"/>
      </w:tblGrid>
      <w:tr w:rsidR="00D87FED" w:rsidRPr="00A75A89" w:rsidTr="00A75A89">
        <w:tc>
          <w:tcPr>
            <w:tcW w:w="643" w:type="dxa"/>
            <w:shd w:val="clear" w:color="auto" w:fill="auto"/>
            <w:vAlign w:val="center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75" w:type="dxa"/>
            <w:shd w:val="clear" w:color="auto" w:fill="auto"/>
            <w:vAlign w:val="center"/>
          </w:tcPr>
          <w:p w:rsidR="00D87FED" w:rsidRPr="00A75A89" w:rsidRDefault="00D87FED" w:rsidP="00A7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87FED" w:rsidRPr="00A75A89" w:rsidRDefault="00D87FED" w:rsidP="00A7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Единица измерения.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D87FED" w:rsidRPr="00A75A89" w:rsidRDefault="00D87FED" w:rsidP="00A75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</w:p>
        </w:tc>
      </w:tr>
      <w:tr w:rsidR="00D87FED" w:rsidRPr="00A75A89" w:rsidTr="00BC2D15">
        <w:tc>
          <w:tcPr>
            <w:tcW w:w="9648" w:type="dxa"/>
            <w:gridSpan w:val="4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Исходные данные</w:t>
            </w:r>
          </w:p>
        </w:tc>
      </w:tr>
      <w:tr w:rsidR="00D87FED" w:rsidRPr="00A75A89" w:rsidTr="00A75A89">
        <w:tc>
          <w:tcPr>
            <w:tcW w:w="643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75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Предполагаемая марка автобуса</w:t>
            </w:r>
          </w:p>
        </w:tc>
        <w:tc>
          <w:tcPr>
            <w:tcW w:w="1541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A75A89">
        <w:tc>
          <w:tcPr>
            <w:tcW w:w="643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75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Предполагаемое среднее количество перевозимых пассажиров за рейс</w:t>
            </w:r>
          </w:p>
        </w:tc>
        <w:tc>
          <w:tcPr>
            <w:tcW w:w="1541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89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A75A89">
        <w:tc>
          <w:tcPr>
            <w:tcW w:w="643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75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Количество автомобилей на маршруте</w:t>
            </w:r>
          </w:p>
        </w:tc>
        <w:tc>
          <w:tcPr>
            <w:tcW w:w="1541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89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A75A89">
        <w:tc>
          <w:tcPr>
            <w:tcW w:w="643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75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Средняя протяж</w:t>
            </w:r>
            <w:r w:rsidR="00A75A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нность маршрута</w:t>
            </w:r>
          </w:p>
        </w:tc>
        <w:tc>
          <w:tcPr>
            <w:tcW w:w="1541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589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A75A89">
        <w:tc>
          <w:tcPr>
            <w:tcW w:w="643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75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Количество рейсов, выполняемых одним автобусом</w:t>
            </w:r>
          </w:p>
        </w:tc>
        <w:tc>
          <w:tcPr>
            <w:tcW w:w="1541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89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A75A89">
        <w:tc>
          <w:tcPr>
            <w:tcW w:w="643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75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Среднесуточный пробег 1 автобуса</w:t>
            </w:r>
          </w:p>
        </w:tc>
        <w:tc>
          <w:tcPr>
            <w:tcW w:w="1541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589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A75A89">
        <w:tc>
          <w:tcPr>
            <w:tcW w:w="643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75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Режим работы в сутки</w:t>
            </w:r>
          </w:p>
        </w:tc>
        <w:tc>
          <w:tcPr>
            <w:tcW w:w="1541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1589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A75A89">
        <w:tc>
          <w:tcPr>
            <w:tcW w:w="643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75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Коэффициент выпуска автомобиля на линию</w:t>
            </w:r>
          </w:p>
        </w:tc>
        <w:tc>
          <w:tcPr>
            <w:tcW w:w="1541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A75A89">
        <w:tc>
          <w:tcPr>
            <w:tcW w:w="643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75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Количество дней работы автомобиля на линии за месяц</w:t>
            </w:r>
          </w:p>
        </w:tc>
        <w:tc>
          <w:tcPr>
            <w:tcW w:w="1541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дни</w:t>
            </w:r>
          </w:p>
        </w:tc>
        <w:tc>
          <w:tcPr>
            <w:tcW w:w="1589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A75A89">
        <w:tc>
          <w:tcPr>
            <w:tcW w:w="643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75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Численность водителей на 1 автомобиль</w:t>
            </w:r>
          </w:p>
        </w:tc>
        <w:tc>
          <w:tcPr>
            <w:tcW w:w="1541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89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A75A89">
        <w:tc>
          <w:tcPr>
            <w:tcW w:w="643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5875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 автомобиля</w:t>
            </w:r>
          </w:p>
        </w:tc>
        <w:tc>
          <w:tcPr>
            <w:tcW w:w="1541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589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A75A89">
        <w:tc>
          <w:tcPr>
            <w:tcW w:w="643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75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Количество кол</w:t>
            </w:r>
            <w:r w:rsidR="00A75A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с на 1 автомобиль</w:t>
            </w:r>
          </w:p>
        </w:tc>
        <w:tc>
          <w:tcPr>
            <w:tcW w:w="1541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89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A75A89">
        <w:tc>
          <w:tcPr>
            <w:tcW w:w="643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75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Стоимость 1 комплекта резины</w:t>
            </w:r>
          </w:p>
        </w:tc>
        <w:tc>
          <w:tcPr>
            <w:tcW w:w="1541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589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A75A89">
        <w:tc>
          <w:tcPr>
            <w:tcW w:w="643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75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Гарантийный пробег резины</w:t>
            </w:r>
          </w:p>
        </w:tc>
        <w:tc>
          <w:tcPr>
            <w:tcW w:w="1541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589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A75A89">
        <w:tc>
          <w:tcPr>
            <w:tcW w:w="643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875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Тариф на одну поездку</w:t>
            </w:r>
          </w:p>
        </w:tc>
        <w:tc>
          <w:tcPr>
            <w:tcW w:w="1541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589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A75A89">
        <w:tc>
          <w:tcPr>
            <w:tcW w:w="643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875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Тарифная ставка водителя:</w:t>
            </w:r>
          </w:p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за 1 час работы</w:t>
            </w:r>
          </w:p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за 1 месяц (160)</w:t>
            </w:r>
          </w:p>
        </w:tc>
        <w:tc>
          <w:tcPr>
            <w:tcW w:w="1541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589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A75A89">
        <w:tc>
          <w:tcPr>
            <w:tcW w:w="643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875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 xml:space="preserve">Норма расхода горючего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A75A89">
                <w:rPr>
                  <w:rFonts w:ascii="Times New Roman" w:hAnsi="Times New Roman" w:cs="Times New Roman"/>
                  <w:sz w:val="28"/>
                  <w:szCs w:val="28"/>
                </w:rPr>
                <w:t>100 км</w:t>
              </w:r>
            </w:smartTag>
          </w:p>
        </w:tc>
        <w:tc>
          <w:tcPr>
            <w:tcW w:w="1541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1589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A75A89">
        <w:tc>
          <w:tcPr>
            <w:tcW w:w="643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875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 xml:space="preserve">Средняя стоимость 1 литра горючего </w:t>
            </w:r>
          </w:p>
        </w:tc>
        <w:tc>
          <w:tcPr>
            <w:tcW w:w="1541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589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BC2D15">
        <w:tc>
          <w:tcPr>
            <w:tcW w:w="9648" w:type="dxa"/>
            <w:gridSpan w:val="4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Расч</w:t>
            </w:r>
            <w:r w:rsidR="00A75A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т себестоимости перевозок за 1 месяц по маршруту</w:t>
            </w:r>
          </w:p>
        </w:tc>
      </w:tr>
      <w:tr w:rsidR="00D87FED" w:rsidRPr="00A75A89" w:rsidTr="00A75A89">
        <w:tc>
          <w:tcPr>
            <w:tcW w:w="643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875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Амортизация (срок износа – 7 лет)</w:t>
            </w:r>
          </w:p>
        </w:tc>
        <w:tc>
          <w:tcPr>
            <w:tcW w:w="1541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589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A75A89">
        <w:tc>
          <w:tcPr>
            <w:tcW w:w="643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875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Расход топлива</w:t>
            </w:r>
          </w:p>
        </w:tc>
        <w:tc>
          <w:tcPr>
            <w:tcW w:w="1541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589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A75A89">
        <w:tc>
          <w:tcPr>
            <w:tcW w:w="643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875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Расход авторезины</w:t>
            </w:r>
          </w:p>
        </w:tc>
        <w:tc>
          <w:tcPr>
            <w:tcW w:w="1541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589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A75A89">
        <w:tc>
          <w:tcPr>
            <w:tcW w:w="643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875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Расход на смазочные и прочие материалы (5 %  стоимости горючего)</w:t>
            </w:r>
          </w:p>
        </w:tc>
        <w:tc>
          <w:tcPr>
            <w:tcW w:w="1541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589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A75A89">
        <w:tc>
          <w:tcPr>
            <w:tcW w:w="643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875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Расход на техническое обслуживание и ремонт</w:t>
            </w:r>
          </w:p>
        </w:tc>
        <w:tc>
          <w:tcPr>
            <w:tcW w:w="1541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589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A75A89">
        <w:tc>
          <w:tcPr>
            <w:tcW w:w="643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875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Расходы на заработную плату</w:t>
            </w:r>
          </w:p>
        </w:tc>
        <w:tc>
          <w:tcPr>
            <w:tcW w:w="1541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589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A75A89">
        <w:tc>
          <w:tcPr>
            <w:tcW w:w="643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875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Накладные расходы</w:t>
            </w:r>
          </w:p>
        </w:tc>
        <w:tc>
          <w:tcPr>
            <w:tcW w:w="1541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589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A75A89">
        <w:tc>
          <w:tcPr>
            <w:tcW w:w="643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875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Месячная сумма доходов</w:t>
            </w:r>
          </w:p>
        </w:tc>
        <w:tc>
          <w:tcPr>
            <w:tcW w:w="1541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589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ED" w:rsidRPr="00A75A89" w:rsidTr="00BC2D15">
        <w:tc>
          <w:tcPr>
            <w:tcW w:w="9648" w:type="dxa"/>
            <w:gridSpan w:val="4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Прибыль (убыток) за 1 месяц по маршруту</w:t>
            </w:r>
          </w:p>
        </w:tc>
      </w:tr>
      <w:tr w:rsidR="00D87FED" w:rsidRPr="00A75A89" w:rsidTr="00A75A89">
        <w:tc>
          <w:tcPr>
            <w:tcW w:w="643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875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Финансовый результат</w:t>
            </w:r>
          </w:p>
        </w:tc>
        <w:tc>
          <w:tcPr>
            <w:tcW w:w="1541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A8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589" w:type="dxa"/>
            <w:shd w:val="clear" w:color="auto" w:fill="auto"/>
          </w:tcPr>
          <w:p w:rsidR="00D87FED" w:rsidRPr="00A75A89" w:rsidRDefault="00D87FED" w:rsidP="00A75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7FED" w:rsidRPr="00A75A89" w:rsidRDefault="00D87FED" w:rsidP="00A75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A89" w:rsidRDefault="00A75A89" w:rsidP="00A75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A89" w:rsidRDefault="00A75A89" w:rsidP="00A75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FED" w:rsidRPr="00A75A89" w:rsidRDefault="00D87FED" w:rsidP="00A75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A89">
        <w:rPr>
          <w:rFonts w:ascii="Times New Roman" w:hAnsi="Times New Roman" w:cs="Times New Roman"/>
          <w:sz w:val="28"/>
          <w:szCs w:val="28"/>
        </w:rPr>
        <w:t xml:space="preserve">Исполнил </w:t>
      </w:r>
      <w:r w:rsidRPr="00A75A89">
        <w:rPr>
          <w:rFonts w:ascii="Times New Roman" w:hAnsi="Times New Roman" w:cs="Times New Roman"/>
          <w:sz w:val="28"/>
          <w:szCs w:val="28"/>
        </w:rPr>
        <w:tab/>
      </w:r>
      <w:r w:rsidRPr="00A75A89">
        <w:rPr>
          <w:rFonts w:ascii="Times New Roman" w:hAnsi="Times New Roman" w:cs="Times New Roman"/>
          <w:sz w:val="28"/>
          <w:szCs w:val="28"/>
        </w:rPr>
        <w:tab/>
      </w:r>
      <w:r w:rsidRPr="00A75A89">
        <w:rPr>
          <w:rFonts w:ascii="Times New Roman" w:hAnsi="Times New Roman" w:cs="Times New Roman"/>
          <w:sz w:val="28"/>
          <w:szCs w:val="28"/>
        </w:rPr>
        <w:tab/>
      </w:r>
      <w:r w:rsidRPr="00A75A89">
        <w:rPr>
          <w:rFonts w:ascii="Times New Roman" w:hAnsi="Times New Roman" w:cs="Times New Roman"/>
          <w:sz w:val="28"/>
          <w:szCs w:val="28"/>
        </w:rPr>
        <w:tab/>
        <w:t>______________</w:t>
      </w:r>
      <w:r w:rsidRPr="00A75A89">
        <w:rPr>
          <w:rFonts w:ascii="Times New Roman" w:hAnsi="Times New Roman" w:cs="Times New Roman"/>
          <w:sz w:val="28"/>
          <w:szCs w:val="28"/>
        </w:rPr>
        <w:tab/>
      </w:r>
      <w:r w:rsidRPr="00A75A89">
        <w:rPr>
          <w:rFonts w:ascii="Times New Roman" w:hAnsi="Times New Roman" w:cs="Times New Roman"/>
          <w:sz w:val="28"/>
          <w:szCs w:val="28"/>
        </w:rPr>
        <w:tab/>
      </w:r>
      <w:r w:rsidRPr="00A75A89">
        <w:rPr>
          <w:rFonts w:ascii="Times New Roman" w:hAnsi="Times New Roman" w:cs="Times New Roman"/>
          <w:sz w:val="28"/>
          <w:szCs w:val="28"/>
        </w:rPr>
        <w:tab/>
      </w:r>
      <w:r w:rsidRPr="00A75A89">
        <w:rPr>
          <w:rFonts w:ascii="Times New Roman" w:hAnsi="Times New Roman" w:cs="Times New Roman"/>
          <w:sz w:val="28"/>
          <w:szCs w:val="28"/>
        </w:rPr>
        <w:tab/>
        <w:t>ФИО</w:t>
      </w:r>
    </w:p>
    <w:p w:rsidR="00D87FED" w:rsidRPr="00A75A89" w:rsidRDefault="00A75A89" w:rsidP="00A75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D87FED" w:rsidRPr="00A75A89">
        <w:rPr>
          <w:rFonts w:ascii="Times New Roman" w:hAnsi="Times New Roman" w:cs="Times New Roman"/>
          <w:sz w:val="28"/>
          <w:szCs w:val="28"/>
        </w:rPr>
        <w:t>(подпись, дата)</w:t>
      </w:r>
    </w:p>
    <w:p w:rsidR="00D87FED" w:rsidRPr="00A75A89" w:rsidRDefault="00D87FED" w:rsidP="00D87FED">
      <w:pPr>
        <w:jc w:val="both"/>
        <w:rPr>
          <w:sz w:val="28"/>
          <w:szCs w:val="28"/>
        </w:rPr>
      </w:pPr>
    </w:p>
    <w:p w:rsidR="00D87FED" w:rsidRPr="00A75A89" w:rsidRDefault="00D87FED" w:rsidP="00D87FED">
      <w:pPr>
        <w:jc w:val="both"/>
        <w:rPr>
          <w:sz w:val="28"/>
          <w:szCs w:val="28"/>
        </w:rPr>
      </w:pPr>
    </w:p>
    <w:p w:rsidR="00D87FED" w:rsidRPr="00A75A89" w:rsidRDefault="00D87FED" w:rsidP="00D87FED">
      <w:pPr>
        <w:jc w:val="both"/>
        <w:rPr>
          <w:sz w:val="28"/>
          <w:szCs w:val="28"/>
        </w:rPr>
      </w:pPr>
    </w:p>
    <w:p w:rsidR="00D87FED" w:rsidRDefault="00D87FED" w:rsidP="00D87FED">
      <w:pPr>
        <w:jc w:val="both"/>
        <w:rPr>
          <w:sz w:val="28"/>
          <w:szCs w:val="28"/>
        </w:rPr>
      </w:pPr>
    </w:p>
    <w:p w:rsidR="008C51AA" w:rsidRDefault="008C51AA"/>
    <w:sectPr w:rsidR="008C51AA" w:rsidSect="00A75A89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911" w:rsidRDefault="00A46911" w:rsidP="00A75A89">
      <w:pPr>
        <w:spacing w:after="0" w:line="240" w:lineRule="auto"/>
      </w:pPr>
      <w:r>
        <w:separator/>
      </w:r>
    </w:p>
  </w:endnote>
  <w:endnote w:type="continuationSeparator" w:id="1">
    <w:p w:rsidR="00A46911" w:rsidRDefault="00A46911" w:rsidP="00A7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911" w:rsidRDefault="00A46911" w:rsidP="00A75A89">
      <w:pPr>
        <w:spacing w:after="0" w:line="240" w:lineRule="auto"/>
      </w:pPr>
      <w:r>
        <w:separator/>
      </w:r>
    </w:p>
  </w:footnote>
  <w:footnote w:type="continuationSeparator" w:id="1">
    <w:p w:rsidR="00A46911" w:rsidRDefault="00A46911" w:rsidP="00A75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83297"/>
      <w:docPartObj>
        <w:docPartGallery w:val="Page Numbers (Top of Page)"/>
        <w:docPartUnique/>
      </w:docPartObj>
    </w:sdtPr>
    <w:sdtContent>
      <w:p w:rsidR="00A75A89" w:rsidRDefault="00A75A89">
        <w:pPr>
          <w:pStyle w:val="a3"/>
          <w:jc w:val="center"/>
        </w:pPr>
        <w:r w:rsidRPr="00A75A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5A8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75A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75A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75A89" w:rsidRDefault="00A75A8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1260"/>
    <w:rsid w:val="00110482"/>
    <w:rsid w:val="00661260"/>
    <w:rsid w:val="007A2564"/>
    <w:rsid w:val="00807811"/>
    <w:rsid w:val="00817070"/>
    <w:rsid w:val="008C51AA"/>
    <w:rsid w:val="00973AE6"/>
    <w:rsid w:val="00A46911"/>
    <w:rsid w:val="00A57627"/>
    <w:rsid w:val="00A75A89"/>
    <w:rsid w:val="00D065FF"/>
    <w:rsid w:val="00D8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2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A75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5A89"/>
  </w:style>
  <w:style w:type="paragraph" w:styleId="a5">
    <w:name w:val="footer"/>
    <w:basedOn w:val="a"/>
    <w:link w:val="a6"/>
    <w:uiPriority w:val="99"/>
    <w:semiHidden/>
    <w:unhideWhenUsed/>
    <w:rsid w:val="00A75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5A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6</cp:revision>
  <cp:lastPrinted>2015-06-15T06:40:00Z</cp:lastPrinted>
  <dcterms:created xsi:type="dcterms:W3CDTF">2015-06-15T05:20:00Z</dcterms:created>
  <dcterms:modified xsi:type="dcterms:W3CDTF">2015-06-15T09:10:00Z</dcterms:modified>
</cp:coreProperties>
</file>