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83A" w:rsidRDefault="006F783A" w:rsidP="003A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A5677" w:rsidRPr="006F783A" w:rsidRDefault="003A5677" w:rsidP="003A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F783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Общественная палата</w:t>
      </w:r>
    </w:p>
    <w:p w:rsidR="003A5677" w:rsidRPr="006F783A" w:rsidRDefault="003A5677" w:rsidP="003A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F783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Березовского городского округа</w:t>
      </w:r>
    </w:p>
    <w:p w:rsidR="001553CF" w:rsidRPr="001553CF" w:rsidRDefault="001553CF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783A" w:rsidRDefault="003A5677" w:rsidP="001553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 w:rsidR="001553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3A5677" w:rsidRPr="003A5677" w:rsidRDefault="003A5677" w:rsidP="006F7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5677" w:rsidRPr="003A5677" w:rsidRDefault="003A5677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C011C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E3BA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E3BA2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AE77A8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="006F78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6F78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07A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E3BA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1553CF" w:rsidRDefault="001553CF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5BC9" w:rsidRDefault="00C807AA" w:rsidP="00C807A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0E3BA2">
        <w:rPr>
          <w:rFonts w:ascii="Times New Roman" w:eastAsia="Calibri" w:hAnsi="Times New Roman"/>
          <w:sz w:val="28"/>
          <w:szCs w:val="28"/>
          <w:lang w:eastAsia="en-US"/>
        </w:rPr>
        <w:t xml:space="preserve">б основных итогах работы </w:t>
      </w:r>
      <w:r w:rsidRPr="00F91BBF">
        <w:rPr>
          <w:rFonts w:ascii="Times New Roman" w:eastAsia="Calibri" w:hAnsi="Times New Roman"/>
          <w:sz w:val="28"/>
          <w:szCs w:val="28"/>
          <w:lang w:eastAsia="en-US"/>
        </w:rPr>
        <w:t xml:space="preserve">Общественной палаты </w:t>
      </w:r>
    </w:p>
    <w:p w:rsidR="000E3BA2" w:rsidRDefault="00C807AA" w:rsidP="00C80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1BBF">
        <w:rPr>
          <w:rFonts w:ascii="Times New Roman" w:eastAsia="Calibri" w:hAnsi="Times New Roman"/>
          <w:sz w:val="28"/>
          <w:szCs w:val="28"/>
          <w:lang w:eastAsia="en-US"/>
        </w:rPr>
        <w:t>Березовского городского округа</w:t>
      </w:r>
      <w:r w:rsidRPr="00C011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3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2022 год и </w:t>
      </w:r>
    </w:p>
    <w:p w:rsidR="00C807AA" w:rsidRDefault="000E3BA2" w:rsidP="00C80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задачах на 2023 год</w:t>
      </w:r>
      <w:bookmarkStart w:id="0" w:name="_GoBack"/>
      <w:bookmarkEnd w:id="0"/>
    </w:p>
    <w:p w:rsidR="000E3BA2" w:rsidRDefault="000E3BA2" w:rsidP="00C80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11C0" w:rsidRPr="00C011C0" w:rsidRDefault="00C011C0" w:rsidP="00C807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1C0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Положения об Общественной палате Березовского городского округа, утвержденного постановлением администрации Березовского городского округа от 31.03.2010 №108, в редакции от 05.02.2019 №2, Регламента Общественной палаты Общественная палата Березовского городского округа</w:t>
      </w:r>
    </w:p>
    <w:p w:rsidR="00C011C0" w:rsidRPr="00C011C0" w:rsidRDefault="00C011C0" w:rsidP="00C01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1C0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РЕШИЛА:</w:t>
      </w:r>
    </w:p>
    <w:p w:rsidR="00C011C0" w:rsidRPr="00C011C0" w:rsidRDefault="00C011C0" w:rsidP="00C01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3BA2" w:rsidRPr="000E3BA2" w:rsidRDefault="000E3BA2" w:rsidP="000E3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BA2">
        <w:rPr>
          <w:rFonts w:ascii="Times New Roman" w:eastAsia="Times New Roman" w:hAnsi="Times New Roman" w:cs="Times New Roman"/>
          <w:color w:val="000000"/>
          <w:sz w:val="28"/>
          <w:szCs w:val="28"/>
        </w:rPr>
        <w:t>1. Информацию по итогам работы Общественной палаты Березовского городского округа за 2022 год принять к сведению</w:t>
      </w:r>
    </w:p>
    <w:p w:rsidR="000E3BA2" w:rsidRPr="000E3BA2" w:rsidRDefault="000E3BA2" w:rsidP="000E3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BA2">
        <w:rPr>
          <w:rFonts w:ascii="Times New Roman" w:eastAsia="Times New Roman" w:hAnsi="Times New Roman" w:cs="Times New Roman"/>
          <w:color w:val="000000"/>
          <w:sz w:val="28"/>
          <w:szCs w:val="28"/>
        </w:rPr>
        <w:t>2.  Отметить в работе Общественной палаты следующий положительный опыт:</w:t>
      </w:r>
    </w:p>
    <w:p w:rsidR="000E3BA2" w:rsidRPr="000E3BA2" w:rsidRDefault="000E3BA2" w:rsidP="000E3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BA2">
        <w:rPr>
          <w:rFonts w:ascii="Times New Roman" w:eastAsia="Times New Roman" w:hAnsi="Times New Roman" w:cs="Times New Roman"/>
          <w:color w:val="000000"/>
          <w:sz w:val="28"/>
          <w:szCs w:val="28"/>
        </w:rPr>
        <w:t>2.1. Программный подход к реализации Указов Президента РФ, национальных приоритетны проектов;</w:t>
      </w:r>
    </w:p>
    <w:p w:rsidR="000E3BA2" w:rsidRPr="000E3BA2" w:rsidRDefault="000E3BA2" w:rsidP="000E3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BA2">
        <w:rPr>
          <w:rFonts w:ascii="Times New Roman" w:eastAsia="Times New Roman" w:hAnsi="Times New Roman" w:cs="Times New Roman"/>
          <w:color w:val="000000"/>
          <w:sz w:val="28"/>
          <w:szCs w:val="28"/>
        </w:rPr>
        <w:t>2.2. Участие членов Общественной палаты в работе семинаров, круглых столов, форумах, научно - практических конференциях по изучению опыта применения нормативно- правовых актов на территории БГО;</w:t>
      </w:r>
    </w:p>
    <w:p w:rsidR="000E3BA2" w:rsidRPr="000E3BA2" w:rsidRDefault="000E3BA2" w:rsidP="000E3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BA2">
        <w:rPr>
          <w:rFonts w:ascii="Times New Roman" w:eastAsia="Times New Roman" w:hAnsi="Times New Roman" w:cs="Times New Roman"/>
          <w:color w:val="000000"/>
          <w:sz w:val="28"/>
          <w:szCs w:val="28"/>
        </w:rPr>
        <w:t>2.3. Подписание Соглашений о сотрудничестве с Общественной палатой Свердловской области Общественной палатой Верхней Пышмы, Общественной палаты г. Тобольска;</w:t>
      </w:r>
    </w:p>
    <w:p w:rsidR="000E3BA2" w:rsidRPr="000E3BA2" w:rsidRDefault="000E3BA2" w:rsidP="000E3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BA2">
        <w:rPr>
          <w:rFonts w:ascii="Times New Roman" w:eastAsia="Times New Roman" w:hAnsi="Times New Roman" w:cs="Times New Roman"/>
          <w:color w:val="000000"/>
          <w:sz w:val="28"/>
          <w:szCs w:val="28"/>
        </w:rPr>
        <w:t>2.4. Участие в работе Общественной палаты Екатеринбурга с целью обмена опытом, реализации совместных проектов по исполнению национальных приоритетных проектов,</w:t>
      </w:r>
    </w:p>
    <w:p w:rsidR="000E3BA2" w:rsidRPr="000E3BA2" w:rsidRDefault="000E3BA2" w:rsidP="000E3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BA2">
        <w:rPr>
          <w:rFonts w:ascii="Times New Roman" w:eastAsia="Times New Roman" w:hAnsi="Times New Roman" w:cs="Times New Roman"/>
          <w:color w:val="000000"/>
          <w:sz w:val="28"/>
          <w:szCs w:val="28"/>
        </w:rPr>
        <w:t>2.5. Разработку и утверждение нормативных актов: Положение об Общественном совете поселка, Положение о Почетной грамоте и Благодарственном письме Общественной палаты, Положение о флаге и эмблеме Общественной палаты;</w:t>
      </w:r>
    </w:p>
    <w:p w:rsidR="000E3BA2" w:rsidRPr="000E3BA2" w:rsidRDefault="000E3BA2" w:rsidP="000E3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BA2">
        <w:rPr>
          <w:rFonts w:ascii="Times New Roman" w:eastAsia="Times New Roman" w:hAnsi="Times New Roman" w:cs="Times New Roman"/>
          <w:color w:val="000000"/>
          <w:sz w:val="28"/>
          <w:szCs w:val="28"/>
        </w:rPr>
        <w:t>2.6. Взаимодействие Общественной палаты с Общественными советами поселков, общественными организациями БГО с целью оказания им практической, методической помощи и развития взаимодействия и консолидации и координации деятельности;</w:t>
      </w:r>
    </w:p>
    <w:p w:rsidR="000E3BA2" w:rsidRPr="000E3BA2" w:rsidRDefault="000E3BA2" w:rsidP="000E3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BA2">
        <w:rPr>
          <w:rFonts w:ascii="Times New Roman" w:eastAsia="Times New Roman" w:hAnsi="Times New Roman" w:cs="Times New Roman"/>
          <w:color w:val="000000"/>
          <w:sz w:val="28"/>
          <w:szCs w:val="28"/>
        </w:rPr>
        <w:t>2.7. Взаимодействие членов Общественной палаты с населением БГО в период подготовки вопросов на заседания Общественной палаты и проработки принимаемых решений;</w:t>
      </w:r>
    </w:p>
    <w:p w:rsidR="000E3BA2" w:rsidRPr="000E3BA2" w:rsidRDefault="000E3BA2" w:rsidP="000E3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2.8. Участия членов Общественной палаты в мероприятиях БГО: акциях, митингах, демонстрации с фиксацией участия на экране   активности. </w:t>
      </w:r>
    </w:p>
    <w:p w:rsidR="000E3BA2" w:rsidRPr="000E3BA2" w:rsidRDefault="000E3BA2" w:rsidP="000E3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BA2">
        <w:rPr>
          <w:rFonts w:ascii="Times New Roman" w:eastAsia="Times New Roman" w:hAnsi="Times New Roman" w:cs="Times New Roman"/>
          <w:color w:val="000000"/>
          <w:sz w:val="28"/>
          <w:szCs w:val="28"/>
        </w:rPr>
        <w:t>3. Одобрить и продолжить практику:</w:t>
      </w:r>
    </w:p>
    <w:p w:rsidR="000E3BA2" w:rsidRPr="000E3BA2" w:rsidRDefault="000E3BA2" w:rsidP="000E3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B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3.1. Проведения совместных с депутатами Думы БГО приемов граждан, обобщения проблемных вопросов, с целью включения их в план работы Общественной палаты; </w:t>
      </w:r>
    </w:p>
    <w:p w:rsidR="000E3BA2" w:rsidRPr="000E3BA2" w:rsidRDefault="000E3BA2" w:rsidP="000E3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BA2">
        <w:rPr>
          <w:rFonts w:ascii="Times New Roman" w:eastAsia="Times New Roman" w:hAnsi="Times New Roman" w:cs="Times New Roman"/>
          <w:color w:val="000000"/>
          <w:sz w:val="28"/>
          <w:szCs w:val="28"/>
        </w:rPr>
        <w:t>3.2. Инициативы постоянного контроля по развитию в БГО тротуарной сети «ЦЕНА тротуара- человеческая жизнь»;</w:t>
      </w:r>
    </w:p>
    <w:p w:rsidR="000E3BA2" w:rsidRPr="000E3BA2" w:rsidRDefault="000E3BA2" w:rsidP="000E3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BA2">
        <w:rPr>
          <w:rFonts w:ascii="Times New Roman" w:eastAsia="Times New Roman" w:hAnsi="Times New Roman" w:cs="Times New Roman"/>
          <w:color w:val="000000"/>
          <w:sz w:val="28"/>
          <w:szCs w:val="28"/>
        </w:rPr>
        <w:t>3.3. Выездных заседаний, контрольных мероприятий по изучению состояние рассматриваемого вопроса на местах;</w:t>
      </w:r>
    </w:p>
    <w:p w:rsidR="000E3BA2" w:rsidRPr="000E3BA2" w:rsidRDefault="000E3BA2" w:rsidP="000E3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BA2">
        <w:rPr>
          <w:rFonts w:ascii="Times New Roman" w:eastAsia="Times New Roman" w:hAnsi="Times New Roman" w:cs="Times New Roman"/>
          <w:color w:val="000000"/>
          <w:sz w:val="28"/>
          <w:szCs w:val="28"/>
        </w:rPr>
        <w:t>3.4. Участия членов Общественной палаты в оказании благотворительной помощи мобилизованным и их семьям в частности открытии счета и внесения  на  него денежных средств, а также в оказании благотворительной  помощи семьям мобилизованных граждан и предоставление  отчета  по результатам расходования  средств  открытого  по инициативе Общественной палаты счета на заседании ОП  и в СМИ;</w:t>
      </w:r>
    </w:p>
    <w:p w:rsidR="000E3BA2" w:rsidRPr="000E3BA2" w:rsidRDefault="000E3BA2" w:rsidP="000E3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BA2">
        <w:rPr>
          <w:rFonts w:ascii="Times New Roman" w:eastAsia="Times New Roman" w:hAnsi="Times New Roman" w:cs="Times New Roman"/>
          <w:color w:val="000000"/>
          <w:sz w:val="28"/>
          <w:szCs w:val="28"/>
        </w:rPr>
        <w:t>3.5. Контроля за принятыми решениями Общественной палаты и о снятии с учета принимаемых решений по итогам 100% исполнения, либо невозможностью исполнить данное решение по объективным причинам;</w:t>
      </w:r>
    </w:p>
    <w:p w:rsidR="000E3BA2" w:rsidRPr="000E3BA2" w:rsidRDefault="000E3BA2" w:rsidP="000E3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BA2">
        <w:rPr>
          <w:rFonts w:ascii="Times New Roman" w:eastAsia="Times New Roman" w:hAnsi="Times New Roman" w:cs="Times New Roman"/>
          <w:color w:val="000000"/>
          <w:sz w:val="28"/>
          <w:szCs w:val="28"/>
        </w:rPr>
        <w:t>3.6. Рассмотрения комиссиями вопросов питания, трудоустройства, бесплатных медицинских услуг детскому населению, доступности инфраструктуры, медицинского и социального обслуживания старшего поколения;</w:t>
      </w:r>
    </w:p>
    <w:p w:rsidR="000E3BA2" w:rsidRPr="000E3BA2" w:rsidRDefault="000E3BA2" w:rsidP="000E3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3.7. Рассмотрения вопросов развития сети и кадрового потенциала, здравоохранения, некоторых вопросов работы ОВП, ФАП, лицензирования медкабинетов в образовательных организациях городского округа;  </w:t>
      </w:r>
    </w:p>
    <w:p w:rsidR="000E3BA2" w:rsidRPr="000E3BA2" w:rsidRDefault="000E3BA2" w:rsidP="000E3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BA2">
        <w:rPr>
          <w:rFonts w:ascii="Times New Roman" w:eastAsia="Times New Roman" w:hAnsi="Times New Roman" w:cs="Times New Roman"/>
          <w:color w:val="000000"/>
          <w:sz w:val="28"/>
          <w:szCs w:val="28"/>
        </w:rPr>
        <w:t>3.8. Усиление внимания к вопросам здравоохранения на территории БГО - обеспечение качественной бесплатной медицинской помощи детскому и взрослому населению, решению некоторых вопросов работы ОВП и ФАП, актуализации вопроса медкабинетов в образовательных организациях городского округа лицензированию медицинских кабинетов;</w:t>
      </w:r>
    </w:p>
    <w:p w:rsidR="000E3BA2" w:rsidRPr="000E3BA2" w:rsidRDefault="000E3BA2" w:rsidP="000E3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4. Считать упущениями в работе вопросы исполнения: </w:t>
      </w:r>
    </w:p>
    <w:p w:rsidR="000E3BA2" w:rsidRPr="000E3BA2" w:rsidRDefault="000E3BA2" w:rsidP="000E3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BA2">
        <w:rPr>
          <w:rFonts w:ascii="Times New Roman" w:eastAsia="Times New Roman" w:hAnsi="Times New Roman" w:cs="Times New Roman"/>
          <w:color w:val="000000"/>
          <w:sz w:val="28"/>
          <w:szCs w:val="28"/>
        </w:rPr>
        <w:t>4.1. Областного Закона от 19.12.2016 года № 151-ОЗ с поправками 2018 года «Об общественном контроле в Свердловской области», а именно организацию и методику проведения контрольно - аналитической деятельности на территории БГО;</w:t>
      </w:r>
    </w:p>
    <w:p w:rsidR="000E3BA2" w:rsidRPr="000E3BA2" w:rsidRDefault="000E3BA2" w:rsidP="000E3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Плана работы Общественной палаты 2022 года не в полном объеме; </w:t>
      </w:r>
    </w:p>
    <w:p w:rsidR="000E3BA2" w:rsidRPr="000E3BA2" w:rsidRDefault="000E3BA2" w:rsidP="000E3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BA2">
        <w:rPr>
          <w:rFonts w:ascii="Times New Roman" w:eastAsia="Times New Roman" w:hAnsi="Times New Roman" w:cs="Times New Roman"/>
          <w:color w:val="000000"/>
          <w:sz w:val="28"/>
          <w:szCs w:val="28"/>
        </w:rPr>
        <w:t>4.3. Долгосрочных решений, принятых на заседаниях в образовательных организациях городского округа и невозможностью осуществления контроля за их исполнением в связи с отсутствием финансирования на их исполнение.</w:t>
      </w:r>
    </w:p>
    <w:p w:rsidR="000E3BA2" w:rsidRPr="000E3BA2" w:rsidRDefault="000E3BA2" w:rsidP="000E3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На основании выше изложенного работу Общественной палаты за 2022 год признать удовлетворительной.                        </w:t>
      </w:r>
    </w:p>
    <w:p w:rsidR="000E3BA2" w:rsidRPr="000E3BA2" w:rsidRDefault="000E3BA2" w:rsidP="000E3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BA2">
        <w:rPr>
          <w:rFonts w:ascii="Times New Roman" w:eastAsia="Times New Roman" w:hAnsi="Times New Roman" w:cs="Times New Roman"/>
          <w:color w:val="000000"/>
          <w:sz w:val="28"/>
          <w:szCs w:val="28"/>
        </w:rPr>
        <w:t>6. Основными задачами работы Общественной палаты на 2023 год считать:</w:t>
      </w:r>
    </w:p>
    <w:p w:rsidR="000E3BA2" w:rsidRPr="000E3BA2" w:rsidRDefault="000E3BA2" w:rsidP="000E3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BA2">
        <w:rPr>
          <w:rFonts w:ascii="Times New Roman" w:eastAsia="Times New Roman" w:hAnsi="Times New Roman" w:cs="Times New Roman"/>
          <w:color w:val="000000"/>
          <w:sz w:val="28"/>
          <w:szCs w:val="28"/>
        </w:rPr>
        <w:t>6.1.Реализацию направлений работы по исполнению Указов Президента РФ, национальных приоритетных проектов, разработанного плана работы на 2023 год, с учетом переноса части мероприятий с 2022 года;</w:t>
      </w:r>
    </w:p>
    <w:p w:rsidR="000E3BA2" w:rsidRPr="000E3BA2" w:rsidRDefault="000E3BA2" w:rsidP="000E3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BA2">
        <w:rPr>
          <w:rFonts w:ascii="Times New Roman" w:eastAsia="Times New Roman" w:hAnsi="Times New Roman" w:cs="Times New Roman"/>
          <w:color w:val="000000"/>
          <w:sz w:val="28"/>
          <w:szCs w:val="28"/>
        </w:rPr>
        <w:t>6.2. Реализацию принятых и неисполненных в 2022 году решений Общественной палаты, продолжение практики доведение исполнения решений 100%;</w:t>
      </w:r>
    </w:p>
    <w:p w:rsidR="000E3BA2" w:rsidRPr="000E3BA2" w:rsidRDefault="000E3BA2" w:rsidP="000E3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6.3. Продолжить практику участия в приемах граждан совместно с депутатами Думы Березовского городского округа, осуществляя мониторинг проблем в БГО; </w:t>
      </w:r>
    </w:p>
    <w:p w:rsidR="000E3BA2" w:rsidRPr="000E3BA2" w:rsidRDefault="000E3BA2" w:rsidP="000E3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6.4. Продолжить и развивать положительную практику работы Общественной палаты; </w:t>
      </w:r>
    </w:p>
    <w:p w:rsidR="000E3BA2" w:rsidRDefault="000E3BA2" w:rsidP="000E3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B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6.5. Разработать и реализовать программу контрольно-аналитической деятельности на 2023 год. </w:t>
      </w:r>
    </w:p>
    <w:p w:rsidR="00E863D7" w:rsidRDefault="000E3BA2" w:rsidP="000E3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F15BC9" w:rsidRPr="00F15BC9">
        <w:rPr>
          <w:rFonts w:ascii="Times New Roman" w:eastAsia="Times New Roman" w:hAnsi="Times New Roman" w:cs="Times New Roman"/>
          <w:color w:val="000000"/>
          <w:sz w:val="28"/>
          <w:szCs w:val="28"/>
        </w:rPr>
        <w:t>. Контроль за исполнением решения возложить на председателя Общественной палаты Березовского городского округа Дорохину М.Д.</w:t>
      </w:r>
    </w:p>
    <w:p w:rsidR="00F15BC9" w:rsidRDefault="00F15BC9" w:rsidP="00F15B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5BC9" w:rsidRDefault="00F15BC9" w:rsidP="00F15B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11C0" w:rsidRPr="00C011C0" w:rsidRDefault="00C011C0" w:rsidP="00C01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1C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Общественной палаты</w:t>
      </w:r>
    </w:p>
    <w:p w:rsidR="00C011C0" w:rsidRPr="00C011C0" w:rsidRDefault="00C011C0" w:rsidP="00C01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1C0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Березовского городского округа                                                                  М.Д. Дорохина</w:t>
      </w:r>
    </w:p>
    <w:p w:rsidR="003B21A9" w:rsidRPr="003B21A9" w:rsidRDefault="003B21A9" w:rsidP="00E00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41" w:rsidRPr="0028684D" w:rsidRDefault="00FD6441" w:rsidP="00E003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3C1" w:rsidRPr="0028684D" w:rsidRDefault="00E003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003C1" w:rsidRPr="0028684D" w:rsidSect="001A080A">
      <w:pgSz w:w="11906" w:h="16838"/>
      <w:pgMar w:top="851" w:right="566" w:bottom="851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01A" w:rsidRDefault="0030101A" w:rsidP="006F783A">
      <w:pPr>
        <w:spacing w:after="0" w:line="240" w:lineRule="auto"/>
      </w:pPr>
      <w:r>
        <w:separator/>
      </w:r>
    </w:p>
  </w:endnote>
  <w:endnote w:type="continuationSeparator" w:id="0">
    <w:p w:rsidR="0030101A" w:rsidRDefault="0030101A" w:rsidP="006F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01A" w:rsidRDefault="0030101A" w:rsidP="006F783A">
      <w:pPr>
        <w:spacing w:after="0" w:line="240" w:lineRule="auto"/>
      </w:pPr>
      <w:r>
        <w:separator/>
      </w:r>
    </w:p>
  </w:footnote>
  <w:footnote w:type="continuationSeparator" w:id="0">
    <w:p w:rsidR="0030101A" w:rsidRDefault="0030101A" w:rsidP="006F7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E0FC6"/>
    <w:multiLevelType w:val="multilevel"/>
    <w:tmpl w:val="9EB88F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A5D93"/>
    <w:multiLevelType w:val="multilevel"/>
    <w:tmpl w:val="640A4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884A77"/>
    <w:multiLevelType w:val="multilevel"/>
    <w:tmpl w:val="ECFE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B55B25"/>
    <w:multiLevelType w:val="multilevel"/>
    <w:tmpl w:val="C9241B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B9785A"/>
    <w:multiLevelType w:val="multilevel"/>
    <w:tmpl w:val="E75447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4F646F"/>
    <w:multiLevelType w:val="multilevel"/>
    <w:tmpl w:val="86748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E3115B"/>
    <w:multiLevelType w:val="multilevel"/>
    <w:tmpl w:val="2CDEC376"/>
    <w:lvl w:ilvl="0">
      <w:start w:val="3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entative="1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</w:lvl>
    <w:lvl w:ilvl="2" w:tentative="1">
      <w:start w:val="1"/>
      <w:numFmt w:val="decimal"/>
      <w:lvlText w:val="%3."/>
      <w:lvlJc w:val="left"/>
      <w:pPr>
        <w:tabs>
          <w:tab w:val="num" w:pos="3785"/>
        </w:tabs>
        <w:ind w:left="3785" w:hanging="360"/>
      </w:pPr>
    </w:lvl>
    <w:lvl w:ilvl="3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entative="1">
      <w:start w:val="1"/>
      <w:numFmt w:val="decimal"/>
      <w:lvlText w:val="%5."/>
      <w:lvlJc w:val="left"/>
      <w:pPr>
        <w:tabs>
          <w:tab w:val="num" w:pos="5225"/>
        </w:tabs>
        <w:ind w:left="5225" w:hanging="360"/>
      </w:pPr>
    </w:lvl>
    <w:lvl w:ilvl="5" w:tentative="1">
      <w:start w:val="1"/>
      <w:numFmt w:val="decimal"/>
      <w:lvlText w:val="%6."/>
      <w:lvlJc w:val="left"/>
      <w:pPr>
        <w:tabs>
          <w:tab w:val="num" w:pos="5945"/>
        </w:tabs>
        <w:ind w:left="5945" w:hanging="360"/>
      </w:pPr>
    </w:lvl>
    <w:lvl w:ilvl="6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entative="1">
      <w:start w:val="1"/>
      <w:numFmt w:val="decimal"/>
      <w:lvlText w:val="%8."/>
      <w:lvlJc w:val="left"/>
      <w:pPr>
        <w:tabs>
          <w:tab w:val="num" w:pos="7385"/>
        </w:tabs>
        <w:ind w:left="7385" w:hanging="360"/>
      </w:pPr>
    </w:lvl>
    <w:lvl w:ilvl="8" w:tentative="1">
      <w:start w:val="1"/>
      <w:numFmt w:val="decimal"/>
      <w:lvlText w:val="%9."/>
      <w:lvlJc w:val="left"/>
      <w:pPr>
        <w:tabs>
          <w:tab w:val="num" w:pos="8105"/>
        </w:tabs>
        <w:ind w:left="8105" w:hanging="360"/>
      </w:pPr>
    </w:lvl>
  </w:abstractNum>
  <w:abstractNum w:abstractNumId="7">
    <w:nsid w:val="628D0801"/>
    <w:multiLevelType w:val="hybridMultilevel"/>
    <w:tmpl w:val="439AE7C8"/>
    <w:lvl w:ilvl="0" w:tplc="85D6FA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F15BAF"/>
    <w:multiLevelType w:val="multilevel"/>
    <w:tmpl w:val="3E1C2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79685E"/>
    <w:multiLevelType w:val="multilevel"/>
    <w:tmpl w:val="45B8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1E5853"/>
    <w:multiLevelType w:val="hybridMultilevel"/>
    <w:tmpl w:val="239A230C"/>
    <w:lvl w:ilvl="0" w:tplc="B5A4C3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790D64"/>
    <w:multiLevelType w:val="multilevel"/>
    <w:tmpl w:val="BC9E68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11"/>
  </w:num>
  <w:num w:numId="6">
    <w:abstractNumId w:val="3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EE"/>
    <w:rsid w:val="000068CC"/>
    <w:rsid w:val="00006DCB"/>
    <w:rsid w:val="00027555"/>
    <w:rsid w:val="00045AD2"/>
    <w:rsid w:val="00053B66"/>
    <w:rsid w:val="00054A56"/>
    <w:rsid w:val="000908D3"/>
    <w:rsid w:val="000D532A"/>
    <w:rsid w:val="000E2371"/>
    <w:rsid w:val="000E3BA2"/>
    <w:rsid w:val="000E5605"/>
    <w:rsid w:val="000F37FD"/>
    <w:rsid w:val="000F541D"/>
    <w:rsid w:val="001023C4"/>
    <w:rsid w:val="00102951"/>
    <w:rsid w:val="00102D43"/>
    <w:rsid w:val="001128E5"/>
    <w:rsid w:val="00113DD0"/>
    <w:rsid w:val="00123BB1"/>
    <w:rsid w:val="00131F7D"/>
    <w:rsid w:val="00144C35"/>
    <w:rsid w:val="00147C52"/>
    <w:rsid w:val="001553CF"/>
    <w:rsid w:val="0016356B"/>
    <w:rsid w:val="001706CC"/>
    <w:rsid w:val="00181750"/>
    <w:rsid w:val="00197B29"/>
    <w:rsid w:val="001A080A"/>
    <w:rsid w:val="001D0504"/>
    <w:rsid w:val="001D6069"/>
    <w:rsid w:val="001F0577"/>
    <w:rsid w:val="001F10CE"/>
    <w:rsid w:val="001F731B"/>
    <w:rsid w:val="00205A6D"/>
    <w:rsid w:val="00205E4F"/>
    <w:rsid w:val="00222884"/>
    <w:rsid w:val="00222F66"/>
    <w:rsid w:val="00222FEB"/>
    <w:rsid w:val="00233B56"/>
    <w:rsid w:val="00242926"/>
    <w:rsid w:val="00257A9A"/>
    <w:rsid w:val="00262439"/>
    <w:rsid w:val="00270578"/>
    <w:rsid w:val="00284F78"/>
    <w:rsid w:val="0028684D"/>
    <w:rsid w:val="002901BF"/>
    <w:rsid w:val="002A606F"/>
    <w:rsid w:val="002C2AD2"/>
    <w:rsid w:val="002C45E8"/>
    <w:rsid w:val="002D19A9"/>
    <w:rsid w:val="002D32ED"/>
    <w:rsid w:val="002E15BD"/>
    <w:rsid w:val="002F2BF8"/>
    <w:rsid w:val="002F4085"/>
    <w:rsid w:val="0030101A"/>
    <w:rsid w:val="003039B8"/>
    <w:rsid w:val="00306F38"/>
    <w:rsid w:val="00330DAF"/>
    <w:rsid w:val="00333905"/>
    <w:rsid w:val="00333D6E"/>
    <w:rsid w:val="003448E7"/>
    <w:rsid w:val="00346FCD"/>
    <w:rsid w:val="003570F9"/>
    <w:rsid w:val="0036488F"/>
    <w:rsid w:val="00367D5E"/>
    <w:rsid w:val="00374F94"/>
    <w:rsid w:val="00375A42"/>
    <w:rsid w:val="0038578D"/>
    <w:rsid w:val="003860DC"/>
    <w:rsid w:val="003A4993"/>
    <w:rsid w:val="003A4DDD"/>
    <w:rsid w:val="003A5677"/>
    <w:rsid w:val="003A5C63"/>
    <w:rsid w:val="003B20F9"/>
    <w:rsid w:val="003B21A9"/>
    <w:rsid w:val="003C1ED1"/>
    <w:rsid w:val="003C26EA"/>
    <w:rsid w:val="003E3C11"/>
    <w:rsid w:val="00400CB1"/>
    <w:rsid w:val="0041325A"/>
    <w:rsid w:val="00417A0D"/>
    <w:rsid w:val="00433B92"/>
    <w:rsid w:val="00461451"/>
    <w:rsid w:val="00467BE9"/>
    <w:rsid w:val="00483655"/>
    <w:rsid w:val="0049558D"/>
    <w:rsid w:val="004C7AAB"/>
    <w:rsid w:val="004E5561"/>
    <w:rsid w:val="004E6D4B"/>
    <w:rsid w:val="004E7B75"/>
    <w:rsid w:val="00511D26"/>
    <w:rsid w:val="00534D26"/>
    <w:rsid w:val="00544C2E"/>
    <w:rsid w:val="0055740B"/>
    <w:rsid w:val="00576E4D"/>
    <w:rsid w:val="00580961"/>
    <w:rsid w:val="00581DC1"/>
    <w:rsid w:val="00585772"/>
    <w:rsid w:val="00586893"/>
    <w:rsid w:val="0058760E"/>
    <w:rsid w:val="0059448C"/>
    <w:rsid w:val="005A005E"/>
    <w:rsid w:val="005A2025"/>
    <w:rsid w:val="005A4EE3"/>
    <w:rsid w:val="005C0B65"/>
    <w:rsid w:val="005D4A73"/>
    <w:rsid w:val="005E2714"/>
    <w:rsid w:val="005E2BE4"/>
    <w:rsid w:val="005E3422"/>
    <w:rsid w:val="005E52C2"/>
    <w:rsid w:val="005F27AB"/>
    <w:rsid w:val="005F4BE3"/>
    <w:rsid w:val="00616DD7"/>
    <w:rsid w:val="00620EC7"/>
    <w:rsid w:val="006229DA"/>
    <w:rsid w:val="00623538"/>
    <w:rsid w:val="006430B6"/>
    <w:rsid w:val="006507B4"/>
    <w:rsid w:val="00650BB9"/>
    <w:rsid w:val="00675E1A"/>
    <w:rsid w:val="006814F6"/>
    <w:rsid w:val="006846D7"/>
    <w:rsid w:val="0068614D"/>
    <w:rsid w:val="006979B7"/>
    <w:rsid w:val="006D4996"/>
    <w:rsid w:val="006D7BDA"/>
    <w:rsid w:val="006F4301"/>
    <w:rsid w:val="006F783A"/>
    <w:rsid w:val="00701C1D"/>
    <w:rsid w:val="00712C59"/>
    <w:rsid w:val="00714275"/>
    <w:rsid w:val="007164E7"/>
    <w:rsid w:val="007316F5"/>
    <w:rsid w:val="00732F05"/>
    <w:rsid w:val="00734B41"/>
    <w:rsid w:val="007A154B"/>
    <w:rsid w:val="007C109B"/>
    <w:rsid w:val="007C2F1C"/>
    <w:rsid w:val="007D4B1A"/>
    <w:rsid w:val="007D6161"/>
    <w:rsid w:val="007E4F1E"/>
    <w:rsid w:val="007F45FB"/>
    <w:rsid w:val="008166D8"/>
    <w:rsid w:val="00835015"/>
    <w:rsid w:val="008505B9"/>
    <w:rsid w:val="0085788D"/>
    <w:rsid w:val="008818C5"/>
    <w:rsid w:val="00883C6C"/>
    <w:rsid w:val="00884CE1"/>
    <w:rsid w:val="00894E71"/>
    <w:rsid w:val="008A1118"/>
    <w:rsid w:val="008D61D9"/>
    <w:rsid w:val="008E2BDD"/>
    <w:rsid w:val="00903A1E"/>
    <w:rsid w:val="009173F8"/>
    <w:rsid w:val="00917FC4"/>
    <w:rsid w:val="0093116A"/>
    <w:rsid w:val="0093281C"/>
    <w:rsid w:val="00936206"/>
    <w:rsid w:val="0094370E"/>
    <w:rsid w:val="0094568B"/>
    <w:rsid w:val="00952F9F"/>
    <w:rsid w:val="00963CB0"/>
    <w:rsid w:val="00982CEB"/>
    <w:rsid w:val="009A6936"/>
    <w:rsid w:val="009A7B62"/>
    <w:rsid w:val="009B6ADE"/>
    <w:rsid w:val="009C7616"/>
    <w:rsid w:val="009E3949"/>
    <w:rsid w:val="009F02FA"/>
    <w:rsid w:val="00A121E1"/>
    <w:rsid w:val="00A1419C"/>
    <w:rsid w:val="00A5029D"/>
    <w:rsid w:val="00A55FF0"/>
    <w:rsid w:val="00A922F0"/>
    <w:rsid w:val="00AA4D50"/>
    <w:rsid w:val="00AB6712"/>
    <w:rsid w:val="00AE77A8"/>
    <w:rsid w:val="00AF001D"/>
    <w:rsid w:val="00B030F6"/>
    <w:rsid w:val="00B17DC8"/>
    <w:rsid w:val="00B35A16"/>
    <w:rsid w:val="00B45FB2"/>
    <w:rsid w:val="00B603E6"/>
    <w:rsid w:val="00B71FE2"/>
    <w:rsid w:val="00B77D86"/>
    <w:rsid w:val="00B84CD0"/>
    <w:rsid w:val="00B8740C"/>
    <w:rsid w:val="00B901EF"/>
    <w:rsid w:val="00BA5B8A"/>
    <w:rsid w:val="00BB0D76"/>
    <w:rsid w:val="00BB3866"/>
    <w:rsid w:val="00BC613A"/>
    <w:rsid w:val="00BD30E5"/>
    <w:rsid w:val="00BF35CB"/>
    <w:rsid w:val="00BF5569"/>
    <w:rsid w:val="00C0034B"/>
    <w:rsid w:val="00C011C0"/>
    <w:rsid w:val="00C11877"/>
    <w:rsid w:val="00C13252"/>
    <w:rsid w:val="00C14742"/>
    <w:rsid w:val="00C17EDA"/>
    <w:rsid w:val="00C33FAE"/>
    <w:rsid w:val="00C520AF"/>
    <w:rsid w:val="00C61789"/>
    <w:rsid w:val="00C64F06"/>
    <w:rsid w:val="00C66EAF"/>
    <w:rsid w:val="00C7562B"/>
    <w:rsid w:val="00C77F71"/>
    <w:rsid w:val="00C807AA"/>
    <w:rsid w:val="00C81F74"/>
    <w:rsid w:val="00C83DEC"/>
    <w:rsid w:val="00C855D8"/>
    <w:rsid w:val="00C96F6B"/>
    <w:rsid w:val="00CA16BF"/>
    <w:rsid w:val="00CD3D1A"/>
    <w:rsid w:val="00CD7E7B"/>
    <w:rsid w:val="00CE6BA8"/>
    <w:rsid w:val="00CE77EF"/>
    <w:rsid w:val="00CF4260"/>
    <w:rsid w:val="00D03F69"/>
    <w:rsid w:val="00D125BE"/>
    <w:rsid w:val="00D34AEF"/>
    <w:rsid w:val="00D4511D"/>
    <w:rsid w:val="00D47E1E"/>
    <w:rsid w:val="00D6539D"/>
    <w:rsid w:val="00D65846"/>
    <w:rsid w:val="00D82710"/>
    <w:rsid w:val="00D87879"/>
    <w:rsid w:val="00D908E2"/>
    <w:rsid w:val="00D90FE4"/>
    <w:rsid w:val="00DA38A4"/>
    <w:rsid w:val="00DC2036"/>
    <w:rsid w:val="00DC2224"/>
    <w:rsid w:val="00DE00FE"/>
    <w:rsid w:val="00DF3EF3"/>
    <w:rsid w:val="00E003C1"/>
    <w:rsid w:val="00E3778B"/>
    <w:rsid w:val="00E55320"/>
    <w:rsid w:val="00E74CC1"/>
    <w:rsid w:val="00E801F8"/>
    <w:rsid w:val="00E863D7"/>
    <w:rsid w:val="00E904BD"/>
    <w:rsid w:val="00EC0184"/>
    <w:rsid w:val="00EF58EA"/>
    <w:rsid w:val="00F155A1"/>
    <w:rsid w:val="00F15BC9"/>
    <w:rsid w:val="00F177EE"/>
    <w:rsid w:val="00F4131D"/>
    <w:rsid w:val="00F42176"/>
    <w:rsid w:val="00F55504"/>
    <w:rsid w:val="00F61A99"/>
    <w:rsid w:val="00F74D5B"/>
    <w:rsid w:val="00F7705E"/>
    <w:rsid w:val="00F84A4E"/>
    <w:rsid w:val="00F92EC1"/>
    <w:rsid w:val="00FA06A7"/>
    <w:rsid w:val="00FA4475"/>
    <w:rsid w:val="00FB6186"/>
    <w:rsid w:val="00FC5383"/>
    <w:rsid w:val="00FD6441"/>
    <w:rsid w:val="00FD66F2"/>
    <w:rsid w:val="00FD6B18"/>
    <w:rsid w:val="00FE4B4F"/>
    <w:rsid w:val="00FE697D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3B064-B185-4CA9-A124-56ED0241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17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054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54A56"/>
  </w:style>
  <w:style w:type="paragraph" w:customStyle="1" w:styleId="p3">
    <w:name w:val="p3"/>
    <w:basedOn w:val="a"/>
    <w:rsid w:val="0010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A4D5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A4D5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p1">
    <w:name w:val="p1"/>
    <w:basedOn w:val="a"/>
    <w:rsid w:val="00AA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CF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A06A7"/>
  </w:style>
  <w:style w:type="paragraph" w:customStyle="1" w:styleId="p2">
    <w:name w:val="p2"/>
    <w:basedOn w:val="a"/>
    <w:rsid w:val="00AF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AF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E4F1E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7E4F1E"/>
    <w:pPr>
      <w:ind w:left="720"/>
      <w:contextualSpacing/>
    </w:pPr>
    <w:rPr>
      <w:rFonts w:eastAsiaTheme="minorHAnsi"/>
      <w:lang w:eastAsia="en-US"/>
    </w:rPr>
  </w:style>
  <w:style w:type="character" w:styleId="a8">
    <w:name w:val="Hyperlink"/>
    <w:basedOn w:val="a0"/>
    <w:uiPriority w:val="99"/>
    <w:semiHidden/>
    <w:unhideWhenUsed/>
    <w:rsid w:val="00CE6BA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F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783A"/>
  </w:style>
  <w:style w:type="paragraph" w:styleId="ab">
    <w:name w:val="footer"/>
    <w:basedOn w:val="a"/>
    <w:link w:val="ac"/>
    <w:uiPriority w:val="99"/>
    <w:unhideWhenUsed/>
    <w:rsid w:val="006F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783A"/>
  </w:style>
  <w:style w:type="paragraph" w:customStyle="1" w:styleId="western">
    <w:name w:val="western"/>
    <w:basedOn w:val="a"/>
    <w:rsid w:val="00FB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0B5FE-F408-4F22-92E8-12E9BB59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lavelina</dc:creator>
  <cp:lastModifiedBy>Чернакова Т.В.</cp:lastModifiedBy>
  <cp:revision>4</cp:revision>
  <cp:lastPrinted>2022-12-19T05:44:00Z</cp:lastPrinted>
  <dcterms:created xsi:type="dcterms:W3CDTF">2022-09-19T11:52:00Z</dcterms:created>
  <dcterms:modified xsi:type="dcterms:W3CDTF">2022-12-19T05:44:00Z</dcterms:modified>
</cp:coreProperties>
</file>