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60" w:rsidRDefault="00B66C60" w:rsidP="00B66C6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rFonts w:eastAsiaTheme="majorEastAsia"/>
          <w:b/>
          <w:bCs/>
          <w:color w:val="000000"/>
          <w:sz w:val="32"/>
          <w:szCs w:val="32"/>
        </w:rPr>
      </w:pPr>
      <w:r w:rsidRPr="00C41E42">
        <w:rPr>
          <w:rStyle w:val="s1"/>
          <w:rFonts w:eastAsiaTheme="majorEastAsia"/>
          <w:b/>
          <w:bCs/>
          <w:color w:val="000000"/>
          <w:sz w:val="32"/>
          <w:szCs w:val="32"/>
        </w:rPr>
        <w:t>Общественная палата</w:t>
      </w:r>
    </w:p>
    <w:p w:rsidR="00B66C60" w:rsidRPr="00C41E42" w:rsidRDefault="00B66C60" w:rsidP="00B66C60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  <w:sz w:val="32"/>
          <w:szCs w:val="32"/>
        </w:rPr>
      </w:pPr>
      <w:r w:rsidRPr="00C41E42">
        <w:rPr>
          <w:rStyle w:val="s1"/>
          <w:rFonts w:eastAsiaTheme="majorEastAsia"/>
          <w:b/>
          <w:bCs/>
          <w:color w:val="000000"/>
          <w:sz w:val="32"/>
          <w:szCs w:val="32"/>
        </w:rPr>
        <w:t>Березовского городского округа</w:t>
      </w:r>
    </w:p>
    <w:p w:rsidR="00B66C60" w:rsidRPr="00C41E42" w:rsidRDefault="00B66C60" w:rsidP="00B66C60">
      <w:pPr>
        <w:pStyle w:val="p1"/>
        <w:shd w:val="clear" w:color="auto" w:fill="FFFFFF"/>
        <w:spacing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Решение</w:t>
      </w:r>
    </w:p>
    <w:p w:rsidR="00B66C60" w:rsidRDefault="00B66C60" w:rsidP="00B66C6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B66C60" w:rsidRDefault="00162428" w:rsidP="00B66C60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27.10.2016 №</w:t>
      </w:r>
      <w:r w:rsidR="00314AC7">
        <w:rPr>
          <w:color w:val="000000"/>
          <w:sz w:val="28"/>
          <w:szCs w:val="28"/>
        </w:rPr>
        <w:t>11</w:t>
      </w:r>
    </w:p>
    <w:p w:rsidR="00B66C60" w:rsidRPr="00DD5FC9" w:rsidRDefault="00B66C60" w:rsidP="00B66C60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  <w:sz w:val="28"/>
          <w:szCs w:val="28"/>
        </w:rPr>
      </w:pPr>
      <w:r w:rsidRPr="00446B70">
        <w:rPr>
          <w:color w:val="000000"/>
          <w:sz w:val="28"/>
          <w:szCs w:val="28"/>
        </w:rPr>
        <w:t>г. Берёзовский</w:t>
      </w:r>
      <w:r w:rsidRPr="00446B70">
        <w:rPr>
          <w:rStyle w:val="apple-converted-space"/>
          <w:color w:val="000000"/>
          <w:sz w:val="28"/>
          <w:szCs w:val="28"/>
        </w:rPr>
        <w:t> </w:t>
      </w:r>
      <w:r w:rsidRPr="00446B70">
        <w:rPr>
          <w:color w:val="000000"/>
          <w:sz w:val="28"/>
          <w:szCs w:val="28"/>
        </w:rPr>
        <w:t xml:space="preserve">                                                                        </w:t>
      </w:r>
      <w:r>
        <w:rPr>
          <w:color w:val="000000"/>
          <w:sz w:val="28"/>
          <w:szCs w:val="28"/>
        </w:rPr>
        <w:t xml:space="preserve">            </w:t>
      </w:r>
      <w:r w:rsidRPr="00446B70">
        <w:rPr>
          <w:color w:val="000000"/>
          <w:sz w:val="28"/>
          <w:szCs w:val="28"/>
        </w:rPr>
        <w:t>   </w:t>
      </w:r>
      <w:r w:rsidRPr="00446B70">
        <w:rPr>
          <w:rStyle w:val="apple-converted-space"/>
          <w:color w:val="000000"/>
          <w:sz w:val="28"/>
          <w:szCs w:val="28"/>
        </w:rPr>
        <w:t> </w:t>
      </w:r>
      <w:r w:rsidRPr="00446B70">
        <w:rPr>
          <w:rFonts w:ascii="Calibri" w:hAnsi="Calibri"/>
          <w:color w:val="000000"/>
          <w:sz w:val="28"/>
          <w:szCs w:val="28"/>
        </w:rPr>
        <w:t> </w:t>
      </w:r>
      <w:r w:rsidRPr="00DD5FC9">
        <w:rPr>
          <w:color w:val="000000"/>
          <w:sz w:val="28"/>
          <w:szCs w:val="28"/>
        </w:rPr>
        <w:t xml:space="preserve"> </w:t>
      </w:r>
    </w:p>
    <w:p w:rsidR="00B66C60" w:rsidRDefault="00B66C60" w:rsidP="00B66C60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B66C60" w:rsidRDefault="00B66C60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62428">
        <w:rPr>
          <w:color w:val="000000"/>
          <w:sz w:val="28"/>
          <w:szCs w:val="28"/>
        </w:rPr>
        <w:t xml:space="preserve"> ходе выполнения правил</w:t>
      </w:r>
    </w:p>
    <w:p w:rsidR="00162428" w:rsidRDefault="00162428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содержания</w:t>
      </w:r>
      <w:proofErr w:type="gramEnd"/>
      <w:r>
        <w:rPr>
          <w:color w:val="000000"/>
          <w:sz w:val="28"/>
          <w:szCs w:val="28"/>
        </w:rPr>
        <w:t xml:space="preserve"> домашних животных</w:t>
      </w:r>
    </w:p>
    <w:p w:rsidR="00162428" w:rsidRDefault="00162428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территории Березовского</w:t>
      </w:r>
    </w:p>
    <w:p w:rsidR="00162428" w:rsidRDefault="00162428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  <w:r>
        <w:rPr>
          <w:color w:val="000000"/>
          <w:sz w:val="28"/>
          <w:szCs w:val="28"/>
        </w:rPr>
        <w:t xml:space="preserve"> округа, утвержденных</w:t>
      </w:r>
    </w:p>
    <w:p w:rsidR="00162428" w:rsidRDefault="00162428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решением</w:t>
      </w:r>
      <w:proofErr w:type="gramEnd"/>
      <w:r>
        <w:rPr>
          <w:color w:val="000000"/>
          <w:sz w:val="28"/>
          <w:szCs w:val="28"/>
        </w:rPr>
        <w:t xml:space="preserve"> Думы Березовского </w:t>
      </w:r>
    </w:p>
    <w:p w:rsidR="00162428" w:rsidRDefault="00162428" w:rsidP="0016242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Calibri" w:hAnsi="Calibri"/>
          <w:color w:val="000000"/>
        </w:rPr>
      </w:pPr>
      <w:proofErr w:type="gramStart"/>
      <w:r>
        <w:rPr>
          <w:color w:val="000000"/>
          <w:sz w:val="28"/>
          <w:szCs w:val="28"/>
        </w:rPr>
        <w:t>городского</w:t>
      </w:r>
      <w:proofErr w:type="gramEnd"/>
      <w:r>
        <w:rPr>
          <w:color w:val="000000"/>
          <w:sz w:val="28"/>
          <w:szCs w:val="28"/>
        </w:rPr>
        <w:t xml:space="preserve"> округа от 17.08.2006 №234</w:t>
      </w:r>
    </w:p>
    <w:p w:rsidR="00B66C60" w:rsidRDefault="00B66C60" w:rsidP="00B66C60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охраны здоровья населения, поддержания и восстановления благоприятного состояния окружающей среды и биологического равновесия на территории округа решением Думы Березовского городского округа от 17. 08.2006 №234 были утверждены «Правила содержания домашних животных на территории Березовского городского округа» (далее Правила). Правила обязательны для исполнения физическими лицами, индивидуальными предпринимателями, юридическими лицами, в том числе религиозными организациями, организациями по защите животных и владеющими домашними животными.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Общественная палата Березовского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отмечает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по выполнению Правил проведена следующая работа: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 Березовский клуб любителей собак;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советском микрорайоне оборудована площадка для выгула собак;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ежегодно заключается муниципальный контракт на выполнение работ по отлову, временному содержанию и утилизации безнадзорных животных;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 сбор и учет заявлений от жителей городского округа на отлов безнадзорных животных.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Вместе с тем члены комиссии по жилищно-коммунальному хозяйству, строительству, транспорту, экологии отмечают, что до сих пор на территории округа не организована регистрация и перерегистрация домашних животных.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микрорайоне, в поселках: Шиловском Лосином, Монетном,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Ключевске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Кедровка,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Старопышминск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Сарапулка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определены площад</w:t>
      </w:r>
      <w:r>
        <w:rPr>
          <w:rFonts w:ascii="Times New Roman" w:hAnsi="Times New Roman" w:cs="Times New Roman"/>
          <w:sz w:val="28"/>
          <w:szCs w:val="28"/>
        </w:rPr>
        <w:t>ки для выгула собак, места выпаса скота. При застройке</w:t>
      </w:r>
      <w:r>
        <w:rPr>
          <w:rFonts w:ascii="Times New Roman" w:hAnsi="Times New Roman" w:cs="Times New Roman"/>
          <w:sz w:val="28"/>
          <w:szCs w:val="28"/>
        </w:rPr>
        <w:t xml:space="preserve"> новых микрорайонов не предусматривается площадки для выгула собак.  Владельцами собак допускается загрязнение собаками тротуаров, детских площадок и других объектов общего пользования. Не всегда выгул крупных и агресс</w:t>
      </w:r>
      <w:r>
        <w:rPr>
          <w:rFonts w:ascii="Times New Roman" w:hAnsi="Times New Roman" w:cs="Times New Roman"/>
          <w:sz w:val="28"/>
          <w:szCs w:val="28"/>
        </w:rPr>
        <w:t xml:space="preserve">ивных собак производится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пово</w:t>
      </w:r>
      <w:r>
        <w:rPr>
          <w:rFonts w:ascii="Times New Roman" w:hAnsi="Times New Roman" w:cs="Times New Roman"/>
          <w:sz w:val="28"/>
          <w:szCs w:val="28"/>
        </w:rPr>
        <w:t>дке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наморднике. 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данным ГБУЗ СО «Березовская Центральная городская больница» в больницу за медицинской помощью с покусами животных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обратилось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- 2013году обратилось 247 человек, в том числе 84 дети;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- 2014 году – 236, из них 72-дети;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- 2015году-</w:t>
      </w:r>
      <w:proofErr w:type="gramStart"/>
      <w:r>
        <w:rPr>
          <w:rFonts w:ascii="Times New Roman" w:hAnsi="Times New Roman" w:cs="Times New Roman"/>
          <w:sz w:val="28"/>
          <w:szCs w:val="28"/>
        </w:rPr>
        <w:t>216,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56-дети;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9 месяцев 2016 года 190, из них 61- ребенок. 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Нарушаются нормы и правила содержания домашних животных (свиней, птицы, коров, собак), складирования и утилизации отходов их жизнедеятельности. Недостаточно используются средства массовой информации в части освещения прав и обязанностей владельцев домашних животных. Из-за некачественного составления материалов участковыми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ми полиции по нарушению Правил </w:t>
      </w:r>
      <w:r>
        <w:rPr>
          <w:rFonts w:ascii="Times New Roman" w:hAnsi="Times New Roman" w:cs="Times New Roman"/>
          <w:sz w:val="28"/>
          <w:szCs w:val="28"/>
        </w:rPr>
        <w:t>невозможно привлечь к административной ответственности владельцев собак.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округе отсутствует приют для содержания бездомных собак. По данной причине не выполняются пункты Правил с 11,8 по 11.12, это вызывает недовольство жителей округа.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в</w:t>
      </w:r>
      <w:r>
        <w:rPr>
          <w:rFonts w:ascii="Times New Roman" w:hAnsi="Times New Roman" w:cs="Times New Roman"/>
          <w:sz w:val="28"/>
          <w:szCs w:val="28"/>
        </w:rPr>
        <w:t xml:space="preserve">ышеизложенного,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Положением об Общественной палате Березовского городского округа, Общественная палата Березовского городского округа  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7A3740" w:rsidRDefault="00C96E2E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директора МКУ </w:t>
      </w:r>
      <w:r w:rsidR="007A3740">
        <w:rPr>
          <w:rFonts w:ascii="Times New Roman" w:hAnsi="Times New Roman" w:cs="Times New Roman"/>
          <w:sz w:val="28"/>
          <w:szCs w:val="28"/>
        </w:rPr>
        <w:t>«Благоустройства и ЖКХ</w:t>
      </w:r>
      <w:r>
        <w:rPr>
          <w:rFonts w:ascii="Times New Roman" w:hAnsi="Times New Roman" w:cs="Times New Roman"/>
          <w:sz w:val="28"/>
          <w:szCs w:val="28"/>
        </w:rPr>
        <w:t>» А.А. Алешиной принять к сведени</w:t>
      </w:r>
      <w:r w:rsidR="007A3740">
        <w:rPr>
          <w:rFonts w:ascii="Times New Roman" w:hAnsi="Times New Roman" w:cs="Times New Roman"/>
          <w:sz w:val="28"/>
          <w:szCs w:val="28"/>
        </w:rPr>
        <w:t>ю.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Главе Березовского городского округа Е. Р. Писцову;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Определить ответственное лицо по регистрации и перерегистрации домашних животных в Березовском городском округе;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исполнения пунктов 11.8-11.12 </w:t>
      </w:r>
      <w:r>
        <w:rPr>
          <w:rFonts w:ascii="Times New Roman" w:hAnsi="Times New Roman" w:cs="Times New Roman"/>
          <w:sz w:val="28"/>
          <w:szCs w:val="28"/>
        </w:rPr>
        <w:t>Правил необходимо выделить земельный участок для организации приюта кратковременного содержания домашних животных;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Определить и оборудовать места выгула собак, выпаса скота в городском округе, обратив особое внимание на вновь строящиеся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жилые  микрорайоны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A3740" w:rsidRPr="00DC1C19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Временно исполняющему обязанности начальника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отдела МВД России по г. Березовский С. С. Матвиенко качественнее готовить материалы для рассмотрения административной комиссией нарушителей Правил.</w:t>
      </w:r>
    </w:p>
    <w:p w:rsidR="007A3740" w:rsidRDefault="007A3740" w:rsidP="007A3740">
      <w:pPr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2.3 Руководителю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Березовского  клуба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любителей собак (Сологуб А. Н.);</w:t>
      </w:r>
    </w:p>
    <w:p w:rsidR="007A3740" w:rsidRDefault="007A3740" w:rsidP="007A3740">
      <w:pPr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2.3.1. Подготовить предложения для создания необходимой инфраструктуры по сокращению численности безнадзорных животных;</w:t>
      </w:r>
    </w:p>
    <w:p w:rsidR="007A3740" w:rsidRDefault="007A3740" w:rsidP="007A3740">
      <w:pPr>
        <w:spacing w:after="0" w:line="240" w:lineRule="auto"/>
        <w:ind w:right="141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2.3.2. Проводить разъяснительную работу с владельцами домашних животных по соблюдению прав и обязанностей связанных с их содержанием, используя СМИ,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выставки  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другие средства.</w:t>
      </w:r>
    </w:p>
    <w:p w:rsidR="007A3740" w:rsidRDefault="007A3740" w:rsidP="007A374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Руководителям комиссий по:</w:t>
      </w:r>
    </w:p>
    <w:p w:rsidR="007A3740" w:rsidRDefault="007A3740" w:rsidP="007A37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взаимодействию с органами местного самоуправления и органами государственной власти (Л.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A3740" w:rsidRDefault="007A3740" w:rsidP="007A37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-ЖКХ, строительству, транспорту, экологии (Л. С. Савину);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экспертному Совету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Общественной  палаты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Березовского городского округа, до 30. 12. 2016 года, провести экспертизу Правил и при необходимости подготовить предложения, дополнения в существующую редакцию Правил.</w:t>
      </w:r>
    </w:p>
    <w:p w:rsidR="007A3740" w:rsidRDefault="007A3740" w:rsidP="007A3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возложить на руководителя комиссии по ЖКХ, строительству, тр</w:t>
      </w:r>
      <w:r>
        <w:rPr>
          <w:rFonts w:ascii="Times New Roman" w:hAnsi="Times New Roman" w:cs="Times New Roman"/>
          <w:sz w:val="28"/>
          <w:szCs w:val="28"/>
        </w:rPr>
        <w:t>анспорту, экологии (Л. С. Савин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740" w:rsidRDefault="007A3740" w:rsidP="007A37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A3740" w:rsidRDefault="007A3740" w:rsidP="007A37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A3740" w:rsidRDefault="007A3740" w:rsidP="007A374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A3740" w:rsidRDefault="007A3740" w:rsidP="007A37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A3740" w:rsidRPr="00D83010" w:rsidRDefault="007A3740" w:rsidP="007A374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5C5C5C"/>
          <w:sz w:val="20"/>
          <w:szCs w:val="20"/>
        </w:rPr>
      </w:pPr>
      <w:r w:rsidRPr="003C7FE3">
        <w:rPr>
          <w:color w:val="000000"/>
          <w:sz w:val="28"/>
          <w:szCs w:val="28"/>
        </w:rPr>
        <w:t xml:space="preserve">Председатель Общественной палаты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7A3740" w:rsidRPr="003C7FE3" w:rsidRDefault="007A3740" w:rsidP="007A3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FE3">
        <w:rPr>
          <w:rFonts w:ascii="Times New Roman" w:hAnsi="Times New Roman"/>
          <w:sz w:val="28"/>
          <w:szCs w:val="28"/>
        </w:rPr>
        <w:t xml:space="preserve">Березовского городского округа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C7FE3">
        <w:rPr>
          <w:rFonts w:ascii="Times New Roman" w:hAnsi="Times New Roman"/>
          <w:sz w:val="28"/>
          <w:szCs w:val="28"/>
        </w:rPr>
        <w:t xml:space="preserve"> </w:t>
      </w:r>
      <w:r w:rsidRPr="006C4A3F">
        <w:rPr>
          <w:rFonts w:ascii="Times New Roman" w:hAnsi="Times New Roman"/>
          <w:color w:val="000000"/>
          <w:sz w:val="28"/>
          <w:szCs w:val="28"/>
        </w:rPr>
        <w:t>В. И. Перепелкин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3740" w:rsidRDefault="007A3740" w:rsidP="007A3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313" w:rsidRPr="00314AC7" w:rsidRDefault="00D31313" w:rsidP="007A3740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</w:p>
    <w:sectPr w:rsidR="00D31313" w:rsidRPr="0031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0"/>
    <w:rsid w:val="00162428"/>
    <w:rsid w:val="001F1C49"/>
    <w:rsid w:val="001F785C"/>
    <w:rsid w:val="002B4DD7"/>
    <w:rsid w:val="003102F5"/>
    <w:rsid w:val="00314AC7"/>
    <w:rsid w:val="00397085"/>
    <w:rsid w:val="00701D1B"/>
    <w:rsid w:val="00717246"/>
    <w:rsid w:val="007A0187"/>
    <w:rsid w:val="007A3740"/>
    <w:rsid w:val="00892473"/>
    <w:rsid w:val="008B4020"/>
    <w:rsid w:val="009B10F8"/>
    <w:rsid w:val="00A235AB"/>
    <w:rsid w:val="00A4712B"/>
    <w:rsid w:val="00AA5472"/>
    <w:rsid w:val="00B66C60"/>
    <w:rsid w:val="00C96E2E"/>
    <w:rsid w:val="00CF312B"/>
    <w:rsid w:val="00D31313"/>
    <w:rsid w:val="00D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087AF-EFF3-475B-8A82-23B5BD8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6C60"/>
  </w:style>
  <w:style w:type="paragraph" w:customStyle="1" w:styleId="p1">
    <w:name w:val="p1"/>
    <w:basedOn w:val="a"/>
    <w:rsid w:val="00B6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66C60"/>
  </w:style>
  <w:style w:type="paragraph" w:styleId="a4">
    <w:name w:val="No Spacing"/>
    <w:uiPriority w:val="1"/>
    <w:qFormat/>
    <w:rsid w:val="00B66C60"/>
    <w:pPr>
      <w:spacing w:after="0" w:line="240" w:lineRule="auto"/>
    </w:pPr>
    <w:rPr>
      <w:rFonts w:eastAsiaTheme="minorHAnsi"/>
      <w:lang w:eastAsia="en-US"/>
    </w:rPr>
  </w:style>
  <w:style w:type="character" w:customStyle="1" w:styleId="wmi-callto">
    <w:name w:val="wmi-callto"/>
    <w:basedOn w:val="a0"/>
    <w:rsid w:val="00B6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</dc:creator>
  <cp:keywords/>
  <dc:description/>
  <cp:lastModifiedBy>Чернакова Т.В.</cp:lastModifiedBy>
  <cp:revision>12</cp:revision>
  <dcterms:created xsi:type="dcterms:W3CDTF">2016-10-25T06:23:00Z</dcterms:created>
  <dcterms:modified xsi:type="dcterms:W3CDTF">2016-11-22T10:07:00Z</dcterms:modified>
</cp:coreProperties>
</file>