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10" w:rsidRDefault="00985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985510" w:rsidRDefault="00985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ПЛЕНУМ ВЕРХОВНОГО СУДА РОССИЙСКОЙ ФЕДЕРАЦИИ</w:t>
      </w:r>
    </w:p>
    <w:p w:rsidR="00985510" w:rsidRDefault="00985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85510" w:rsidRDefault="00985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985510" w:rsidRDefault="00985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 декабря 2013 г. N 33</w:t>
      </w:r>
    </w:p>
    <w:p w:rsidR="00985510" w:rsidRDefault="00985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85510" w:rsidRDefault="00985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</w:t>
      </w:r>
    </w:p>
    <w:p w:rsidR="00985510" w:rsidRDefault="00985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 ПОСТАНОВЛЕНИЯ ПЛЕНУМА ВЕРХОВНОГО СУДА </w:t>
      </w:r>
      <w:proofErr w:type="gramStart"/>
      <w:r>
        <w:rPr>
          <w:rFonts w:ascii="Calibri" w:hAnsi="Calibri" w:cs="Calibri"/>
          <w:b/>
          <w:bCs/>
        </w:rPr>
        <w:t>РОССИЙСКОЙ</w:t>
      </w:r>
      <w:proofErr w:type="gramEnd"/>
    </w:p>
    <w:p w:rsidR="00985510" w:rsidRDefault="00985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ФЕДЕРАЦИИ ОТ 11 ЯНВАРЯ 2007 ГОДА N 2 "О ПРАКТИКЕ НАЗНАЧЕНИЯ</w:t>
      </w:r>
    </w:p>
    <w:p w:rsidR="00985510" w:rsidRDefault="00985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СУДАМИ РОССИЙСКОЙ ФЕДЕРАЦИИ УГОЛОВНОГО НАКАЗАНИЯ"</w:t>
      </w:r>
    </w:p>
    <w:p w:rsidR="00985510" w:rsidRDefault="00985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ОТ 9 ИЮЛЯ 2013 ГОДА N 24 "О СУДЕБНОЙ ПРАКТИКЕ ПО ДЕЛАМ</w:t>
      </w:r>
    </w:p>
    <w:p w:rsidR="00985510" w:rsidRDefault="00985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ВЗЯТОЧНИЧЕСТВЕ И ОБ ИНЫХ КОРРУПЦИОННЫХ ПРЕСТУПЛЕНИЯХ"</w:t>
      </w:r>
    </w:p>
    <w:p w:rsidR="00985510" w:rsidRDefault="00985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5510" w:rsidRDefault="00985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связи с вопросами, возникшими при исполнении наказания в виде штрафа, в том числе назначенного за совершение коррупционных преступлений, Пленум Верховного Суда Российской Федерации, руководствуясь </w:t>
      </w:r>
      <w:hyperlink r:id="rId5" w:history="1">
        <w:r>
          <w:rPr>
            <w:rFonts w:ascii="Calibri" w:hAnsi="Calibri" w:cs="Calibri"/>
            <w:color w:val="0000FF"/>
          </w:rPr>
          <w:t>статьей 126</w:t>
        </w:r>
      </w:hyperlink>
      <w:r>
        <w:rPr>
          <w:rFonts w:ascii="Calibri" w:hAnsi="Calibri" w:cs="Calibri"/>
        </w:rPr>
        <w:t xml:space="preserve"> Конституции Российской Федерации, </w:t>
      </w:r>
      <w:hyperlink r:id="rId6" w:history="1">
        <w:r>
          <w:rPr>
            <w:rFonts w:ascii="Calibri" w:hAnsi="Calibri" w:cs="Calibri"/>
            <w:color w:val="0000FF"/>
          </w:rPr>
          <w:t>статьями 9</w:t>
        </w:r>
      </w:hyperlink>
      <w:r>
        <w:rPr>
          <w:rFonts w:ascii="Calibri" w:hAnsi="Calibri" w:cs="Calibri"/>
        </w:rPr>
        <w:t xml:space="preserve">, </w:t>
      </w:r>
      <w:hyperlink r:id="rId7" w:history="1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 xml:space="preserve"> Федерального конституционного закона от 7 февраля 2011 года N 1-ФКЗ "О судах общей юрисдикции Российской Федерации", постановляет внести изменения в следующие постановления Пленума Верховного Суда Российской Федерации:</w:t>
      </w:r>
      <w:proofErr w:type="gramEnd"/>
    </w:p>
    <w:p w:rsidR="00985510" w:rsidRDefault="00985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</w:t>
      </w:r>
      <w:hyperlink r:id="rId8" w:history="1">
        <w:r>
          <w:rPr>
            <w:rFonts w:ascii="Calibri" w:hAnsi="Calibri" w:cs="Calibri"/>
            <w:color w:val="0000FF"/>
          </w:rPr>
          <w:t>постановлении</w:t>
        </w:r>
      </w:hyperlink>
      <w:r>
        <w:rPr>
          <w:rFonts w:ascii="Calibri" w:hAnsi="Calibri" w:cs="Calibri"/>
        </w:rPr>
        <w:t xml:space="preserve"> Пленума Верховного Суда Российской Федерации от 11 января 2007 года N 2 "О практике назначения судами Российской Федерации уголовного наказания" (с изменениями, внесенными постановлениями Пленума от 3 апреля 2008 года N 5, от 29 октября 2009 года N 21 и от 2 апреля 2013 года N 6):</w:t>
      </w:r>
    </w:p>
    <w:p w:rsidR="00985510" w:rsidRDefault="00985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</w:t>
      </w:r>
      <w:hyperlink r:id="rId9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>:</w:t>
      </w:r>
    </w:p>
    <w:p w:rsidR="00985510" w:rsidRDefault="00985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10" w:history="1">
        <w:r>
          <w:rPr>
            <w:rFonts w:ascii="Calibri" w:hAnsi="Calibri" w:cs="Calibri"/>
            <w:color w:val="0000FF"/>
          </w:rPr>
          <w:t>абзац девятый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985510" w:rsidRDefault="00985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осужденный к штрафу не имеет возможности единовременно уплатить штраф, суд на основании </w:t>
      </w:r>
      <w:hyperlink r:id="rId11" w:history="1">
        <w:r>
          <w:rPr>
            <w:rFonts w:ascii="Calibri" w:hAnsi="Calibri" w:cs="Calibri"/>
            <w:color w:val="0000FF"/>
          </w:rPr>
          <w:t>части второй статьи 398</w:t>
        </w:r>
      </w:hyperlink>
      <w:r>
        <w:rPr>
          <w:rFonts w:ascii="Calibri" w:hAnsi="Calibri" w:cs="Calibri"/>
        </w:rPr>
        <w:t xml:space="preserve"> УПК РФ может предоставить рассрочку уплаты штрафа определенными частями на срок до 5 лет или отсрочку уплаты на тот же срок на стадии исполнения приговора.";</w:t>
      </w:r>
    </w:p>
    <w:p w:rsidR="00985510" w:rsidRDefault="00985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12" w:history="1">
        <w:r>
          <w:rPr>
            <w:rFonts w:ascii="Calibri" w:hAnsi="Calibri" w:cs="Calibri"/>
            <w:color w:val="0000FF"/>
          </w:rPr>
          <w:t>абзацы десятый</w:t>
        </w:r>
      </w:hyperlink>
      <w:r>
        <w:rPr>
          <w:rFonts w:ascii="Calibri" w:hAnsi="Calibri" w:cs="Calibri"/>
        </w:rPr>
        <w:t xml:space="preserve">, </w:t>
      </w:r>
      <w:hyperlink r:id="rId13" w:history="1">
        <w:r>
          <w:rPr>
            <w:rFonts w:ascii="Calibri" w:hAnsi="Calibri" w:cs="Calibri"/>
            <w:color w:val="0000FF"/>
          </w:rPr>
          <w:t>одиннадцатый</w:t>
        </w:r>
      </w:hyperlink>
      <w:r>
        <w:rPr>
          <w:rFonts w:ascii="Calibri" w:hAnsi="Calibri" w:cs="Calibri"/>
        </w:rPr>
        <w:t xml:space="preserve"> и </w:t>
      </w:r>
      <w:hyperlink r:id="rId14" w:history="1">
        <w:r>
          <w:rPr>
            <w:rFonts w:ascii="Calibri" w:hAnsi="Calibri" w:cs="Calibri"/>
            <w:color w:val="0000FF"/>
          </w:rPr>
          <w:t>двенадцатый</w:t>
        </w:r>
      </w:hyperlink>
      <w:r>
        <w:rPr>
          <w:rFonts w:ascii="Calibri" w:hAnsi="Calibri" w:cs="Calibri"/>
        </w:rPr>
        <w:t xml:space="preserve"> исключить;</w:t>
      </w:r>
    </w:p>
    <w:p w:rsidR="00985510" w:rsidRDefault="00985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hyperlink r:id="rId15" w:history="1">
        <w:r>
          <w:rPr>
            <w:rFonts w:ascii="Calibri" w:hAnsi="Calibri" w:cs="Calibri"/>
            <w:color w:val="0000FF"/>
          </w:rPr>
          <w:t>абзац тринадцатый</w:t>
        </w:r>
      </w:hyperlink>
      <w:r>
        <w:rPr>
          <w:rFonts w:ascii="Calibri" w:hAnsi="Calibri" w:cs="Calibri"/>
        </w:rPr>
        <w:t xml:space="preserve"> считать абзацем десятым;</w:t>
      </w:r>
    </w:p>
    <w:p w:rsidR="00985510" w:rsidRDefault="00985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16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3.1 следующего содержания:</w:t>
      </w:r>
    </w:p>
    <w:p w:rsidR="00985510" w:rsidRDefault="00985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"В соответствии с </w:t>
      </w:r>
      <w:hyperlink r:id="rId17" w:history="1">
        <w:r>
          <w:rPr>
            <w:rFonts w:ascii="Calibri" w:hAnsi="Calibri" w:cs="Calibri"/>
            <w:color w:val="0000FF"/>
          </w:rPr>
          <w:t>частью первой статьи 32</w:t>
        </w:r>
      </w:hyperlink>
      <w:r>
        <w:rPr>
          <w:rFonts w:ascii="Calibri" w:hAnsi="Calibri" w:cs="Calibri"/>
        </w:rPr>
        <w:t xml:space="preserve"> УИК </w:t>
      </w:r>
      <w:proofErr w:type="gramStart"/>
      <w:r>
        <w:rPr>
          <w:rFonts w:ascii="Calibri" w:hAnsi="Calibri" w:cs="Calibri"/>
        </w:rPr>
        <w:t>РФ</w:t>
      </w:r>
      <w:proofErr w:type="gramEnd"/>
      <w:r>
        <w:rPr>
          <w:rFonts w:ascii="Calibri" w:hAnsi="Calibri" w:cs="Calibri"/>
        </w:rPr>
        <w:t xml:space="preserve"> злостно уклоняющимся от уплаты штрафа признается осужденный, не уплативший штраф без рассрочки в срок до 30 календарных дней со дня вступления приговора в законную силу или первую часть штрафа с рассрочкой выплаты в этот же срок либо оставшиеся части штрафа не позднее последнего дня каждого последующего месяца.</w:t>
      </w:r>
    </w:p>
    <w:p w:rsidR="00985510" w:rsidRDefault="00985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 смыслу закона, установление других условий, кроме неуплаты штрафа в срок (например, неоднократное предупреждение осужденного судебными приставами-исполнителями о возможности замены штрафа другим наказанием, отобрание у него объяснений о причинах неуплаты штрафа, представление сведений об имущественном положении осужденного и источниках его доходов), для признания осужденного злостно уклоняющимся от уплаты штрафа не требуется.</w:t>
      </w:r>
      <w:proofErr w:type="gramEnd"/>
    </w:p>
    <w:p w:rsidR="00985510" w:rsidRDefault="00985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Разъяснить судам, что сам по себе факт отсутствия у осужденного денежных средств не может признаваться уважительной причиной для неуплаты штрафа в срок.</w:t>
      </w:r>
    </w:p>
    <w:p w:rsidR="00985510" w:rsidRDefault="00985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Штраф, назначенный в качестве основного наказания, кроме случаев назначения штрафа в размере, исчисляемом исходя из величины, кратной стоимости предмета или сумме коммерческого подкупа или взятки, в случае злостного уклонения от его уплаты заменяется иным наказанием, предусмотренным </w:t>
      </w:r>
      <w:hyperlink r:id="rId18" w:history="1">
        <w:r>
          <w:rPr>
            <w:rFonts w:ascii="Calibri" w:hAnsi="Calibri" w:cs="Calibri"/>
            <w:color w:val="0000FF"/>
          </w:rPr>
          <w:t>статьей 44</w:t>
        </w:r>
      </w:hyperlink>
      <w:r>
        <w:rPr>
          <w:rFonts w:ascii="Calibri" w:hAnsi="Calibri" w:cs="Calibri"/>
        </w:rPr>
        <w:t xml:space="preserve"> УК РФ, за исключением лишения свободы, с учетом ограничений, установленных для отдельных видов наказаний статьями Общей </w:t>
      </w:r>
      <w:hyperlink r:id="rId19" w:history="1">
        <w:r>
          <w:rPr>
            <w:rFonts w:ascii="Calibri" w:hAnsi="Calibri" w:cs="Calibri"/>
            <w:color w:val="0000FF"/>
          </w:rPr>
          <w:t>части</w:t>
        </w:r>
      </w:hyperlink>
      <w:r>
        <w:rPr>
          <w:rFonts w:ascii="Calibri" w:hAnsi="Calibri" w:cs="Calibri"/>
        </w:rPr>
        <w:t xml:space="preserve"> Уголовного кодекса Российской Федерации (в</w:t>
      </w:r>
      <w:proofErr w:type="gramEnd"/>
      <w:r>
        <w:rPr>
          <w:rFonts w:ascii="Calibri" w:hAnsi="Calibri" w:cs="Calibri"/>
        </w:rPr>
        <w:t xml:space="preserve"> частности, </w:t>
      </w:r>
      <w:hyperlink r:id="rId20" w:history="1">
        <w:r>
          <w:rPr>
            <w:rFonts w:ascii="Calibri" w:hAnsi="Calibri" w:cs="Calibri"/>
            <w:color w:val="0000FF"/>
          </w:rPr>
          <w:t>частью четвертой статьи 49</w:t>
        </w:r>
      </w:hyperlink>
      <w:r>
        <w:rPr>
          <w:rFonts w:ascii="Calibri" w:hAnsi="Calibri" w:cs="Calibri"/>
        </w:rPr>
        <w:t xml:space="preserve"> УК РФ, </w:t>
      </w:r>
      <w:hyperlink r:id="rId21" w:history="1">
        <w:r>
          <w:rPr>
            <w:rFonts w:ascii="Calibri" w:hAnsi="Calibri" w:cs="Calibri"/>
            <w:color w:val="0000FF"/>
          </w:rPr>
          <w:t>частью пятой статьи 50</w:t>
        </w:r>
      </w:hyperlink>
      <w:r>
        <w:rPr>
          <w:rFonts w:ascii="Calibri" w:hAnsi="Calibri" w:cs="Calibri"/>
        </w:rPr>
        <w:t xml:space="preserve"> УК РФ).</w:t>
      </w:r>
    </w:p>
    <w:p w:rsidR="00985510" w:rsidRDefault="00985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Штраф в размере, исчисляемом исходя из величины, кратной стоимости предмета или сумме коммерческого подкупа или взятки, назначенный в качестве основного наказания, в случае </w:t>
      </w:r>
      <w:r>
        <w:rPr>
          <w:rFonts w:ascii="Calibri" w:hAnsi="Calibri" w:cs="Calibri"/>
        </w:rPr>
        <w:lastRenderedPageBreak/>
        <w:t xml:space="preserve">злостного уклонения от его уплаты заменяется наказанием в пределах </w:t>
      </w:r>
      <w:proofErr w:type="gramStart"/>
      <w:r>
        <w:rPr>
          <w:rFonts w:ascii="Calibri" w:hAnsi="Calibri" w:cs="Calibri"/>
        </w:rPr>
        <w:t xml:space="preserve">санкции соответствующей статьи Особенной </w:t>
      </w:r>
      <w:hyperlink r:id="rId22" w:history="1">
        <w:r>
          <w:rPr>
            <w:rFonts w:ascii="Calibri" w:hAnsi="Calibri" w:cs="Calibri"/>
            <w:color w:val="0000FF"/>
          </w:rPr>
          <w:t>части</w:t>
        </w:r>
      </w:hyperlink>
      <w:r>
        <w:rPr>
          <w:rFonts w:ascii="Calibri" w:hAnsi="Calibri" w:cs="Calibri"/>
        </w:rPr>
        <w:t xml:space="preserve"> Уголовного кодекса Российской Федерации</w:t>
      </w:r>
      <w:proofErr w:type="gramEnd"/>
      <w:r>
        <w:rPr>
          <w:rFonts w:ascii="Calibri" w:hAnsi="Calibri" w:cs="Calibri"/>
        </w:rPr>
        <w:t>. При этом назначенное наказание не может быть условным.</w:t>
      </w:r>
    </w:p>
    <w:p w:rsidR="00985510" w:rsidRDefault="00985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разрешении вопроса о замене штрафа другим видом наказания суду следует выяснять обстоятельства, связанные с исполнением требований </w:t>
      </w:r>
      <w:hyperlink r:id="rId23" w:history="1">
        <w:r>
          <w:rPr>
            <w:rFonts w:ascii="Calibri" w:hAnsi="Calibri" w:cs="Calibri"/>
            <w:color w:val="0000FF"/>
          </w:rPr>
          <w:t>статьи 103</w:t>
        </w:r>
      </w:hyperlink>
      <w:r>
        <w:rPr>
          <w:rFonts w:ascii="Calibri" w:hAnsi="Calibri" w:cs="Calibri"/>
        </w:rPr>
        <w:t xml:space="preserve"> Федерального закона от 2 октября 2007 года N 229-ФЗ "Об исполнительном производстве", устанавливающих порядок взыскания штрафа судебными приставами-исполнителями.".</w:t>
      </w:r>
    </w:p>
    <w:p w:rsidR="00985510" w:rsidRDefault="00985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</w:t>
      </w:r>
      <w:hyperlink r:id="rId24" w:history="1">
        <w:r>
          <w:rPr>
            <w:rFonts w:ascii="Calibri" w:hAnsi="Calibri" w:cs="Calibri"/>
            <w:color w:val="0000FF"/>
          </w:rPr>
          <w:t>постановлении</w:t>
        </w:r>
      </w:hyperlink>
      <w:r>
        <w:rPr>
          <w:rFonts w:ascii="Calibri" w:hAnsi="Calibri" w:cs="Calibri"/>
        </w:rPr>
        <w:t xml:space="preserve"> Пленума Верховного Суда Российской Федерации от 9 июля 2013 года N 24 "О судебной практике по делам о взяточничестве и об иных коррупционных преступлениях":</w:t>
      </w:r>
    </w:p>
    <w:p w:rsidR="00985510" w:rsidRDefault="00985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</w:t>
      </w:r>
      <w:hyperlink r:id="rId25" w:history="1">
        <w:r>
          <w:rPr>
            <w:rFonts w:ascii="Calibri" w:hAnsi="Calibri" w:cs="Calibri"/>
            <w:color w:val="0000FF"/>
          </w:rPr>
          <w:t>пункте 36 абзац второй</w:t>
        </w:r>
      </w:hyperlink>
      <w:r>
        <w:rPr>
          <w:rFonts w:ascii="Calibri" w:hAnsi="Calibri" w:cs="Calibri"/>
        </w:rPr>
        <w:t xml:space="preserve"> исключить;</w:t>
      </w:r>
    </w:p>
    <w:p w:rsidR="00985510" w:rsidRDefault="00985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26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пунктами 36.1 и 36.2 следующего содержания:</w:t>
      </w:r>
    </w:p>
    <w:p w:rsidR="00985510" w:rsidRDefault="00985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"36.1. При разрешении вопроса о том, какое наказание должно быть назначено осужденному, совершившему коррупционное преступление, в случае наличия в санкции статьи наказания в виде штрафа, суду необходимо обсуждать возможность его исполнения. Назначая штраф, определяя его размер и решая вопрос о рассрочке его выплаты, необходимо учитывать не только тяжесть совершенного преступления, но и имущественное положение осужденного и его семьи, а также возможность получения им заработной платы или иного дохода (</w:t>
      </w:r>
      <w:hyperlink r:id="rId27" w:history="1">
        <w:r>
          <w:rPr>
            <w:rFonts w:ascii="Calibri" w:hAnsi="Calibri" w:cs="Calibri"/>
            <w:color w:val="0000FF"/>
          </w:rPr>
          <w:t>часть 3 статьи 46</w:t>
        </w:r>
      </w:hyperlink>
      <w:r>
        <w:rPr>
          <w:rFonts w:ascii="Calibri" w:hAnsi="Calibri" w:cs="Calibri"/>
        </w:rPr>
        <w:t xml:space="preserve"> УК РФ). В этих целях следует иметь в виду наличие или отсутствие у осужденного основного места работы, размер его заработной платы или иного дохода, возможность трудоустройства, наличие имущества, иждивенцев и т.п.</w:t>
      </w:r>
    </w:p>
    <w:p w:rsidR="00985510" w:rsidRDefault="00985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36.2. </w:t>
      </w:r>
      <w:proofErr w:type="gramStart"/>
      <w:r>
        <w:rPr>
          <w:rFonts w:ascii="Calibri" w:hAnsi="Calibri" w:cs="Calibri"/>
        </w:rPr>
        <w:t xml:space="preserve">При наличии условий, указанных в </w:t>
      </w:r>
      <w:hyperlink r:id="rId28" w:history="1">
        <w:r>
          <w:rPr>
            <w:rFonts w:ascii="Calibri" w:hAnsi="Calibri" w:cs="Calibri"/>
            <w:color w:val="0000FF"/>
          </w:rPr>
          <w:t>части 3 статьи 47</w:t>
        </w:r>
      </w:hyperlink>
      <w:r>
        <w:rPr>
          <w:rFonts w:ascii="Calibri" w:hAnsi="Calibri" w:cs="Calibri"/>
        </w:rPr>
        <w:t xml:space="preserve"> УК РФ, судам следует обсуждать вопрос о необходимости назначения виновному в совершении коррупционного преступления лицу дополнительного наказания в виде лишения права занимать определенные должности или заниматься определенной деятельностью, имея в виду, что такой вид наказания может быть назначен независимо от того, предусмотрен ли он санкцией уголовного закона, по которому квалифицированы действия</w:t>
      </w:r>
      <w:proofErr w:type="gramEnd"/>
      <w:r>
        <w:rPr>
          <w:rFonts w:ascii="Calibri" w:hAnsi="Calibri" w:cs="Calibri"/>
        </w:rPr>
        <w:t xml:space="preserve"> осужденного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985510" w:rsidRDefault="00985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5510" w:rsidRDefault="009855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Верховного Суда</w:t>
      </w:r>
    </w:p>
    <w:p w:rsidR="00985510" w:rsidRDefault="009855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85510" w:rsidRDefault="009855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В.М.ЛЕБЕДЕВ</w:t>
      </w:r>
    </w:p>
    <w:p w:rsidR="00985510" w:rsidRDefault="009855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85510" w:rsidRDefault="009855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Секретарь Пленума,</w:t>
      </w:r>
    </w:p>
    <w:p w:rsidR="00985510" w:rsidRDefault="009855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судья Верховного Суда</w:t>
      </w:r>
    </w:p>
    <w:p w:rsidR="00985510" w:rsidRDefault="009855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85510" w:rsidRDefault="009855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В.В.МОМОТОВ</w:t>
      </w:r>
    </w:p>
    <w:p w:rsidR="00985510" w:rsidRDefault="00985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5510" w:rsidRDefault="00985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5510" w:rsidRDefault="009855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52578" w:rsidRDefault="00052578">
      <w:bookmarkStart w:id="0" w:name="_GoBack"/>
      <w:bookmarkEnd w:id="0"/>
    </w:p>
    <w:sectPr w:rsidR="00052578" w:rsidSect="00CE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10"/>
    <w:rsid w:val="00052578"/>
    <w:rsid w:val="0098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2ABD50DEC285DD4499827EEA42865047333F7CEE3F89BAE1FC3266AA56UEI" TargetMode="External"/><Relationship Id="rId13" Type="http://schemas.openxmlformats.org/officeDocument/2006/relationships/hyperlink" Target="consultantplus://offline/ref=EE2ABD50DEC285DD4499827EEA42865047333F7CEE3F89BAE1FC3266AA6EF57DDF0E980883D4DF775EU8I" TargetMode="External"/><Relationship Id="rId18" Type="http://schemas.openxmlformats.org/officeDocument/2006/relationships/hyperlink" Target="consultantplus://offline/ref=EE2ABD50DEC285DD4499827EEA4286504732337DEB3B89BAE1FC3266AA6EF57DDF0E980883D4DF765EU1I" TargetMode="External"/><Relationship Id="rId26" Type="http://schemas.openxmlformats.org/officeDocument/2006/relationships/hyperlink" Target="consultantplus://offline/ref=EE2ABD50DEC285DD4499827EEA42865047333279E63B89BAE1FC3266AA56UE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E2ABD50DEC285DD4499827EEA4286504732337DEB3B89BAE1FC3266AA6EF57DDF0E980883D6DD785EUBI" TargetMode="External"/><Relationship Id="rId7" Type="http://schemas.openxmlformats.org/officeDocument/2006/relationships/hyperlink" Target="consultantplus://offline/ref=EE2ABD50DEC285DD4499827EEA4286504734337DE93E89BAE1FC3266AA6EF57DDF0E980883D4DE795EUAI" TargetMode="External"/><Relationship Id="rId12" Type="http://schemas.openxmlformats.org/officeDocument/2006/relationships/hyperlink" Target="consultantplus://offline/ref=EE2ABD50DEC285DD4499827EEA42865047333F7CEE3F89BAE1FC3266AA6EF57DDF0E980883D4DF745EU1I" TargetMode="External"/><Relationship Id="rId17" Type="http://schemas.openxmlformats.org/officeDocument/2006/relationships/hyperlink" Target="consultantplus://offline/ref=EE2ABD50DEC285DD4499827EEA4286504731397FEA3C89BAE1FC3266AA6EF57DDF0E980883D5DF795EUBI" TargetMode="External"/><Relationship Id="rId25" Type="http://schemas.openxmlformats.org/officeDocument/2006/relationships/hyperlink" Target="consultantplus://offline/ref=EE2ABD50DEC285DD4499827EEA42865047333279E63B89BAE1FC3266AA6EF57DDF0E980883D4DE785EUA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E2ABD50DEC285DD4499827EEA42865047333F7CEE3F89BAE1FC3266AA6EF57DDF0E980883D4DE705EU9I" TargetMode="External"/><Relationship Id="rId20" Type="http://schemas.openxmlformats.org/officeDocument/2006/relationships/hyperlink" Target="consultantplus://offline/ref=EE2ABD50DEC285DD4499827EEA4286504732337DEB3B89BAE1FC3266AA6EF57DDF0E980883D6DD795EUE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2ABD50DEC285DD4499827EEA4286504734337DE93E89BAE1FC3266AA6EF57DDF0E980883D4DE745EUEI" TargetMode="External"/><Relationship Id="rId11" Type="http://schemas.openxmlformats.org/officeDocument/2006/relationships/hyperlink" Target="consultantplus://offline/ref=EE2ABD50DEC285DD4499827EEA42865047323F71E63889BAE1FC3266AA6EF57DDF0E980E845DUCI" TargetMode="External"/><Relationship Id="rId24" Type="http://schemas.openxmlformats.org/officeDocument/2006/relationships/hyperlink" Target="consultantplus://offline/ref=EE2ABD50DEC285DD4499827EEA42865047333279E63B89BAE1FC3266AA56UEI" TargetMode="External"/><Relationship Id="rId5" Type="http://schemas.openxmlformats.org/officeDocument/2006/relationships/hyperlink" Target="consultantplus://offline/ref=EE2ABD50DEC285DD4499827EEA428650443F3C7CE46FDEB8B0A93C63A23EBD6D914B950986D25DUFI" TargetMode="External"/><Relationship Id="rId15" Type="http://schemas.openxmlformats.org/officeDocument/2006/relationships/hyperlink" Target="consultantplus://offline/ref=EE2ABD50DEC285DD4499827EEA42865047333F7CEE3F89BAE1FC3266AA6EF57DDF0E980883D4DF775EU9I" TargetMode="External"/><Relationship Id="rId23" Type="http://schemas.openxmlformats.org/officeDocument/2006/relationships/hyperlink" Target="consultantplus://offline/ref=EE2ABD50DEC285DD4499827EEA4286504731397EEB3189BAE1FC3266AA6EF57DDF0E980883D4D6725EUBI" TargetMode="External"/><Relationship Id="rId28" Type="http://schemas.openxmlformats.org/officeDocument/2006/relationships/hyperlink" Target="consultantplus://offline/ref=EE2ABD50DEC285DD4499827EEA4286504732337DEB3B89BAE1FC3266AA6EF57DDF0E980883D4DC715EUFI" TargetMode="External"/><Relationship Id="rId10" Type="http://schemas.openxmlformats.org/officeDocument/2006/relationships/hyperlink" Target="consultantplus://offline/ref=EE2ABD50DEC285DD4499827EEA42865047333F7CEE3F89BAE1FC3266AA6EF57DDF0E980883D4DF745EU0I" TargetMode="External"/><Relationship Id="rId19" Type="http://schemas.openxmlformats.org/officeDocument/2006/relationships/hyperlink" Target="consultantplus://offline/ref=EE2ABD50DEC285DD4499827EEA4286504732337DEB3B89BAE1FC3266AA6EF57DDF0E980883D4DE715EU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2ABD50DEC285DD4499827EEA42865047333F7CEE3F89BAE1FC3266AA6EF57DDF0E980883D4DE705EU9I" TargetMode="External"/><Relationship Id="rId14" Type="http://schemas.openxmlformats.org/officeDocument/2006/relationships/hyperlink" Target="consultantplus://offline/ref=EE2ABD50DEC285DD4499827EEA42865047333F7CEE3F89BAE1FC3266AA6EF57DDF0E980883D4DE735EU9I" TargetMode="External"/><Relationship Id="rId22" Type="http://schemas.openxmlformats.org/officeDocument/2006/relationships/hyperlink" Target="consultantplus://offline/ref=EE2ABD50DEC285DD4499827EEA4286504732337DEB3B89BAE1FC3266AA6EF57DDF0E980883D4DE715EUEI" TargetMode="External"/><Relationship Id="rId27" Type="http://schemas.openxmlformats.org/officeDocument/2006/relationships/hyperlink" Target="consultantplus://offline/ref=EE2ABD50DEC285DD4499827EEA4286504732337DEB3B89BAE1FC3266AA6EF57DDF0E980C865DUD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Серебрякова Евгения</dc:creator>
  <cp:lastModifiedBy>Серебрякова Евгения</cp:lastModifiedBy>
  <cp:revision>1</cp:revision>
  <dcterms:created xsi:type="dcterms:W3CDTF">2014-06-06T08:20:00Z</dcterms:created>
  <dcterms:modified xsi:type="dcterms:W3CDTF">2014-06-06T08:21:00Z</dcterms:modified>
</cp:coreProperties>
</file>