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ind w:left="5812" w:right="-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4F17">
        <w:rPr>
          <w:rFonts w:ascii="Times New Roman" w:eastAsia="Times New Roman" w:hAnsi="Times New Roman" w:cs="Times New Roman"/>
          <w:sz w:val="28"/>
          <w:szCs w:val="28"/>
        </w:rPr>
        <w:t>от 30.06.2022 №636-3</w:t>
      </w:r>
    </w:p>
    <w:p w:rsid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4F17" w:rsidRPr="00104F17" w:rsidRDefault="00104F17" w:rsidP="00104F1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Паспорт</w:t>
      </w:r>
    </w:p>
    <w:p w:rsidR="00104F17" w:rsidRPr="00104F17" w:rsidRDefault="00104F17" w:rsidP="00104F1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4F17">
        <w:rPr>
          <w:rFonts w:ascii="Times New Roman" w:hAnsi="Times New Roman" w:cs="Times New Roman"/>
          <w:sz w:val="28"/>
          <w:szCs w:val="28"/>
        </w:rPr>
        <w:t>«Развитие культуры, физической культуры и спорта, организация работы с молодежью в Березовском городском округе до 2024 года»</w:t>
      </w:r>
    </w:p>
    <w:p w:rsidR="00104F17" w:rsidRPr="00104F17" w:rsidRDefault="00104F17" w:rsidP="00104F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104F17" w:rsidRPr="00794BD1" w:rsidTr="00104F17">
        <w:trPr>
          <w:trHeight w:val="484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pStyle w:val="ConsPlusCell"/>
              <w:rPr>
                <w:lang w:eastAsia="en-US"/>
              </w:rPr>
            </w:pPr>
            <w:r w:rsidRPr="00104F17">
              <w:rPr>
                <w:rFonts w:eastAsiaTheme="minorEastAsia"/>
              </w:rPr>
              <w:t>Объемы и источники финансирования программы по годам реализации, тыс. рублей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  <w:p w:rsidR="00104F17" w:rsidRPr="00104F17" w:rsidRDefault="00104F17" w:rsidP="0010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2 284 283,60 тыс. рублей,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числе: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2019 – 418 534,62,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2020 – 335 278,47,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361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999,20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4 498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92,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863,27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pStyle w:val="ConsPlusCell"/>
              <w:rPr>
                <w:lang w:eastAsia="en-US"/>
              </w:rPr>
            </w:pPr>
            <w:r w:rsidRPr="00104F17">
              <w:rPr>
                <w:rFonts w:eastAsiaTheme="minorEastAsia"/>
              </w:rPr>
              <w:t>2024 – 386 109,12</w:t>
            </w:r>
          </w:p>
        </w:tc>
      </w:tr>
      <w:tr w:rsidR="00104F17" w:rsidRPr="00794BD1" w:rsidTr="00104F17">
        <w:trPr>
          <w:trHeight w:val="6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17" w:rsidRPr="00104F17" w:rsidRDefault="00104F17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pStyle w:val="ConsPlusCell"/>
              <w:rPr>
                <w:lang w:eastAsia="en-US"/>
              </w:rPr>
            </w:pPr>
            <w:r w:rsidRPr="00104F17">
              <w:rPr>
                <w:rFonts w:eastAsiaTheme="minorEastAsia"/>
              </w:rPr>
              <w:t>Из них:</w:t>
            </w:r>
          </w:p>
        </w:tc>
      </w:tr>
      <w:tr w:rsidR="00104F17" w:rsidRPr="00794BD1" w:rsidTr="00104F17">
        <w:trPr>
          <w:trHeight w:val="4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17" w:rsidRPr="00104F17" w:rsidRDefault="00104F17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104F17" w:rsidRPr="00104F17" w:rsidRDefault="00104F17" w:rsidP="00104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2 181 745,80 тыс. рублей,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2019 – 365 742,82,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2020 – 327 650,25,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329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894,04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394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486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,30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377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863,27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pStyle w:val="ConsPlusCell"/>
              <w:rPr>
                <w:lang w:eastAsia="en-US"/>
              </w:rPr>
            </w:pPr>
            <w:r w:rsidRPr="00104F17">
              <w:rPr>
                <w:rFonts w:eastAsiaTheme="minorEastAsia"/>
              </w:rPr>
              <w:t>2024 – 386 109,12</w:t>
            </w:r>
          </w:p>
        </w:tc>
      </w:tr>
      <w:tr w:rsidR="00104F17" w:rsidRPr="00794BD1" w:rsidTr="00104F17">
        <w:trPr>
          <w:trHeight w:val="400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17" w:rsidRPr="00104F17" w:rsidRDefault="00104F17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92 355,66 тыс. рублей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2019 – 52 791,80,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2020 – 7 628,21,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2021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105,16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2022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 830,48,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 xml:space="preserve">2023 – 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04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  <w:p w:rsidR="00104F17" w:rsidRPr="00104F17" w:rsidRDefault="00104F17" w:rsidP="00104F17">
            <w:pPr>
              <w:pStyle w:val="ConsPlusCell"/>
              <w:rPr>
                <w:lang w:eastAsia="en-US"/>
              </w:rPr>
            </w:pPr>
            <w:r w:rsidRPr="00104F17">
              <w:rPr>
                <w:rFonts w:eastAsiaTheme="minorEastAsia"/>
              </w:rPr>
              <w:t>2024 – 0,00</w:t>
            </w:r>
          </w:p>
        </w:tc>
      </w:tr>
      <w:tr w:rsidR="00104F17" w:rsidRPr="00794BD1" w:rsidTr="00104F17"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F17" w:rsidRPr="00104F17" w:rsidRDefault="00104F17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10 182,14 тыс. рублей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2019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2020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2021 – 10 000,00,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2022 – 182,14,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2023 – 0,00,</w:t>
            </w:r>
          </w:p>
          <w:p w:rsidR="00104F17" w:rsidRPr="00104F17" w:rsidRDefault="00104F17" w:rsidP="00104F17">
            <w:pPr>
              <w:pStyle w:val="ConsPlusCell"/>
              <w:rPr>
                <w:rFonts w:eastAsiaTheme="minorEastAsia"/>
              </w:rPr>
            </w:pPr>
            <w:r w:rsidRPr="00104F17">
              <w:rPr>
                <w:rFonts w:eastAsiaTheme="minorEastAsia"/>
              </w:rPr>
              <w:t>2024 – 0,00</w:t>
            </w:r>
          </w:p>
        </w:tc>
      </w:tr>
      <w:tr w:rsidR="00104F17" w:rsidRPr="00794BD1" w:rsidTr="00104F17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F17" w:rsidRPr="00104F17" w:rsidRDefault="00104F17" w:rsidP="00104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 тыс. рублей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2019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2020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2021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2022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2023 – 0,00,</w:t>
            </w:r>
          </w:p>
          <w:p w:rsidR="00104F17" w:rsidRPr="00104F17" w:rsidRDefault="00104F17" w:rsidP="00104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F17">
              <w:rPr>
                <w:rFonts w:ascii="Times New Roman" w:hAnsi="Times New Roman" w:cs="Times New Roman"/>
                <w:sz w:val="24"/>
                <w:szCs w:val="24"/>
              </w:rPr>
              <w:t>2024 – 0,00</w:t>
            </w:r>
          </w:p>
        </w:tc>
      </w:tr>
    </w:tbl>
    <w:p w:rsidR="00104F17" w:rsidRDefault="00104F17" w:rsidP="00104F1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B2AE8" w:rsidRDefault="003B2AE8" w:rsidP="00104F17"/>
    <w:sectPr w:rsidR="003B2AE8" w:rsidSect="00104F17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11B" w:rsidRDefault="0008311B" w:rsidP="00104F17">
      <w:pPr>
        <w:spacing w:after="0" w:line="240" w:lineRule="auto"/>
      </w:pPr>
      <w:r>
        <w:separator/>
      </w:r>
    </w:p>
  </w:endnote>
  <w:endnote w:type="continuationSeparator" w:id="0">
    <w:p w:rsidR="0008311B" w:rsidRDefault="0008311B" w:rsidP="00104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11B" w:rsidRDefault="0008311B" w:rsidP="00104F17">
      <w:pPr>
        <w:spacing w:after="0" w:line="240" w:lineRule="auto"/>
      </w:pPr>
      <w:r>
        <w:separator/>
      </w:r>
    </w:p>
  </w:footnote>
  <w:footnote w:type="continuationSeparator" w:id="0">
    <w:p w:rsidR="0008311B" w:rsidRDefault="0008311B" w:rsidP="00104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9033140"/>
      <w:docPartObj>
        <w:docPartGallery w:val="Page Numbers (Top of Page)"/>
        <w:docPartUnique/>
      </w:docPartObj>
    </w:sdtPr>
    <w:sdtEndPr/>
    <w:sdtContent>
      <w:p w:rsidR="00104F17" w:rsidRDefault="00104F1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812">
          <w:rPr>
            <w:noProof/>
          </w:rPr>
          <w:t>2</w:t>
        </w:r>
        <w:r>
          <w:fldChar w:fldCharType="end"/>
        </w:r>
      </w:p>
    </w:sdtContent>
  </w:sdt>
  <w:p w:rsidR="00104F17" w:rsidRDefault="00104F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6A"/>
    <w:rsid w:val="0008311B"/>
    <w:rsid w:val="00104F17"/>
    <w:rsid w:val="003B2AE8"/>
    <w:rsid w:val="00991812"/>
    <w:rsid w:val="00FE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6A3C66-D691-4D38-8450-C571D776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F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04F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04F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04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F1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104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F1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Третьякова Е.С.</cp:lastModifiedBy>
  <cp:revision>2</cp:revision>
  <dcterms:created xsi:type="dcterms:W3CDTF">2022-07-26T12:51:00Z</dcterms:created>
  <dcterms:modified xsi:type="dcterms:W3CDTF">2022-07-26T12:51:00Z</dcterms:modified>
</cp:coreProperties>
</file>