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5E1" w:rsidRPr="004B67AE" w:rsidRDefault="00EC35E1" w:rsidP="00EC35E1">
      <w:pPr>
        <w:pStyle w:val="Style26"/>
        <w:widowControl/>
        <w:jc w:val="right"/>
        <w:rPr>
          <w:rStyle w:val="FontStyle304"/>
          <w:sz w:val="24"/>
          <w:szCs w:val="24"/>
        </w:rPr>
      </w:pPr>
      <w:r w:rsidRPr="004B67AE">
        <w:rPr>
          <w:rStyle w:val="FontStyle304"/>
          <w:sz w:val="24"/>
          <w:szCs w:val="24"/>
        </w:rPr>
        <w:t>форма 1/РАСЦО</w:t>
      </w:r>
    </w:p>
    <w:p w:rsidR="00EC35E1" w:rsidRPr="004B67AE" w:rsidRDefault="00EC35E1" w:rsidP="00EC35E1">
      <w:pPr>
        <w:pStyle w:val="Style26"/>
        <w:widowControl/>
        <w:jc w:val="left"/>
      </w:pPr>
    </w:p>
    <w:p w:rsidR="00EC35E1" w:rsidRPr="004B67AE" w:rsidRDefault="00EC35E1" w:rsidP="00EC35E1">
      <w:pPr>
        <w:pStyle w:val="Style26"/>
        <w:widowControl/>
        <w:ind w:firstLine="709"/>
        <w:jc w:val="center"/>
        <w:rPr>
          <w:rStyle w:val="FontStyle304"/>
          <w:sz w:val="24"/>
          <w:szCs w:val="24"/>
        </w:rPr>
      </w:pPr>
      <w:r w:rsidRPr="004B67AE">
        <w:rPr>
          <w:rStyle w:val="FontStyle304"/>
          <w:sz w:val="24"/>
          <w:szCs w:val="24"/>
        </w:rPr>
        <w:t>ДОКЛАД</w:t>
      </w:r>
    </w:p>
    <w:p w:rsidR="00EC35E1" w:rsidRPr="004B67AE" w:rsidRDefault="00EC35E1" w:rsidP="00EC35E1">
      <w:pPr>
        <w:pStyle w:val="Style36"/>
        <w:widowControl/>
        <w:spacing w:line="240" w:lineRule="auto"/>
        <w:ind w:firstLine="709"/>
        <w:jc w:val="center"/>
        <w:rPr>
          <w:rStyle w:val="FontStyle304"/>
          <w:sz w:val="24"/>
          <w:szCs w:val="24"/>
        </w:rPr>
      </w:pPr>
      <w:r w:rsidRPr="004B67AE">
        <w:rPr>
          <w:rStyle w:val="FontStyle304"/>
          <w:sz w:val="24"/>
          <w:szCs w:val="24"/>
        </w:rPr>
        <w:t>о состоянии готовности региональной автоматизированной системы центрального оповещения, проведенных мероприятиях по ее реконструкции, созданию и развитию ком</w:t>
      </w:r>
      <w:r w:rsidRPr="004B67AE">
        <w:rPr>
          <w:rStyle w:val="FontStyle304"/>
          <w:sz w:val="24"/>
          <w:szCs w:val="24"/>
        </w:rPr>
        <w:softHyphen/>
        <w:t>плексной системы экстренного оповещения населения об угрозе возникновения или о возникновении чрезвычайных ситуаций и локальных систем оповещения</w:t>
      </w:r>
    </w:p>
    <w:p w:rsidR="00EC35E1" w:rsidRPr="004B67AE" w:rsidRDefault="00EC35E1" w:rsidP="00EC35E1">
      <w:pPr>
        <w:pStyle w:val="Style39"/>
        <w:widowControl/>
        <w:spacing w:line="240" w:lineRule="auto"/>
        <w:ind w:firstLine="709"/>
        <w:jc w:val="left"/>
      </w:pPr>
    </w:p>
    <w:p w:rsidR="00EC35E1" w:rsidRPr="004B67AE" w:rsidRDefault="00EC35E1" w:rsidP="008059E9">
      <w:pPr>
        <w:pStyle w:val="Style39"/>
        <w:widowControl/>
        <w:spacing w:line="240" w:lineRule="auto"/>
        <w:ind w:firstLine="709"/>
        <w:rPr>
          <w:rStyle w:val="FontStyle303"/>
          <w:sz w:val="24"/>
          <w:szCs w:val="24"/>
        </w:rPr>
      </w:pPr>
      <w:r w:rsidRPr="004B67AE">
        <w:rPr>
          <w:rStyle w:val="FontStyle303"/>
          <w:sz w:val="24"/>
          <w:szCs w:val="24"/>
        </w:rPr>
        <w:t>Аналитические материалы по следующим основным направлениям.</w:t>
      </w:r>
    </w:p>
    <w:p w:rsidR="00EC35E1" w:rsidRPr="004B67AE" w:rsidRDefault="00EC35E1" w:rsidP="008059E9">
      <w:pPr>
        <w:pStyle w:val="Style38"/>
        <w:widowControl/>
        <w:tabs>
          <w:tab w:val="left" w:pos="974"/>
        </w:tabs>
        <w:spacing w:line="240" w:lineRule="auto"/>
        <w:ind w:firstLine="709"/>
        <w:rPr>
          <w:rStyle w:val="FontStyle303"/>
          <w:sz w:val="24"/>
          <w:szCs w:val="24"/>
        </w:rPr>
      </w:pPr>
      <w:r w:rsidRPr="004B67AE">
        <w:rPr>
          <w:rStyle w:val="FontStyle303"/>
          <w:sz w:val="24"/>
          <w:szCs w:val="24"/>
        </w:rPr>
        <w:t>1) Показатели обеспечения устойчивого функционирования систем оповещения (материалы представляются на основе анализа результатов проверок федеральной и межрегиональной системы оповещения):</w:t>
      </w:r>
    </w:p>
    <w:p w:rsidR="00EC35E1" w:rsidRPr="004B67AE" w:rsidRDefault="00EC35E1" w:rsidP="008059E9">
      <w:pPr>
        <w:pStyle w:val="Style39"/>
        <w:widowControl/>
        <w:spacing w:line="240" w:lineRule="auto"/>
        <w:ind w:firstLine="709"/>
        <w:rPr>
          <w:rStyle w:val="FontStyle303"/>
          <w:sz w:val="24"/>
          <w:szCs w:val="24"/>
        </w:rPr>
      </w:pPr>
      <w:r w:rsidRPr="004B67AE">
        <w:rPr>
          <w:rStyle w:val="FontStyle303"/>
          <w:sz w:val="24"/>
          <w:szCs w:val="24"/>
        </w:rPr>
        <w:t>О технических средствах оповещения, в том числе выработавших установленные сроки эксплуатации и не обеспечивающие надежный прием и передачу сигналов и информации опове</w:t>
      </w:r>
      <w:r w:rsidRPr="004B67AE">
        <w:rPr>
          <w:rStyle w:val="FontStyle303"/>
          <w:sz w:val="24"/>
          <w:szCs w:val="24"/>
        </w:rPr>
        <w:softHyphen/>
        <w:t>щения;</w:t>
      </w:r>
    </w:p>
    <w:p w:rsidR="00EC35E1" w:rsidRPr="004B67AE" w:rsidRDefault="00EC35E1" w:rsidP="008059E9">
      <w:pPr>
        <w:pStyle w:val="Style39"/>
        <w:widowControl/>
        <w:spacing w:line="240" w:lineRule="auto"/>
        <w:ind w:firstLine="709"/>
        <w:rPr>
          <w:rStyle w:val="FontStyle303"/>
          <w:sz w:val="24"/>
          <w:szCs w:val="24"/>
        </w:rPr>
      </w:pPr>
      <w:r w:rsidRPr="004B67AE">
        <w:rPr>
          <w:rStyle w:val="FontStyle303"/>
          <w:sz w:val="24"/>
          <w:szCs w:val="24"/>
        </w:rPr>
        <w:t>по реконструкции, вводу в эксплуатацию и поддержанию в готовности систем оповещения, охвату населения сетью электросирен, внедрению автоматизированных режимов передачи информации.</w:t>
      </w:r>
    </w:p>
    <w:p w:rsidR="00EC35E1" w:rsidRPr="004B67AE" w:rsidRDefault="00EC35E1" w:rsidP="008059E9">
      <w:pPr>
        <w:pStyle w:val="Style40"/>
        <w:widowControl/>
        <w:tabs>
          <w:tab w:val="left" w:pos="994"/>
        </w:tabs>
        <w:spacing w:line="240" w:lineRule="auto"/>
        <w:ind w:firstLine="709"/>
        <w:jc w:val="both"/>
        <w:rPr>
          <w:rStyle w:val="FontStyle303"/>
          <w:sz w:val="24"/>
          <w:szCs w:val="24"/>
        </w:rPr>
      </w:pPr>
      <w:r w:rsidRPr="004B67AE">
        <w:rPr>
          <w:rStyle w:val="FontStyle303"/>
          <w:sz w:val="24"/>
          <w:szCs w:val="24"/>
        </w:rPr>
        <w:t>2) Создание и развитие технических систем оповещения населения. Материалы, содержащие информацию о:</w:t>
      </w:r>
    </w:p>
    <w:p w:rsidR="00EC35E1" w:rsidRPr="004B67AE" w:rsidRDefault="00EC35E1" w:rsidP="008059E9">
      <w:pPr>
        <w:pStyle w:val="Style39"/>
        <w:widowControl/>
        <w:spacing w:line="240" w:lineRule="auto"/>
        <w:ind w:firstLine="709"/>
        <w:rPr>
          <w:rStyle w:val="FontStyle303"/>
          <w:sz w:val="24"/>
          <w:szCs w:val="24"/>
        </w:rPr>
      </w:pPr>
      <w:r w:rsidRPr="004B67AE">
        <w:rPr>
          <w:rStyle w:val="FontStyle303"/>
          <w:sz w:val="24"/>
          <w:szCs w:val="24"/>
        </w:rPr>
        <w:t>реализации в субъектах РФ распоряжения Правительства Российской Федерации от 25 октября 2003г. № 1544-р «О мерах по обеспечению своевременного оповещения населения об угрозе возникновения или о возникновении чрезвычайных ситуаций в мирное и в военное время» (региональные программы развития систем оповещения);</w:t>
      </w:r>
    </w:p>
    <w:p w:rsidR="00EC35E1" w:rsidRPr="004B67AE" w:rsidRDefault="00EC35E1" w:rsidP="008059E9">
      <w:pPr>
        <w:pStyle w:val="Style33"/>
        <w:widowControl/>
        <w:spacing w:line="240" w:lineRule="auto"/>
        <w:ind w:firstLine="709"/>
        <w:jc w:val="both"/>
        <w:rPr>
          <w:rStyle w:val="FontStyle303"/>
          <w:sz w:val="24"/>
          <w:szCs w:val="24"/>
        </w:rPr>
      </w:pPr>
      <w:r w:rsidRPr="004B67AE">
        <w:rPr>
          <w:rStyle w:val="FontStyle303"/>
          <w:sz w:val="24"/>
          <w:szCs w:val="24"/>
        </w:rPr>
        <w:t>внедрении новых информационных технологий для повышения эффективности работы органов управления РСЧС, в том числе автоматизированно</w:t>
      </w:r>
      <w:r w:rsidR="004B67AE">
        <w:rPr>
          <w:rStyle w:val="FontStyle303"/>
          <w:sz w:val="24"/>
          <w:szCs w:val="24"/>
        </w:rPr>
        <w:t>й информационно- управляющей си</w:t>
      </w:r>
      <w:r w:rsidRPr="004B67AE">
        <w:rPr>
          <w:rStyle w:val="FontStyle303"/>
          <w:sz w:val="24"/>
          <w:szCs w:val="24"/>
        </w:rPr>
        <w:t>стемы, единых дежурно-диспетчерских служб;</w:t>
      </w:r>
    </w:p>
    <w:p w:rsidR="00EC35E1" w:rsidRPr="004B67AE" w:rsidRDefault="00EC35E1" w:rsidP="008059E9">
      <w:pPr>
        <w:pStyle w:val="Style39"/>
        <w:widowControl/>
        <w:spacing w:line="240" w:lineRule="auto"/>
        <w:ind w:firstLine="709"/>
        <w:rPr>
          <w:rStyle w:val="FontStyle303"/>
          <w:sz w:val="24"/>
          <w:szCs w:val="24"/>
        </w:rPr>
      </w:pPr>
      <w:r w:rsidRPr="004B67AE">
        <w:rPr>
          <w:rStyle w:val="FontStyle303"/>
          <w:sz w:val="24"/>
          <w:szCs w:val="24"/>
        </w:rPr>
        <w:t>состоянии и возможности системы централизован</w:t>
      </w:r>
      <w:r w:rsidR="004B67AE">
        <w:rPr>
          <w:rStyle w:val="FontStyle303"/>
          <w:sz w:val="24"/>
          <w:szCs w:val="24"/>
        </w:rPr>
        <w:t>ного оповещения ФОИВ и подведом</w:t>
      </w:r>
      <w:r w:rsidRPr="004B67AE">
        <w:rPr>
          <w:rStyle w:val="FontStyle303"/>
          <w:sz w:val="24"/>
          <w:szCs w:val="24"/>
        </w:rPr>
        <w:t>ственных организаций;</w:t>
      </w:r>
    </w:p>
    <w:p w:rsidR="00EC35E1" w:rsidRPr="004B67AE" w:rsidRDefault="00EC35E1" w:rsidP="008059E9">
      <w:pPr>
        <w:pStyle w:val="Style39"/>
        <w:widowControl/>
        <w:spacing w:line="240" w:lineRule="auto"/>
        <w:ind w:firstLine="709"/>
        <w:rPr>
          <w:rStyle w:val="FontStyle303"/>
          <w:sz w:val="24"/>
          <w:szCs w:val="24"/>
        </w:rPr>
      </w:pPr>
      <w:r w:rsidRPr="004B67AE">
        <w:rPr>
          <w:rStyle w:val="FontStyle303"/>
          <w:sz w:val="24"/>
          <w:szCs w:val="24"/>
        </w:rPr>
        <w:t>обеспеченности ПОО локальными системами оповещения.</w:t>
      </w:r>
    </w:p>
    <w:p w:rsidR="00EC35E1" w:rsidRPr="004B67AE" w:rsidRDefault="00EC35E1" w:rsidP="008059E9">
      <w:pPr>
        <w:pStyle w:val="Style38"/>
        <w:widowControl/>
        <w:tabs>
          <w:tab w:val="left" w:pos="998"/>
        </w:tabs>
        <w:spacing w:line="240" w:lineRule="auto"/>
        <w:ind w:firstLine="709"/>
        <w:rPr>
          <w:rStyle w:val="FontStyle303"/>
          <w:sz w:val="24"/>
          <w:szCs w:val="24"/>
        </w:rPr>
      </w:pPr>
      <w:r w:rsidRPr="004B67AE">
        <w:rPr>
          <w:rStyle w:val="FontStyle303"/>
          <w:sz w:val="24"/>
          <w:szCs w:val="24"/>
        </w:rPr>
        <w:t>3) Мероприятия, направленные на обеспечение устойчивого функционирования систем оповещения населения.</w:t>
      </w:r>
    </w:p>
    <w:p w:rsidR="00EC35E1" w:rsidRPr="004B67AE" w:rsidRDefault="00EC35E1" w:rsidP="008059E9">
      <w:pPr>
        <w:pStyle w:val="Style39"/>
        <w:widowControl/>
        <w:spacing w:line="240" w:lineRule="auto"/>
        <w:ind w:firstLine="709"/>
        <w:rPr>
          <w:rStyle w:val="FontStyle303"/>
          <w:sz w:val="24"/>
          <w:szCs w:val="24"/>
        </w:rPr>
      </w:pPr>
      <w:r w:rsidRPr="004B67AE">
        <w:rPr>
          <w:rStyle w:val="FontStyle303"/>
          <w:sz w:val="24"/>
          <w:szCs w:val="24"/>
        </w:rPr>
        <w:t>Материалы, содержащие информацию:</w:t>
      </w:r>
    </w:p>
    <w:p w:rsidR="00EC35E1" w:rsidRPr="004B67AE" w:rsidRDefault="00EC35E1" w:rsidP="008059E9">
      <w:pPr>
        <w:pStyle w:val="Style39"/>
        <w:widowControl/>
        <w:spacing w:line="240" w:lineRule="auto"/>
        <w:ind w:firstLine="709"/>
        <w:rPr>
          <w:rStyle w:val="FontStyle303"/>
          <w:sz w:val="24"/>
          <w:szCs w:val="24"/>
        </w:rPr>
      </w:pPr>
      <w:r w:rsidRPr="004B67AE">
        <w:rPr>
          <w:rStyle w:val="FontStyle303"/>
          <w:sz w:val="24"/>
          <w:szCs w:val="24"/>
        </w:rPr>
        <w:t>по реконструкции федеральной автоматизированной системы централизованного опове</w:t>
      </w:r>
      <w:r w:rsidRPr="004B67AE">
        <w:rPr>
          <w:rStyle w:val="FontStyle303"/>
          <w:sz w:val="24"/>
          <w:szCs w:val="24"/>
        </w:rPr>
        <w:softHyphen/>
        <w:t>щения на базе комплексов технических средств оповещения рекомендованных МЧС России включая объемы финансирования проводимых работ;</w:t>
      </w:r>
    </w:p>
    <w:p w:rsidR="00EC35E1" w:rsidRPr="004B67AE" w:rsidRDefault="00EC35E1" w:rsidP="008059E9">
      <w:pPr>
        <w:pStyle w:val="Style39"/>
        <w:widowControl/>
        <w:spacing w:line="240" w:lineRule="auto"/>
        <w:ind w:firstLine="709"/>
        <w:rPr>
          <w:rStyle w:val="FontStyle303"/>
          <w:sz w:val="24"/>
          <w:szCs w:val="24"/>
        </w:rPr>
      </w:pPr>
      <w:r w:rsidRPr="004B67AE">
        <w:rPr>
          <w:rStyle w:val="FontStyle303"/>
          <w:sz w:val="24"/>
          <w:szCs w:val="24"/>
        </w:rPr>
        <w:t>по созданию и развитию комплексной системы экстренного оповещения населения об угрозе возникновения или возникновении чрезвычайных ситуаций;</w:t>
      </w:r>
    </w:p>
    <w:p w:rsidR="00EC35E1" w:rsidRPr="004B67AE" w:rsidRDefault="00EC35E1" w:rsidP="008059E9">
      <w:pPr>
        <w:pStyle w:val="Style39"/>
        <w:widowControl/>
        <w:spacing w:line="240" w:lineRule="auto"/>
        <w:ind w:firstLine="709"/>
        <w:rPr>
          <w:rStyle w:val="FontStyle303"/>
          <w:sz w:val="24"/>
          <w:szCs w:val="24"/>
        </w:rPr>
      </w:pPr>
      <w:r w:rsidRPr="004B67AE">
        <w:rPr>
          <w:rStyle w:val="FontStyle303"/>
          <w:sz w:val="24"/>
          <w:szCs w:val="24"/>
        </w:rPr>
        <w:t>о проведении технических проверок готовности федеральной, межрегиональных и реги</w:t>
      </w:r>
      <w:r w:rsidRPr="004B67AE">
        <w:rPr>
          <w:rStyle w:val="FontStyle303"/>
          <w:sz w:val="24"/>
          <w:szCs w:val="24"/>
        </w:rPr>
        <w:softHyphen/>
        <w:t>ональных автоматизированных систем централизованного оповещения органов управления РСЧС и населения;</w:t>
      </w:r>
    </w:p>
    <w:p w:rsidR="00EC35E1" w:rsidRPr="004B67AE" w:rsidRDefault="00EC35E1" w:rsidP="008059E9">
      <w:pPr>
        <w:pStyle w:val="Style39"/>
        <w:widowControl/>
        <w:spacing w:line="240" w:lineRule="auto"/>
        <w:ind w:firstLine="709"/>
        <w:rPr>
          <w:rStyle w:val="FontStyle303"/>
          <w:sz w:val="24"/>
          <w:szCs w:val="24"/>
        </w:rPr>
      </w:pPr>
      <w:r w:rsidRPr="004B67AE">
        <w:rPr>
          <w:rStyle w:val="FontStyle303"/>
          <w:sz w:val="24"/>
          <w:szCs w:val="24"/>
        </w:rPr>
        <w:t>с ведения о наличии и достаточности резерва техничес</w:t>
      </w:r>
      <w:r w:rsidR="004B67AE">
        <w:rPr>
          <w:rStyle w:val="FontStyle303"/>
          <w:sz w:val="24"/>
          <w:szCs w:val="24"/>
        </w:rPr>
        <w:t>ких средств оповещения в субъек</w:t>
      </w:r>
      <w:r w:rsidRPr="004B67AE">
        <w:rPr>
          <w:rStyle w:val="FontStyle303"/>
          <w:sz w:val="24"/>
          <w:szCs w:val="24"/>
        </w:rPr>
        <w:t>тах Российской Федерации (таблицы1-8).</w:t>
      </w:r>
    </w:p>
    <w:p w:rsidR="00EC35E1" w:rsidRPr="004B67AE" w:rsidRDefault="00EC35E1" w:rsidP="008059E9">
      <w:pPr>
        <w:pStyle w:val="Style39"/>
        <w:widowControl/>
        <w:spacing w:line="240" w:lineRule="auto"/>
        <w:ind w:firstLine="709"/>
        <w:rPr>
          <w:rStyle w:val="FontStyle303"/>
          <w:sz w:val="24"/>
          <w:szCs w:val="24"/>
        </w:rPr>
      </w:pPr>
    </w:p>
    <w:p w:rsidR="00EC35E1" w:rsidRPr="004B67AE" w:rsidRDefault="00EC35E1" w:rsidP="008059E9">
      <w:pPr>
        <w:pStyle w:val="Style39"/>
        <w:widowControl/>
        <w:spacing w:line="240" w:lineRule="auto"/>
        <w:ind w:firstLine="0"/>
        <w:rPr>
          <w:rStyle w:val="FontStyle303"/>
          <w:sz w:val="24"/>
          <w:szCs w:val="24"/>
        </w:rPr>
      </w:pPr>
    </w:p>
    <w:p w:rsidR="00EC35E1" w:rsidRPr="004B67AE" w:rsidRDefault="00EC35E1" w:rsidP="008059E9">
      <w:pPr>
        <w:pStyle w:val="Style39"/>
        <w:widowControl/>
        <w:spacing w:line="240" w:lineRule="auto"/>
        <w:ind w:firstLine="0"/>
        <w:rPr>
          <w:rStyle w:val="FontStyle303"/>
          <w:sz w:val="24"/>
          <w:szCs w:val="24"/>
        </w:rPr>
      </w:pPr>
    </w:p>
    <w:p w:rsidR="00EC35E1" w:rsidRPr="004B67AE" w:rsidRDefault="00EC35E1" w:rsidP="00EC35E1">
      <w:pPr>
        <w:pStyle w:val="Style39"/>
        <w:widowControl/>
        <w:spacing w:line="240" w:lineRule="auto"/>
        <w:ind w:firstLine="0"/>
        <w:rPr>
          <w:rStyle w:val="FontStyle303"/>
          <w:sz w:val="24"/>
          <w:szCs w:val="24"/>
        </w:rPr>
      </w:pPr>
    </w:p>
    <w:p w:rsidR="00EC35E1" w:rsidRPr="004B67AE" w:rsidRDefault="00EC35E1" w:rsidP="00EC35E1">
      <w:pPr>
        <w:pStyle w:val="Style39"/>
        <w:widowControl/>
        <w:spacing w:line="240" w:lineRule="auto"/>
        <w:ind w:firstLine="0"/>
        <w:rPr>
          <w:rStyle w:val="FontStyle303"/>
          <w:sz w:val="24"/>
          <w:szCs w:val="24"/>
        </w:rPr>
      </w:pPr>
    </w:p>
    <w:p w:rsidR="00EC35E1" w:rsidRPr="004B67AE" w:rsidRDefault="00EC35E1" w:rsidP="00EC35E1">
      <w:pPr>
        <w:pStyle w:val="Style39"/>
        <w:widowControl/>
        <w:spacing w:line="240" w:lineRule="auto"/>
        <w:ind w:firstLine="0"/>
        <w:rPr>
          <w:rStyle w:val="FontStyle303"/>
          <w:sz w:val="24"/>
          <w:szCs w:val="24"/>
        </w:rPr>
      </w:pPr>
    </w:p>
    <w:p w:rsidR="00EC35E1" w:rsidRPr="004B67AE" w:rsidRDefault="00EC35E1" w:rsidP="00EC35E1">
      <w:pPr>
        <w:pStyle w:val="Style39"/>
        <w:widowControl/>
        <w:spacing w:line="240" w:lineRule="auto"/>
        <w:ind w:firstLine="0"/>
        <w:rPr>
          <w:rStyle w:val="FontStyle303"/>
          <w:sz w:val="24"/>
          <w:szCs w:val="24"/>
        </w:rPr>
      </w:pPr>
    </w:p>
    <w:p w:rsidR="00EC35E1" w:rsidRPr="004B67AE" w:rsidRDefault="00EC35E1" w:rsidP="00EC35E1">
      <w:pPr>
        <w:pStyle w:val="Style39"/>
        <w:widowControl/>
        <w:spacing w:line="240" w:lineRule="auto"/>
        <w:ind w:firstLine="0"/>
        <w:rPr>
          <w:rStyle w:val="FontStyle303"/>
          <w:sz w:val="24"/>
          <w:szCs w:val="24"/>
        </w:rPr>
      </w:pPr>
    </w:p>
    <w:p w:rsidR="004B67AE" w:rsidRDefault="004B67AE" w:rsidP="004B67AE">
      <w:pPr>
        <w:pStyle w:val="Style48"/>
        <w:widowControl/>
        <w:rPr>
          <w:rStyle w:val="FontStyle303"/>
          <w:sz w:val="24"/>
          <w:szCs w:val="24"/>
        </w:rPr>
      </w:pPr>
    </w:p>
    <w:p w:rsidR="00EC35E1" w:rsidRPr="004B67AE" w:rsidRDefault="00EC35E1" w:rsidP="004B67AE">
      <w:pPr>
        <w:pStyle w:val="Style48"/>
        <w:widowControl/>
        <w:rPr>
          <w:rStyle w:val="FontStyle303"/>
          <w:sz w:val="24"/>
          <w:szCs w:val="24"/>
        </w:rPr>
      </w:pPr>
      <w:r w:rsidRPr="004B67AE">
        <w:rPr>
          <w:rStyle w:val="FontStyle303"/>
          <w:sz w:val="24"/>
          <w:szCs w:val="24"/>
        </w:rPr>
        <w:t>Таблица 1</w:t>
      </w:r>
    </w:p>
    <w:p w:rsidR="00EC35E1" w:rsidRPr="004B67AE" w:rsidRDefault="00EC35E1" w:rsidP="004B67AE">
      <w:pPr>
        <w:pStyle w:val="Style42"/>
        <w:widowControl/>
        <w:tabs>
          <w:tab w:val="left" w:leader="underscore" w:pos="7618"/>
        </w:tabs>
        <w:spacing w:line="240" w:lineRule="auto"/>
        <w:ind w:firstLine="0"/>
        <w:jc w:val="center"/>
        <w:rPr>
          <w:rStyle w:val="FontStyle304"/>
          <w:sz w:val="24"/>
          <w:szCs w:val="24"/>
        </w:rPr>
      </w:pPr>
      <w:r w:rsidRPr="004B67AE">
        <w:rPr>
          <w:rStyle w:val="FontStyle304"/>
          <w:sz w:val="24"/>
          <w:szCs w:val="24"/>
        </w:rPr>
        <w:t>Показатели обеспеченности ПОО</w:t>
      </w:r>
      <w:r w:rsidR="004B67AE">
        <w:rPr>
          <w:rStyle w:val="FontStyle304"/>
          <w:sz w:val="24"/>
          <w:szCs w:val="24"/>
        </w:rPr>
        <w:t xml:space="preserve"> </w:t>
      </w:r>
      <w:r w:rsidRPr="004B67AE">
        <w:rPr>
          <w:rStyle w:val="FontStyle304"/>
          <w:sz w:val="24"/>
          <w:szCs w:val="24"/>
        </w:rPr>
        <w:t>локальными с</w:t>
      </w:r>
      <w:r w:rsidR="004B67AE">
        <w:rPr>
          <w:rStyle w:val="FontStyle304"/>
          <w:sz w:val="24"/>
          <w:szCs w:val="24"/>
        </w:rPr>
        <w:t>истемами оповещения</w:t>
      </w:r>
    </w:p>
    <w:p w:rsidR="00EC35E1" w:rsidRPr="004B67AE" w:rsidRDefault="00EC35E1" w:rsidP="004B67AE">
      <w:pPr>
        <w:pStyle w:val="Style39"/>
        <w:widowControl/>
        <w:spacing w:line="240" w:lineRule="auto"/>
        <w:ind w:firstLine="0"/>
        <w:rPr>
          <w:rStyle w:val="FontStyle303"/>
          <w:sz w:val="24"/>
          <w:szCs w:val="24"/>
        </w:rPr>
      </w:pPr>
    </w:p>
    <w:tbl>
      <w:tblPr>
        <w:tblpPr w:leftFromText="180" w:rightFromText="180" w:vertAnchor="text" w:horzAnchor="margin" w:tblpXSpec="center" w:tblpY="184"/>
        <w:tblW w:w="996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25"/>
        <w:gridCol w:w="2126"/>
        <w:gridCol w:w="1559"/>
        <w:gridCol w:w="1985"/>
        <w:gridCol w:w="2268"/>
      </w:tblGrid>
      <w:tr w:rsidR="008059E9" w:rsidRPr="004B67AE" w:rsidTr="008059E9">
        <w:tc>
          <w:tcPr>
            <w:tcW w:w="20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59E9" w:rsidRPr="004B67AE" w:rsidRDefault="008059E9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Типы объектов</w:t>
            </w:r>
          </w:p>
        </w:tc>
        <w:tc>
          <w:tcPr>
            <w:tcW w:w="5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9E9" w:rsidRPr="004B67AE" w:rsidRDefault="008059E9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Создано ЛСО от общей потребности (по годам, в %)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59E9" w:rsidRPr="004B67AE" w:rsidRDefault="008059E9" w:rsidP="008059E9">
            <w:pPr>
              <w:pStyle w:val="Style43"/>
              <w:widowControl/>
              <w:spacing w:line="240" w:lineRule="auto"/>
              <w:ind w:left="-19" w:right="-40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Динамика изменений относительно предыдущего год (%)</w:t>
            </w:r>
          </w:p>
        </w:tc>
      </w:tr>
      <w:tr w:rsidR="008059E9" w:rsidRPr="004B67AE" w:rsidTr="008059E9">
        <w:tc>
          <w:tcPr>
            <w:tcW w:w="20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9E9" w:rsidRPr="004B67AE" w:rsidRDefault="008059E9" w:rsidP="008059E9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9E9" w:rsidRPr="004B67AE" w:rsidRDefault="008059E9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предыдущий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9E9" w:rsidRPr="004B67AE" w:rsidRDefault="008059E9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отчетный год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9E9" w:rsidRPr="004B67AE" w:rsidRDefault="008059E9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следующий за отчетным годом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9E9" w:rsidRPr="004B67AE" w:rsidRDefault="008059E9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</w:p>
        </w:tc>
      </w:tr>
      <w:tr w:rsidR="00EC35E1" w:rsidRPr="004B67AE" w:rsidTr="008059E9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5E1" w:rsidRPr="004B67AE" w:rsidRDefault="00EC35E1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5E1" w:rsidRPr="004B67AE" w:rsidRDefault="00EC35E1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5E1" w:rsidRPr="004B67AE" w:rsidRDefault="00EC35E1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5E1" w:rsidRPr="004B67AE" w:rsidRDefault="00EC35E1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5E1" w:rsidRPr="004B67AE" w:rsidRDefault="00EC35E1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5</w:t>
            </w:r>
          </w:p>
        </w:tc>
      </w:tr>
      <w:tr w:rsidR="00EC35E1" w:rsidRPr="004B67AE" w:rsidTr="008059E9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5E1" w:rsidRPr="004B67AE" w:rsidRDefault="00EC35E1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ОПО 1 класса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5E1" w:rsidRPr="004B67AE" w:rsidRDefault="00EC35E1" w:rsidP="008059E9">
            <w:pPr>
              <w:pStyle w:val="Style28"/>
              <w:widowControl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5E1" w:rsidRPr="004B67AE" w:rsidRDefault="00EC35E1" w:rsidP="008059E9">
            <w:pPr>
              <w:pStyle w:val="Style28"/>
              <w:widowControl/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5E1" w:rsidRPr="004B67AE" w:rsidRDefault="00EC35E1" w:rsidP="008059E9">
            <w:pPr>
              <w:pStyle w:val="Style28"/>
              <w:widowControl/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5E1" w:rsidRPr="004B67AE" w:rsidRDefault="00EC35E1" w:rsidP="008059E9">
            <w:pPr>
              <w:pStyle w:val="Style28"/>
              <w:widowControl/>
              <w:jc w:val="center"/>
            </w:pPr>
          </w:p>
        </w:tc>
      </w:tr>
      <w:tr w:rsidR="00EC35E1" w:rsidRPr="004B67AE" w:rsidTr="008059E9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5E1" w:rsidRPr="004B67AE" w:rsidRDefault="00EC35E1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ОПО 2 класса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5E1" w:rsidRPr="004B67AE" w:rsidRDefault="00EC35E1" w:rsidP="008059E9">
            <w:pPr>
              <w:pStyle w:val="Style28"/>
              <w:widowControl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5E1" w:rsidRPr="004B67AE" w:rsidRDefault="00EC35E1" w:rsidP="008059E9">
            <w:pPr>
              <w:pStyle w:val="Style28"/>
              <w:widowControl/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5E1" w:rsidRPr="004B67AE" w:rsidRDefault="00EC35E1" w:rsidP="008059E9">
            <w:pPr>
              <w:pStyle w:val="Style28"/>
              <w:widowControl/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5E1" w:rsidRPr="004B67AE" w:rsidRDefault="00EC35E1" w:rsidP="008059E9">
            <w:pPr>
              <w:pStyle w:val="Style28"/>
              <w:widowControl/>
              <w:jc w:val="center"/>
            </w:pPr>
          </w:p>
        </w:tc>
      </w:tr>
      <w:tr w:rsidR="00EC35E1" w:rsidRPr="004B67AE" w:rsidTr="008059E9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5E1" w:rsidRPr="004B67AE" w:rsidRDefault="00EC35E1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 xml:space="preserve">ОРО и </w:t>
            </w:r>
            <w:r w:rsidRPr="004B67AE">
              <w:rPr>
                <w:rStyle w:val="FontStyle305"/>
                <w:rFonts w:ascii="Times New Roman" w:hAnsi="Times New Roman" w:cs="Times New Roman"/>
                <w:i w:val="0"/>
                <w:sz w:val="24"/>
                <w:szCs w:val="24"/>
              </w:rPr>
              <w:t>ЯО</w:t>
            </w:r>
            <w:r w:rsidRPr="004B67AE">
              <w:rPr>
                <w:rStyle w:val="FontStyle30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7AE">
              <w:rPr>
                <w:rStyle w:val="FontStyle308"/>
                <w:sz w:val="24"/>
                <w:szCs w:val="24"/>
              </w:rPr>
              <w:t>ПиО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5E1" w:rsidRPr="004B67AE" w:rsidRDefault="00EC35E1" w:rsidP="008059E9">
            <w:pPr>
              <w:pStyle w:val="Style28"/>
              <w:widowControl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5E1" w:rsidRPr="004B67AE" w:rsidRDefault="00EC35E1" w:rsidP="008059E9">
            <w:pPr>
              <w:pStyle w:val="Style28"/>
              <w:widowControl/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5E1" w:rsidRPr="004B67AE" w:rsidRDefault="00EC35E1" w:rsidP="008059E9">
            <w:pPr>
              <w:pStyle w:val="Style28"/>
              <w:widowControl/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5E1" w:rsidRPr="004B67AE" w:rsidRDefault="00EC35E1" w:rsidP="008059E9">
            <w:pPr>
              <w:pStyle w:val="Style28"/>
              <w:widowControl/>
              <w:jc w:val="center"/>
            </w:pPr>
          </w:p>
        </w:tc>
      </w:tr>
    </w:tbl>
    <w:p w:rsidR="00EC35E1" w:rsidRPr="004B67AE" w:rsidRDefault="00EC35E1" w:rsidP="004B67AE">
      <w:pPr>
        <w:pStyle w:val="Style39"/>
        <w:widowControl/>
        <w:spacing w:line="240" w:lineRule="auto"/>
        <w:ind w:firstLine="0"/>
        <w:rPr>
          <w:rStyle w:val="FontStyle303"/>
          <w:sz w:val="24"/>
          <w:szCs w:val="24"/>
        </w:rPr>
      </w:pPr>
    </w:p>
    <w:p w:rsidR="00EC35E1" w:rsidRPr="004B67AE" w:rsidRDefault="00EC35E1" w:rsidP="004B67AE">
      <w:pPr>
        <w:pStyle w:val="Style48"/>
        <w:widowControl/>
        <w:rPr>
          <w:rStyle w:val="FontStyle303"/>
          <w:sz w:val="24"/>
          <w:szCs w:val="24"/>
        </w:rPr>
      </w:pPr>
      <w:r w:rsidRPr="004B67AE">
        <w:rPr>
          <w:rStyle w:val="FontStyle303"/>
          <w:sz w:val="24"/>
          <w:szCs w:val="24"/>
        </w:rPr>
        <w:t>Таблица 2</w:t>
      </w:r>
    </w:p>
    <w:p w:rsidR="00EC35E1" w:rsidRPr="004B67AE" w:rsidRDefault="00EC35E1" w:rsidP="004B67AE">
      <w:pPr>
        <w:pStyle w:val="Style48"/>
        <w:widowControl/>
        <w:jc w:val="center"/>
        <w:rPr>
          <w:rStyle w:val="FontStyle303"/>
          <w:sz w:val="24"/>
          <w:szCs w:val="24"/>
        </w:rPr>
      </w:pPr>
    </w:p>
    <w:p w:rsidR="00EC35E1" w:rsidRPr="004B67AE" w:rsidRDefault="00EC35E1" w:rsidP="004B67AE">
      <w:pPr>
        <w:pStyle w:val="Style49"/>
        <w:widowControl/>
        <w:tabs>
          <w:tab w:val="left" w:leader="underscore" w:pos="9749"/>
        </w:tabs>
        <w:spacing w:line="240" w:lineRule="auto"/>
        <w:ind w:firstLine="0"/>
        <w:jc w:val="center"/>
        <w:rPr>
          <w:rStyle w:val="FontStyle304"/>
          <w:sz w:val="24"/>
          <w:szCs w:val="24"/>
        </w:rPr>
      </w:pPr>
      <w:r w:rsidRPr="004B67AE">
        <w:rPr>
          <w:rStyle w:val="FontStyle304"/>
          <w:sz w:val="24"/>
          <w:szCs w:val="24"/>
        </w:rPr>
        <w:t>Показатели распределения ПОО</w:t>
      </w:r>
    </w:p>
    <w:p w:rsidR="00EC35E1" w:rsidRPr="004B67AE" w:rsidRDefault="00EC35E1" w:rsidP="004B67AE">
      <w:pPr>
        <w:pStyle w:val="Style49"/>
        <w:widowControl/>
        <w:tabs>
          <w:tab w:val="left" w:leader="underscore" w:pos="9749"/>
        </w:tabs>
        <w:spacing w:line="240" w:lineRule="auto"/>
        <w:ind w:firstLine="0"/>
        <w:jc w:val="center"/>
        <w:rPr>
          <w:rStyle w:val="FontStyle304"/>
          <w:sz w:val="24"/>
          <w:szCs w:val="24"/>
        </w:rPr>
      </w:pPr>
    </w:p>
    <w:tbl>
      <w:tblPr>
        <w:tblW w:w="10465" w:type="dxa"/>
        <w:tblInd w:w="-66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25"/>
        <w:gridCol w:w="2028"/>
        <w:gridCol w:w="2268"/>
        <w:gridCol w:w="2126"/>
        <w:gridCol w:w="1818"/>
      </w:tblGrid>
      <w:tr w:rsidR="004B67AE" w:rsidRPr="004B67AE" w:rsidTr="008059E9">
        <w:trPr>
          <w:trHeight w:val="1343"/>
        </w:trPr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4B67AE" w:rsidP="004B67AE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45"/>
              <w:widowControl/>
              <w:jc w:val="center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6"/>
                <w:rFonts w:ascii="Times New Roman" w:hAnsi="Times New Roman" w:cs="Times New Roman"/>
                <w:sz w:val="24"/>
                <w:szCs w:val="24"/>
              </w:rPr>
              <w:t>%</w:t>
            </w:r>
            <w:r w:rsidR="004B67AE">
              <w:rPr>
                <w:rStyle w:val="FontStyle30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7AE">
              <w:rPr>
                <w:rStyle w:val="FontStyle308"/>
                <w:sz w:val="24"/>
                <w:szCs w:val="24"/>
              </w:rPr>
              <w:t>обеспеченности ПОО локальными системами оповещения,</w:t>
            </w:r>
            <w:r w:rsidR="004B67AE">
              <w:rPr>
                <w:rStyle w:val="FontStyle308"/>
                <w:sz w:val="24"/>
                <w:szCs w:val="24"/>
              </w:rPr>
              <w:t xml:space="preserve"> </w:t>
            </w:r>
            <w:r w:rsidRPr="004B67AE">
              <w:rPr>
                <w:rStyle w:val="FontStyle308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45"/>
              <w:widowControl/>
              <w:jc w:val="center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6"/>
                <w:rFonts w:ascii="Times New Roman" w:hAnsi="Times New Roman" w:cs="Times New Roman"/>
                <w:sz w:val="24"/>
                <w:szCs w:val="24"/>
              </w:rPr>
              <w:t>%</w:t>
            </w:r>
            <w:r w:rsidR="004B67AE">
              <w:rPr>
                <w:rStyle w:val="FontStyle30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7AE">
              <w:rPr>
                <w:rStyle w:val="FontStyle308"/>
                <w:sz w:val="24"/>
                <w:szCs w:val="24"/>
              </w:rPr>
              <w:t>обеспеченности</w:t>
            </w:r>
            <w:r w:rsidR="004B67AE">
              <w:rPr>
                <w:rStyle w:val="FontStyle308"/>
                <w:sz w:val="24"/>
                <w:szCs w:val="24"/>
              </w:rPr>
              <w:t xml:space="preserve"> </w:t>
            </w:r>
            <w:r w:rsidRPr="004B67AE">
              <w:rPr>
                <w:rStyle w:val="FontStyle308"/>
                <w:sz w:val="24"/>
                <w:szCs w:val="24"/>
              </w:rPr>
              <w:t>ПОО, находящихся в ведении ФОИВ локальными системами оповещения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45"/>
              <w:widowControl/>
              <w:jc w:val="center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6"/>
                <w:rFonts w:ascii="Times New Roman" w:hAnsi="Times New Roman" w:cs="Times New Roman"/>
                <w:sz w:val="24"/>
                <w:szCs w:val="24"/>
              </w:rPr>
              <w:t>%</w:t>
            </w:r>
            <w:r w:rsidR="004B67AE">
              <w:rPr>
                <w:rStyle w:val="FontStyle30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7AE">
              <w:rPr>
                <w:rStyle w:val="FontStyle308"/>
                <w:sz w:val="24"/>
                <w:szCs w:val="24"/>
              </w:rPr>
              <w:t>обеспеченности ПОО, находящихся в ведении субъекта РФ локальными системами оповещения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45"/>
              <w:widowControl/>
              <w:jc w:val="center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6"/>
                <w:rFonts w:ascii="Times New Roman" w:hAnsi="Times New Roman" w:cs="Times New Roman"/>
                <w:sz w:val="24"/>
                <w:szCs w:val="24"/>
              </w:rPr>
              <w:t>%</w:t>
            </w:r>
            <w:r w:rsidR="004B67AE">
              <w:rPr>
                <w:rStyle w:val="FontStyle30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7AE">
              <w:rPr>
                <w:rStyle w:val="FontStyle308"/>
                <w:sz w:val="24"/>
                <w:szCs w:val="24"/>
              </w:rPr>
              <w:t>обеспеченности частных ПОО локальными системами оповещения</w:t>
            </w:r>
          </w:p>
        </w:tc>
      </w:tr>
      <w:tr w:rsidR="00EC35E1" w:rsidRPr="004B67AE" w:rsidTr="008059E9"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</w:tr>
    </w:tbl>
    <w:p w:rsidR="00EC35E1" w:rsidRPr="004B67AE" w:rsidRDefault="00EC35E1" w:rsidP="004B67AE">
      <w:pPr>
        <w:pStyle w:val="Style39"/>
        <w:widowControl/>
        <w:spacing w:line="240" w:lineRule="auto"/>
        <w:ind w:firstLine="0"/>
        <w:rPr>
          <w:rStyle w:val="FontStyle303"/>
          <w:sz w:val="24"/>
          <w:szCs w:val="24"/>
        </w:rPr>
      </w:pPr>
    </w:p>
    <w:p w:rsidR="00EC35E1" w:rsidRDefault="00EC35E1" w:rsidP="004B67AE">
      <w:pPr>
        <w:pStyle w:val="Style48"/>
        <w:widowControl/>
        <w:rPr>
          <w:rStyle w:val="FontStyle303"/>
          <w:sz w:val="24"/>
          <w:szCs w:val="24"/>
        </w:rPr>
      </w:pPr>
      <w:r w:rsidRPr="004B67AE">
        <w:rPr>
          <w:rStyle w:val="FontStyle303"/>
          <w:sz w:val="24"/>
          <w:szCs w:val="24"/>
        </w:rPr>
        <w:t>Таблица 3</w:t>
      </w:r>
    </w:p>
    <w:p w:rsidR="004B67AE" w:rsidRPr="004B67AE" w:rsidRDefault="004B67AE" w:rsidP="004B67AE">
      <w:pPr>
        <w:pStyle w:val="Style48"/>
        <w:widowControl/>
        <w:rPr>
          <w:rStyle w:val="FontStyle303"/>
          <w:sz w:val="24"/>
          <w:szCs w:val="24"/>
        </w:rPr>
      </w:pPr>
    </w:p>
    <w:p w:rsidR="00EC35E1" w:rsidRPr="004B67AE" w:rsidRDefault="00EC35E1" w:rsidP="004B67AE">
      <w:pPr>
        <w:pStyle w:val="Style44"/>
        <w:widowControl/>
        <w:spacing w:line="240" w:lineRule="auto"/>
        <w:ind w:firstLine="0"/>
        <w:jc w:val="center"/>
        <w:rPr>
          <w:rStyle w:val="FontStyle304"/>
          <w:sz w:val="24"/>
          <w:szCs w:val="24"/>
        </w:rPr>
      </w:pPr>
      <w:r w:rsidRPr="004B67AE">
        <w:rPr>
          <w:rStyle w:val="FontStyle304"/>
          <w:sz w:val="24"/>
          <w:szCs w:val="24"/>
        </w:rPr>
        <w:t>Охват населения средствами региональной системы оповещения РАСЦО</w:t>
      </w:r>
    </w:p>
    <w:p w:rsidR="00EC35E1" w:rsidRPr="004B67AE" w:rsidRDefault="00EC35E1" w:rsidP="004B67AE">
      <w:pPr>
        <w:pStyle w:val="Style39"/>
        <w:widowControl/>
        <w:spacing w:line="240" w:lineRule="auto"/>
        <w:ind w:firstLine="0"/>
        <w:rPr>
          <w:rStyle w:val="FontStyle303"/>
          <w:sz w:val="24"/>
          <w:szCs w:val="24"/>
        </w:rPr>
      </w:pPr>
    </w:p>
    <w:tbl>
      <w:tblPr>
        <w:tblpPr w:leftFromText="180" w:rightFromText="180" w:vertAnchor="text" w:horzAnchor="margin" w:tblpX="-692" w:tblpY="-33"/>
        <w:tblW w:w="1037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67"/>
        <w:gridCol w:w="1276"/>
        <w:gridCol w:w="1520"/>
        <w:gridCol w:w="2307"/>
        <w:gridCol w:w="850"/>
        <w:gridCol w:w="1134"/>
        <w:gridCol w:w="1117"/>
      </w:tblGrid>
      <w:tr w:rsidR="008059E9" w:rsidRPr="004B67AE" w:rsidTr="008059E9">
        <w:trPr>
          <w:trHeight w:val="276"/>
        </w:trPr>
        <w:tc>
          <w:tcPr>
            <w:tcW w:w="21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59E9" w:rsidRPr="004B67AE" w:rsidRDefault="008059E9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Населённые пункты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59E9" w:rsidRPr="004B67AE" w:rsidRDefault="008059E9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Всего населённых пунктов</w:t>
            </w:r>
          </w:p>
        </w:tc>
        <w:tc>
          <w:tcPr>
            <w:tcW w:w="15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59E9" w:rsidRPr="004B67AE" w:rsidRDefault="008059E9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Проживает населения, тыс.чел.</w:t>
            </w:r>
          </w:p>
        </w:tc>
        <w:tc>
          <w:tcPr>
            <w:tcW w:w="23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59E9" w:rsidRPr="004B67AE" w:rsidRDefault="008059E9" w:rsidP="008059E9">
            <w:pPr>
              <w:pStyle w:val="Style47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Населённых пунктов,</w:t>
            </w:r>
            <w:r>
              <w:rPr>
                <w:rStyle w:val="FontStyle308"/>
                <w:sz w:val="24"/>
                <w:szCs w:val="24"/>
              </w:rPr>
              <w:t xml:space="preserve"> </w:t>
            </w:r>
            <w:r w:rsidRPr="004B67AE">
              <w:rPr>
                <w:rStyle w:val="FontStyle308"/>
                <w:sz w:val="24"/>
                <w:szCs w:val="24"/>
              </w:rPr>
              <w:t>включенных в РАСЦО</w:t>
            </w:r>
          </w:p>
        </w:tc>
        <w:tc>
          <w:tcPr>
            <w:tcW w:w="3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9E9" w:rsidRPr="004B67AE" w:rsidRDefault="008059E9" w:rsidP="008059E9">
            <w:pPr>
              <w:pStyle w:val="Style47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Охват населения, тыс.чел. / %</w:t>
            </w:r>
          </w:p>
        </w:tc>
      </w:tr>
      <w:tr w:rsidR="008059E9" w:rsidRPr="004B67AE" w:rsidTr="008059E9">
        <w:tc>
          <w:tcPr>
            <w:tcW w:w="21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9E9" w:rsidRPr="004B67AE" w:rsidRDefault="008059E9" w:rsidP="008059E9">
            <w:pPr>
              <w:spacing w:after="0" w:line="240" w:lineRule="auto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9E9" w:rsidRPr="004B67AE" w:rsidRDefault="008059E9" w:rsidP="008059E9">
            <w:pPr>
              <w:spacing w:after="0" w:line="240" w:lineRule="auto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9E9" w:rsidRPr="004B67AE" w:rsidRDefault="008059E9" w:rsidP="008059E9">
            <w:pPr>
              <w:spacing w:after="0" w:line="240" w:lineRule="auto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23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9E9" w:rsidRPr="004B67AE" w:rsidRDefault="008059E9" w:rsidP="008059E9">
            <w:pPr>
              <w:spacing w:after="0" w:line="240" w:lineRule="auto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9E9" w:rsidRPr="004B67AE" w:rsidRDefault="008059E9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9E9" w:rsidRPr="004B67AE" w:rsidRDefault="008059E9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за 5 мин.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9E9" w:rsidRPr="004B67AE" w:rsidRDefault="008059E9" w:rsidP="008059E9">
            <w:pPr>
              <w:pStyle w:val="Style47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за 30 мин.</w:t>
            </w:r>
          </w:p>
        </w:tc>
      </w:tr>
      <w:tr w:rsidR="00EC35E1" w:rsidRPr="004B67AE" w:rsidTr="008059E9"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Города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28"/>
              <w:widowControl/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28"/>
              <w:widowControl/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28"/>
              <w:widowControl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28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28"/>
              <w:widowControl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28"/>
              <w:widowControl/>
            </w:pPr>
          </w:p>
        </w:tc>
      </w:tr>
      <w:tr w:rsidR="00EC35E1" w:rsidRPr="004B67AE" w:rsidTr="008059E9"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Райцентры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28"/>
              <w:widowControl/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28"/>
              <w:widowControl/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28"/>
              <w:widowControl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28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28"/>
              <w:widowControl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28"/>
              <w:widowControl/>
            </w:pPr>
          </w:p>
        </w:tc>
      </w:tr>
      <w:tr w:rsidR="00EC35E1" w:rsidRPr="004B67AE" w:rsidTr="008059E9"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Сельские поселения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28"/>
              <w:widowControl/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28"/>
              <w:widowControl/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28"/>
              <w:widowControl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28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28"/>
              <w:widowControl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28"/>
              <w:widowControl/>
            </w:pPr>
          </w:p>
        </w:tc>
      </w:tr>
      <w:tr w:rsidR="00EC35E1" w:rsidRPr="004B67AE" w:rsidTr="008059E9"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28"/>
              <w:widowControl/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28"/>
              <w:widowControl/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28"/>
              <w:widowControl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28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28"/>
              <w:widowControl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8059E9">
            <w:pPr>
              <w:pStyle w:val="Style28"/>
              <w:widowControl/>
            </w:pPr>
          </w:p>
        </w:tc>
      </w:tr>
    </w:tbl>
    <w:p w:rsidR="00EC35E1" w:rsidRPr="004B67AE" w:rsidRDefault="00EC35E1" w:rsidP="004B67AE">
      <w:pPr>
        <w:pStyle w:val="Style48"/>
        <w:widowControl/>
        <w:rPr>
          <w:rStyle w:val="FontStyle303"/>
          <w:sz w:val="24"/>
          <w:szCs w:val="24"/>
        </w:rPr>
      </w:pPr>
      <w:r w:rsidRPr="004B67AE">
        <w:rPr>
          <w:rStyle w:val="FontStyle303"/>
          <w:sz w:val="24"/>
          <w:szCs w:val="24"/>
        </w:rPr>
        <w:t>Таблица 4</w:t>
      </w:r>
    </w:p>
    <w:p w:rsidR="004B67AE" w:rsidRDefault="004B67AE" w:rsidP="004B67AE">
      <w:pPr>
        <w:pStyle w:val="Style51"/>
        <w:widowControl/>
        <w:spacing w:line="240" w:lineRule="auto"/>
        <w:ind w:firstLine="0"/>
        <w:jc w:val="center"/>
        <w:rPr>
          <w:rStyle w:val="FontStyle304"/>
          <w:sz w:val="24"/>
          <w:szCs w:val="24"/>
        </w:rPr>
      </w:pPr>
    </w:p>
    <w:p w:rsidR="00EC35E1" w:rsidRPr="004B67AE" w:rsidRDefault="00EC35E1" w:rsidP="004B67AE">
      <w:pPr>
        <w:pStyle w:val="Style51"/>
        <w:widowControl/>
        <w:spacing w:line="240" w:lineRule="auto"/>
        <w:ind w:firstLine="0"/>
        <w:jc w:val="center"/>
        <w:rPr>
          <w:rStyle w:val="FontStyle304"/>
          <w:sz w:val="24"/>
          <w:szCs w:val="24"/>
        </w:rPr>
      </w:pPr>
      <w:r w:rsidRPr="004B67AE">
        <w:rPr>
          <w:rStyle w:val="FontStyle304"/>
          <w:sz w:val="24"/>
          <w:szCs w:val="24"/>
        </w:rPr>
        <w:t>Охват населения средствами КСЭОН</w:t>
      </w:r>
    </w:p>
    <w:p w:rsidR="00EC35E1" w:rsidRPr="004B67AE" w:rsidRDefault="00EC35E1" w:rsidP="004B67AE">
      <w:pPr>
        <w:pStyle w:val="Style48"/>
        <w:widowControl/>
        <w:jc w:val="left"/>
        <w:rPr>
          <w:rStyle w:val="FontStyle303"/>
          <w:sz w:val="24"/>
          <w:szCs w:val="24"/>
        </w:rPr>
      </w:pPr>
    </w:p>
    <w:tbl>
      <w:tblPr>
        <w:tblpPr w:leftFromText="180" w:rightFromText="180" w:vertAnchor="text" w:horzAnchor="margin" w:tblpX="-527" w:tblpY="36"/>
        <w:tblW w:w="988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58"/>
        <w:gridCol w:w="1411"/>
        <w:gridCol w:w="1882"/>
        <w:gridCol w:w="1589"/>
        <w:gridCol w:w="1445"/>
        <w:gridCol w:w="1598"/>
      </w:tblGrid>
      <w:tr w:rsidR="008059E9" w:rsidRPr="004B67AE" w:rsidTr="00EE2E5E">
        <w:tc>
          <w:tcPr>
            <w:tcW w:w="19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59E9" w:rsidRPr="004B67AE" w:rsidRDefault="008059E9" w:rsidP="008059E9">
            <w:pPr>
              <w:pStyle w:val="Style47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Населённые пункты</w:t>
            </w:r>
          </w:p>
        </w:tc>
        <w:tc>
          <w:tcPr>
            <w:tcW w:w="1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59E9" w:rsidRPr="004B67AE" w:rsidRDefault="008059E9" w:rsidP="008059E9">
            <w:pPr>
              <w:pStyle w:val="Style47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Всего населённых пунктов</w:t>
            </w:r>
          </w:p>
        </w:tc>
        <w:tc>
          <w:tcPr>
            <w:tcW w:w="18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59E9" w:rsidRPr="004B67AE" w:rsidRDefault="008059E9" w:rsidP="008059E9">
            <w:pPr>
              <w:pStyle w:val="Style47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Проживает населения, тыс. чел.</w:t>
            </w:r>
          </w:p>
        </w:tc>
        <w:tc>
          <w:tcPr>
            <w:tcW w:w="15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59E9" w:rsidRPr="004B67AE" w:rsidRDefault="008059E9" w:rsidP="008059E9">
            <w:pPr>
              <w:pStyle w:val="Style47"/>
              <w:widowControl/>
              <w:spacing w:line="240" w:lineRule="auto"/>
              <w:jc w:val="center"/>
              <w:rPr>
                <w:rStyle w:val="FontStyle307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Населённых пунктов, оснащённых КСЭОН</w:t>
            </w:r>
          </w:p>
        </w:tc>
        <w:tc>
          <w:tcPr>
            <w:tcW w:w="3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9E9" w:rsidRPr="004B67AE" w:rsidRDefault="008059E9" w:rsidP="008059E9">
            <w:pPr>
              <w:pStyle w:val="Style47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Охват населения средствами КСЭОН</w:t>
            </w:r>
          </w:p>
        </w:tc>
      </w:tr>
      <w:tr w:rsidR="008059E9" w:rsidRPr="004B67AE" w:rsidTr="00EE2E5E">
        <w:trPr>
          <w:trHeight w:val="124"/>
        </w:trPr>
        <w:tc>
          <w:tcPr>
            <w:tcW w:w="19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9E9" w:rsidRPr="004B67AE" w:rsidRDefault="008059E9" w:rsidP="008059E9">
            <w:pPr>
              <w:spacing w:after="0" w:line="240" w:lineRule="auto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9E9" w:rsidRPr="004B67AE" w:rsidRDefault="008059E9" w:rsidP="008059E9">
            <w:pPr>
              <w:spacing w:after="0" w:line="240" w:lineRule="auto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18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9E9" w:rsidRPr="004B67AE" w:rsidRDefault="008059E9" w:rsidP="008059E9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9E9" w:rsidRPr="004B67AE" w:rsidRDefault="008059E9" w:rsidP="008059E9">
            <w:pPr>
              <w:spacing w:after="0" w:line="240" w:lineRule="auto"/>
              <w:jc w:val="center"/>
              <w:rPr>
                <w:rStyle w:val="FontStyle308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9E9" w:rsidRPr="004B67AE" w:rsidRDefault="008059E9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В тыс. чел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9E9" w:rsidRPr="004B67AE" w:rsidRDefault="008059E9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В процентах</w:t>
            </w:r>
          </w:p>
        </w:tc>
      </w:tr>
      <w:tr w:rsidR="00B91E9B" w:rsidRPr="004B67AE" w:rsidTr="008059E9"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9B" w:rsidRPr="004B67AE" w:rsidRDefault="00B91E9B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Города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9B" w:rsidRPr="004B67AE" w:rsidRDefault="00B91E9B" w:rsidP="008059E9">
            <w:pPr>
              <w:pStyle w:val="Style28"/>
              <w:widowControl/>
              <w:jc w:val="center"/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9B" w:rsidRPr="004B67AE" w:rsidRDefault="00B91E9B" w:rsidP="008059E9">
            <w:pPr>
              <w:pStyle w:val="Style28"/>
              <w:widowControl/>
              <w:jc w:val="center"/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9B" w:rsidRPr="004B67AE" w:rsidRDefault="00B91E9B" w:rsidP="008059E9">
            <w:pPr>
              <w:pStyle w:val="Style28"/>
              <w:widowControl/>
              <w:jc w:val="center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9B" w:rsidRPr="004B67AE" w:rsidRDefault="00B91E9B" w:rsidP="008059E9">
            <w:pPr>
              <w:pStyle w:val="Style28"/>
              <w:widowControl/>
              <w:jc w:val="center"/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9B" w:rsidRPr="004B67AE" w:rsidRDefault="00B91E9B" w:rsidP="008059E9">
            <w:pPr>
              <w:pStyle w:val="Style28"/>
              <w:widowControl/>
              <w:jc w:val="center"/>
            </w:pPr>
          </w:p>
        </w:tc>
      </w:tr>
      <w:tr w:rsidR="00B91E9B" w:rsidRPr="004B67AE" w:rsidTr="008059E9"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9B" w:rsidRPr="004B67AE" w:rsidRDefault="00B91E9B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Райцентры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9B" w:rsidRPr="004B67AE" w:rsidRDefault="00B91E9B" w:rsidP="008059E9">
            <w:pPr>
              <w:pStyle w:val="Style28"/>
              <w:widowControl/>
              <w:jc w:val="center"/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9B" w:rsidRPr="004B67AE" w:rsidRDefault="00B91E9B" w:rsidP="008059E9">
            <w:pPr>
              <w:pStyle w:val="Style28"/>
              <w:widowControl/>
              <w:jc w:val="center"/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9B" w:rsidRPr="004B67AE" w:rsidRDefault="00B91E9B" w:rsidP="008059E9">
            <w:pPr>
              <w:pStyle w:val="Style28"/>
              <w:widowControl/>
              <w:jc w:val="center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9B" w:rsidRPr="004B67AE" w:rsidRDefault="00B91E9B" w:rsidP="008059E9">
            <w:pPr>
              <w:pStyle w:val="Style28"/>
              <w:widowControl/>
              <w:jc w:val="center"/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9B" w:rsidRPr="004B67AE" w:rsidRDefault="00B91E9B" w:rsidP="008059E9">
            <w:pPr>
              <w:pStyle w:val="Style28"/>
              <w:widowControl/>
              <w:jc w:val="center"/>
            </w:pPr>
          </w:p>
        </w:tc>
      </w:tr>
      <w:tr w:rsidR="00B91E9B" w:rsidRPr="004B67AE" w:rsidTr="008059E9"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9B" w:rsidRPr="004B67AE" w:rsidRDefault="00B91E9B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Сельские поселения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9B" w:rsidRPr="004B67AE" w:rsidRDefault="00B91E9B" w:rsidP="008059E9">
            <w:pPr>
              <w:pStyle w:val="Style28"/>
              <w:widowControl/>
              <w:jc w:val="center"/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9B" w:rsidRPr="004B67AE" w:rsidRDefault="00B91E9B" w:rsidP="008059E9">
            <w:pPr>
              <w:pStyle w:val="Style28"/>
              <w:widowControl/>
              <w:jc w:val="center"/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9B" w:rsidRPr="004B67AE" w:rsidRDefault="00B91E9B" w:rsidP="008059E9">
            <w:pPr>
              <w:pStyle w:val="Style28"/>
              <w:widowControl/>
              <w:jc w:val="center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9B" w:rsidRPr="004B67AE" w:rsidRDefault="00B91E9B" w:rsidP="008059E9">
            <w:pPr>
              <w:pStyle w:val="Style28"/>
              <w:widowControl/>
              <w:jc w:val="center"/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9B" w:rsidRPr="004B67AE" w:rsidRDefault="00B91E9B" w:rsidP="008059E9">
            <w:pPr>
              <w:pStyle w:val="Style28"/>
              <w:widowControl/>
              <w:jc w:val="center"/>
            </w:pPr>
          </w:p>
        </w:tc>
      </w:tr>
      <w:tr w:rsidR="00B91E9B" w:rsidRPr="004B67AE" w:rsidTr="008059E9"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9B" w:rsidRPr="004B67AE" w:rsidRDefault="00B91E9B" w:rsidP="008059E9">
            <w:pPr>
              <w:pStyle w:val="Style43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Итого: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9B" w:rsidRPr="004B67AE" w:rsidRDefault="00B91E9B" w:rsidP="008059E9">
            <w:pPr>
              <w:pStyle w:val="Style28"/>
              <w:widowControl/>
              <w:jc w:val="center"/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9B" w:rsidRPr="004B67AE" w:rsidRDefault="00B91E9B" w:rsidP="008059E9">
            <w:pPr>
              <w:pStyle w:val="Style28"/>
              <w:widowControl/>
              <w:jc w:val="center"/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9B" w:rsidRPr="004B67AE" w:rsidRDefault="00B91E9B" w:rsidP="008059E9">
            <w:pPr>
              <w:pStyle w:val="Style28"/>
              <w:widowControl/>
              <w:jc w:val="center"/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9B" w:rsidRPr="004B67AE" w:rsidRDefault="00B91E9B" w:rsidP="008059E9">
            <w:pPr>
              <w:pStyle w:val="Style28"/>
              <w:widowControl/>
              <w:jc w:val="center"/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E9B" w:rsidRPr="004B67AE" w:rsidRDefault="00B91E9B" w:rsidP="008059E9">
            <w:pPr>
              <w:pStyle w:val="Style28"/>
              <w:widowControl/>
              <w:jc w:val="center"/>
            </w:pPr>
          </w:p>
        </w:tc>
      </w:tr>
    </w:tbl>
    <w:p w:rsidR="00B91E9B" w:rsidRDefault="00B91E9B" w:rsidP="004B67AE">
      <w:pPr>
        <w:pStyle w:val="Style48"/>
        <w:widowControl/>
        <w:rPr>
          <w:rStyle w:val="FontStyle303"/>
          <w:sz w:val="24"/>
          <w:szCs w:val="24"/>
        </w:rPr>
      </w:pPr>
    </w:p>
    <w:p w:rsidR="00EC35E1" w:rsidRPr="004B67AE" w:rsidRDefault="00B91E9B" w:rsidP="004B67AE">
      <w:pPr>
        <w:pStyle w:val="Style48"/>
        <w:widowControl/>
        <w:rPr>
          <w:rStyle w:val="FontStyle303"/>
          <w:sz w:val="24"/>
          <w:szCs w:val="24"/>
        </w:rPr>
      </w:pPr>
      <w:r w:rsidRPr="004B67AE">
        <w:rPr>
          <w:rStyle w:val="FontStyle303"/>
          <w:sz w:val="24"/>
          <w:szCs w:val="24"/>
        </w:rPr>
        <w:lastRenderedPageBreak/>
        <w:t xml:space="preserve">Таблица </w:t>
      </w:r>
      <w:r w:rsidR="00EC35E1" w:rsidRPr="004B67AE">
        <w:rPr>
          <w:rStyle w:val="FontStyle303"/>
          <w:sz w:val="24"/>
          <w:szCs w:val="24"/>
        </w:rPr>
        <w:t>5</w:t>
      </w:r>
    </w:p>
    <w:p w:rsidR="00EC35E1" w:rsidRPr="004B67AE" w:rsidRDefault="00EC35E1" w:rsidP="004B67AE">
      <w:pPr>
        <w:pStyle w:val="Style25"/>
        <w:widowControl/>
        <w:jc w:val="left"/>
      </w:pPr>
    </w:p>
    <w:p w:rsidR="00EC35E1" w:rsidRPr="004B67AE" w:rsidRDefault="00EC35E1" w:rsidP="004B67AE">
      <w:pPr>
        <w:pStyle w:val="Style25"/>
        <w:widowControl/>
        <w:rPr>
          <w:rStyle w:val="FontStyle304"/>
          <w:sz w:val="24"/>
          <w:szCs w:val="24"/>
        </w:rPr>
      </w:pPr>
      <w:r w:rsidRPr="004B67AE">
        <w:rPr>
          <w:rStyle w:val="FontStyle304"/>
          <w:sz w:val="24"/>
          <w:szCs w:val="24"/>
        </w:rPr>
        <w:t>Охват населения различными средствами оповещения, в %</w:t>
      </w:r>
    </w:p>
    <w:p w:rsidR="00EC35E1" w:rsidRPr="004B67AE" w:rsidRDefault="00EC35E1" w:rsidP="004B6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05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98"/>
        <w:gridCol w:w="2088"/>
        <w:gridCol w:w="1742"/>
        <w:gridCol w:w="1810"/>
        <w:gridCol w:w="1752"/>
        <w:gridCol w:w="1315"/>
      </w:tblGrid>
      <w:tr w:rsidR="00EC35E1" w:rsidRPr="004B67AE" w:rsidTr="004B67AE">
        <w:trPr>
          <w:trHeight w:val="411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Население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Электросиренами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Проводным вещанием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Радиовещанием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Телевещанием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Сотовой связью</w:t>
            </w:r>
          </w:p>
        </w:tc>
      </w:tr>
      <w:tr w:rsidR="00EC35E1" w:rsidRPr="004B67AE" w:rsidTr="004B67A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Городское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</w:tr>
      <w:tr w:rsidR="00EC35E1" w:rsidRPr="004B67AE" w:rsidTr="004B67A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Сельское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</w:tr>
      <w:tr w:rsidR="00EC35E1" w:rsidRPr="004B67AE" w:rsidTr="004B67A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Итого: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</w:tr>
    </w:tbl>
    <w:p w:rsidR="00EC35E1" w:rsidRPr="004B67AE" w:rsidRDefault="00EC35E1" w:rsidP="004B67AE">
      <w:pPr>
        <w:pStyle w:val="Style48"/>
        <w:widowControl/>
        <w:jc w:val="both"/>
      </w:pPr>
    </w:p>
    <w:p w:rsidR="00EC35E1" w:rsidRPr="004B67AE" w:rsidRDefault="00EC35E1" w:rsidP="004B67AE">
      <w:pPr>
        <w:pStyle w:val="Style48"/>
        <w:widowControl/>
        <w:rPr>
          <w:rStyle w:val="FontStyle303"/>
          <w:sz w:val="24"/>
          <w:szCs w:val="24"/>
        </w:rPr>
      </w:pPr>
      <w:r w:rsidRPr="004B67AE">
        <w:rPr>
          <w:rStyle w:val="FontStyle303"/>
          <w:sz w:val="24"/>
          <w:szCs w:val="24"/>
        </w:rPr>
        <w:t>Таблица 6</w:t>
      </w:r>
    </w:p>
    <w:p w:rsidR="00EC35E1" w:rsidRPr="004B67AE" w:rsidRDefault="00EC35E1" w:rsidP="004B67AE">
      <w:pPr>
        <w:pStyle w:val="Style26"/>
        <w:widowControl/>
      </w:pPr>
    </w:p>
    <w:p w:rsidR="00EC35E1" w:rsidRPr="004B67AE" w:rsidRDefault="00EC35E1" w:rsidP="004B67AE">
      <w:pPr>
        <w:pStyle w:val="Style26"/>
        <w:widowControl/>
        <w:tabs>
          <w:tab w:val="left" w:leader="underscore" w:pos="3106"/>
          <w:tab w:val="left" w:leader="underscore" w:pos="9730"/>
        </w:tabs>
        <w:jc w:val="center"/>
        <w:rPr>
          <w:rStyle w:val="FontStyle304"/>
          <w:sz w:val="24"/>
          <w:szCs w:val="24"/>
        </w:rPr>
      </w:pPr>
      <w:r w:rsidRPr="004B67AE">
        <w:rPr>
          <w:rStyle w:val="FontStyle304"/>
          <w:sz w:val="24"/>
          <w:szCs w:val="24"/>
        </w:rPr>
        <w:t xml:space="preserve">Сведения о наличии и достаточности резерва технических средств оповещения </w:t>
      </w:r>
    </w:p>
    <w:p w:rsidR="00EC35E1" w:rsidRPr="004B67AE" w:rsidRDefault="00EC35E1" w:rsidP="004B67AE">
      <w:pPr>
        <w:pStyle w:val="Style26"/>
        <w:widowControl/>
        <w:tabs>
          <w:tab w:val="left" w:leader="underscore" w:pos="3106"/>
          <w:tab w:val="left" w:leader="underscore" w:pos="9730"/>
        </w:tabs>
        <w:rPr>
          <w:rStyle w:val="FontStyle304"/>
          <w:b w:val="0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06"/>
        <w:gridCol w:w="4301"/>
        <w:gridCol w:w="3571"/>
      </w:tblGrid>
      <w:tr w:rsidR="00EC35E1" w:rsidRPr="004B67AE" w:rsidTr="00DF1811"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4B67AE" w:rsidP="004B67AE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4B67AE" w:rsidP="004B67AE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56"/>
              <w:widowControl/>
              <w:spacing w:line="240" w:lineRule="auto"/>
              <w:jc w:val="center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% создания резерва технических средств оповещения от потребности</w:t>
            </w:r>
          </w:p>
        </w:tc>
      </w:tr>
      <w:tr w:rsidR="00EC35E1" w:rsidRPr="004B67AE" w:rsidTr="00DF1811"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</w:tr>
    </w:tbl>
    <w:p w:rsidR="00EC35E1" w:rsidRPr="004B67AE" w:rsidRDefault="00EC35E1" w:rsidP="004B67AE">
      <w:pPr>
        <w:pStyle w:val="Style48"/>
        <w:widowControl/>
        <w:jc w:val="both"/>
      </w:pPr>
    </w:p>
    <w:p w:rsidR="00EC35E1" w:rsidRPr="004B67AE" w:rsidRDefault="00EC35E1" w:rsidP="004B67AE">
      <w:pPr>
        <w:pStyle w:val="Style48"/>
        <w:widowControl/>
        <w:rPr>
          <w:rStyle w:val="FontStyle303"/>
          <w:sz w:val="24"/>
          <w:szCs w:val="24"/>
        </w:rPr>
      </w:pPr>
      <w:r w:rsidRPr="004B67AE">
        <w:rPr>
          <w:rStyle w:val="FontStyle303"/>
          <w:sz w:val="24"/>
          <w:szCs w:val="24"/>
        </w:rPr>
        <w:t>Таблица 7</w:t>
      </w:r>
    </w:p>
    <w:p w:rsidR="00EC35E1" w:rsidRPr="004B67AE" w:rsidRDefault="00EC35E1" w:rsidP="004B67AE">
      <w:pPr>
        <w:pStyle w:val="Style26"/>
        <w:widowControl/>
      </w:pPr>
    </w:p>
    <w:p w:rsidR="00EC35E1" w:rsidRPr="004B67AE" w:rsidRDefault="00EC35E1" w:rsidP="004B67AE">
      <w:pPr>
        <w:pStyle w:val="Style26"/>
        <w:widowControl/>
        <w:jc w:val="center"/>
        <w:rPr>
          <w:rStyle w:val="FontStyle304"/>
          <w:sz w:val="24"/>
          <w:szCs w:val="24"/>
        </w:rPr>
      </w:pPr>
      <w:r w:rsidRPr="004B67AE">
        <w:rPr>
          <w:rStyle w:val="FontStyle304"/>
          <w:sz w:val="24"/>
          <w:szCs w:val="24"/>
        </w:rPr>
        <w:t xml:space="preserve">Объемы финансирование развития систем оповещения </w:t>
      </w:r>
    </w:p>
    <w:p w:rsidR="00EC35E1" w:rsidRPr="004B67AE" w:rsidRDefault="00EC35E1" w:rsidP="004B67AE">
      <w:pPr>
        <w:pStyle w:val="Style26"/>
        <w:widowControl/>
        <w:jc w:val="center"/>
        <w:rPr>
          <w:rStyle w:val="FontStyle304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23"/>
        <w:gridCol w:w="2318"/>
        <w:gridCol w:w="1886"/>
        <w:gridCol w:w="1858"/>
        <w:gridCol w:w="2102"/>
      </w:tblGrid>
      <w:tr w:rsidR="00EC35E1" w:rsidRPr="004B67AE" w:rsidTr="00DF1811"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4B67AE" w:rsidP="004B67AE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4B67AE" w:rsidP="004B67AE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>
              <w:rPr>
                <w:rStyle w:val="FontStyle308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О</w:t>
            </w:r>
            <w:r w:rsidR="004B67AE" w:rsidRPr="004B67AE">
              <w:rPr>
                <w:rStyle w:val="FontStyle308"/>
                <w:sz w:val="24"/>
                <w:szCs w:val="24"/>
              </w:rPr>
              <w:t>бъемы финансо</w:t>
            </w:r>
            <w:r w:rsidRPr="004B67AE">
              <w:rPr>
                <w:rStyle w:val="FontStyle308"/>
                <w:sz w:val="24"/>
                <w:szCs w:val="24"/>
              </w:rPr>
              <w:t>вых средств, выделенных в отчетном году (млн. руб.)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% выполненных работ по реконструкции систем оповещения от требуемого объема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4B67AE" w:rsidP="004B67AE">
            <w:pPr>
              <w:pStyle w:val="Style56"/>
              <w:widowControl/>
              <w:spacing w:line="240" w:lineRule="auto"/>
              <w:rPr>
                <w:rStyle w:val="FontStyle308"/>
                <w:sz w:val="24"/>
                <w:szCs w:val="24"/>
              </w:rPr>
            </w:pPr>
            <w:r w:rsidRPr="004B67AE">
              <w:rPr>
                <w:rStyle w:val="FontStyle308"/>
                <w:sz w:val="24"/>
                <w:szCs w:val="24"/>
              </w:rPr>
              <w:t>Плановый срок за</w:t>
            </w:r>
            <w:r w:rsidR="00EC35E1" w:rsidRPr="004B67AE">
              <w:rPr>
                <w:rStyle w:val="FontStyle308"/>
                <w:sz w:val="24"/>
                <w:szCs w:val="24"/>
              </w:rPr>
              <w:t>вершения реконструкции (год)</w:t>
            </w:r>
          </w:p>
        </w:tc>
      </w:tr>
      <w:tr w:rsidR="00EC35E1" w:rsidRPr="004B67AE" w:rsidTr="00DF1811">
        <w:tc>
          <w:tcPr>
            <w:tcW w:w="17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</w:tr>
      <w:tr w:rsidR="00EC35E1" w:rsidRPr="004B67AE" w:rsidTr="00DF1811">
        <w:tc>
          <w:tcPr>
            <w:tcW w:w="17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5E1" w:rsidRPr="004B67AE" w:rsidRDefault="00EC35E1" w:rsidP="004B6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5E1" w:rsidRPr="004B67AE" w:rsidRDefault="00EC35E1" w:rsidP="004B67AE">
            <w:pPr>
              <w:pStyle w:val="Style28"/>
              <w:widowControl/>
            </w:pPr>
          </w:p>
        </w:tc>
      </w:tr>
    </w:tbl>
    <w:p w:rsidR="00412459" w:rsidRPr="004B67AE" w:rsidRDefault="00412459" w:rsidP="004B67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67AE" w:rsidRPr="004B67AE" w:rsidRDefault="004B67AE" w:rsidP="004B67A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67AE" w:rsidRPr="004B67AE" w:rsidRDefault="004B67AE" w:rsidP="004B67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67AE">
        <w:rPr>
          <w:rFonts w:ascii="Times New Roman" w:hAnsi="Times New Roman" w:cs="Times New Roman"/>
          <w:sz w:val="24"/>
          <w:szCs w:val="24"/>
        </w:rPr>
        <w:t>(должность, фамилия и подпись)</w:t>
      </w:r>
    </w:p>
    <w:sectPr w:rsidR="004B67AE" w:rsidRPr="004B67AE" w:rsidSect="00EC35E1">
      <w:headerReference w:type="even" r:id="rId6"/>
      <w:headerReference w:type="default" r:id="rId7"/>
      <w:footerReference w:type="even" r:id="rId8"/>
      <w:footerReference w:type="default" r:id="rId9"/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D8A" w:rsidRDefault="006C5D8A" w:rsidP="00412459">
      <w:pPr>
        <w:spacing w:after="0" w:line="240" w:lineRule="auto"/>
      </w:pPr>
      <w:r>
        <w:separator/>
      </w:r>
    </w:p>
  </w:endnote>
  <w:endnote w:type="continuationSeparator" w:id="1">
    <w:p w:rsidR="006C5D8A" w:rsidRDefault="006C5D8A" w:rsidP="00412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459" w:rsidRDefault="00412459">
    <w:pPr>
      <w:pStyle w:val="Style37"/>
      <w:widowControl/>
      <w:ind w:left="4906"/>
      <w:rPr>
        <w:rStyle w:val="FontStyle308"/>
      </w:rPr>
    </w:pPr>
    <w:r>
      <w:rPr>
        <w:rStyle w:val="FontStyle308"/>
      </w:rPr>
      <w:fldChar w:fldCharType="begin"/>
    </w:r>
    <w:r w:rsidR="00C43B88">
      <w:rPr>
        <w:rStyle w:val="FontStyle308"/>
      </w:rPr>
      <w:instrText>PAGE</w:instrText>
    </w:r>
    <w:r>
      <w:rPr>
        <w:rStyle w:val="FontStyle308"/>
      </w:rPr>
      <w:fldChar w:fldCharType="separate"/>
    </w:r>
    <w:r w:rsidR="00C43B88">
      <w:rPr>
        <w:rStyle w:val="FontStyle308"/>
        <w:noProof/>
      </w:rPr>
      <w:t>10</w:t>
    </w:r>
    <w:r>
      <w:rPr>
        <w:rStyle w:val="FontStyle30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459" w:rsidRDefault="00412459">
    <w:pPr>
      <w:pStyle w:val="Style37"/>
      <w:widowControl/>
      <w:ind w:left="4906"/>
      <w:rPr>
        <w:rStyle w:val="FontStyle308"/>
      </w:rPr>
    </w:pPr>
    <w:r>
      <w:rPr>
        <w:rStyle w:val="FontStyle308"/>
      </w:rPr>
      <w:fldChar w:fldCharType="begin"/>
    </w:r>
    <w:r w:rsidR="00C43B88">
      <w:rPr>
        <w:rStyle w:val="FontStyle308"/>
      </w:rPr>
      <w:instrText>PAGE</w:instrText>
    </w:r>
    <w:r>
      <w:rPr>
        <w:rStyle w:val="FontStyle308"/>
      </w:rPr>
      <w:fldChar w:fldCharType="separate"/>
    </w:r>
    <w:r w:rsidR="008059E9">
      <w:rPr>
        <w:rStyle w:val="FontStyle308"/>
        <w:noProof/>
      </w:rPr>
      <w:t>3</w:t>
    </w:r>
    <w:r>
      <w:rPr>
        <w:rStyle w:val="FontStyle30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D8A" w:rsidRDefault="006C5D8A" w:rsidP="00412459">
      <w:pPr>
        <w:spacing w:after="0" w:line="240" w:lineRule="auto"/>
      </w:pPr>
      <w:r>
        <w:separator/>
      </w:r>
    </w:p>
  </w:footnote>
  <w:footnote w:type="continuationSeparator" w:id="1">
    <w:p w:rsidR="006C5D8A" w:rsidRDefault="006C5D8A" w:rsidP="00412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459" w:rsidRDefault="0041245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459" w:rsidRDefault="0041245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C35E1"/>
    <w:rsid w:val="00412459"/>
    <w:rsid w:val="004B67AE"/>
    <w:rsid w:val="006C5D8A"/>
    <w:rsid w:val="008059E9"/>
    <w:rsid w:val="00B91E9B"/>
    <w:rsid w:val="00C43B88"/>
    <w:rsid w:val="00EC3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5">
    <w:name w:val="Style25"/>
    <w:basedOn w:val="a"/>
    <w:uiPriority w:val="99"/>
    <w:rsid w:val="00EC35E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EC35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EC35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EC35E1"/>
    <w:pPr>
      <w:widowControl w:val="0"/>
      <w:autoSpaceDE w:val="0"/>
      <w:autoSpaceDN w:val="0"/>
      <w:adjustRightInd w:val="0"/>
      <w:spacing w:after="0" w:line="264" w:lineRule="exact"/>
      <w:ind w:firstLine="830"/>
    </w:pPr>
    <w:rPr>
      <w:rFonts w:ascii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uiPriority w:val="99"/>
    <w:rsid w:val="00EC35E1"/>
    <w:pPr>
      <w:widowControl w:val="0"/>
      <w:autoSpaceDE w:val="0"/>
      <w:autoSpaceDN w:val="0"/>
      <w:adjustRightInd w:val="0"/>
      <w:spacing w:after="0" w:line="269" w:lineRule="exact"/>
      <w:ind w:firstLine="749"/>
    </w:pPr>
    <w:rPr>
      <w:rFonts w:ascii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EC35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EC35E1"/>
    <w:pPr>
      <w:widowControl w:val="0"/>
      <w:autoSpaceDE w:val="0"/>
      <w:autoSpaceDN w:val="0"/>
      <w:adjustRightInd w:val="0"/>
      <w:spacing w:after="0" w:line="264" w:lineRule="exact"/>
      <w:ind w:firstLine="73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EC35E1"/>
    <w:pPr>
      <w:widowControl w:val="0"/>
      <w:autoSpaceDE w:val="0"/>
      <w:autoSpaceDN w:val="0"/>
      <w:adjustRightInd w:val="0"/>
      <w:spacing w:after="0" w:line="269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uiPriority w:val="99"/>
    <w:rsid w:val="00EC35E1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EC35E1"/>
    <w:pPr>
      <w:widowControl w:val="0"/>
      <w:autoSpaceDE w:val="0"/>
      <w:autoSpaceDN w:val="0"/>
      <w:adjustRightInd w:val="0"/>
      <w:spacing w:after="0" w:line="269" w:lineRule="exact"/>
      <w:ind w:firstLine="1363"/>
    </w:pPr>
    <w:rPr>
      <w:rFonts w:ascii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EC35E1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44">
    <w:name w:val="Style44"/>
    <w:basedOn w:val="a"/>
    <w:uiPriority w:val="99"/>
    <w:rsid w:val="00EC35E1"/>
    <w:pPr>
      <w:widowControl w:val="0"/>
      <w:autoSpaceDE w:val="0"/>
      <w:autoSpaceDN w:val="0"/>
      <w:adjustRightInd w:val="0"/>
      <w:spacing w:after="0" w:line="269" w:lineRule="exact"/>
      <w:ind w:hanging="2496"/>
    </w:pPr>
    <w:rPr>
      <w:rFonts w:ascii="Times New Roman" w:hAnsi="Times New Roman" w:cs="Times New Roman"/>
      <w:sz w:val="24"/>
      <w:szCs w:val="24"/>
    </w:rPr>
  </w:style>
  <w:style w:type="paragraph" w:customStyle="1" w:styleId="Style45">
    <w:name w:val="Style45"/>
    <w:basedOn w:val="a"/>
    <w:uiPriority w:val="99"/>
    <w:rsid w:val="00EC35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uiPriority w:val="99"/>
    <w:rsid w:val="00EC35E1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8">
    <w:name w:val="Style48"/>
    <w:basedOn w:val="a"/>
    <w:uiPriority w:val="99"/>
    <w:rsid w:val="00EC35E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uiPriority w:val="99"/>
    <w:rsid w:val="00EC35E1"/>
    <w:pPr>
      <w:widowControl w:val="0"/>
      <w:autoSpaceDE w:val="0"/>
      <w:autoSpaceDN w:val="0"/>
      <w:adjustRightInd w:val="0"/>
      <w:spacing w:after="0" w:line="269" w:lineRule="exact"/>
      <w:ind w:firstLine="197"/>
    </w:pPr>
    <w:rPr>
      <w:rFonts w:ascii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uiPriority w:val="99"/>
    <w:rsid w:val="00EC35E1"/>
    <w:pPr>
      <w:widowControl w:val="0"/>
      <w:autoSpaceDE w:val="0"/>
      <w:autoSpaceDN w:val="0"/>
      <w:adjustRightInd w:val="0"/>
      <w:spacing w:after="0" w:line="274" w:lineRule="exact"/>
      <w:ind w:hanging="1613"/>
    </w:pPr>
    <w:rPr>
      <w:rFonts w:ascii="Times New Roman" w:hAnsi="Times New Roman" w:cs="Times New Roman"/>
      <w:sz w:val="24"/>
      <w:szCs w:val="24"/>
    </w:rPr>
  </w:style>
  <w:style w:type="paragraph" w:customStyle="1" w:styleId="Style52">
    <w:name w:val="Style52"/>
    <w:basedOn w:val="a"/>
    <w:uiPriority w:val="99"/>
    <w:rsid w:val="00EC35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6">
    <w:name w:val="Style56"/>
    <w:basedOn w:val="a"/>
    <w:uiPriority w:val="99"/>
    <w:rsid w:val="00EC35E1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03">
    <w:name w:val="Font Style303"/>
    <w:basedOn w:val="a0"/>
    <w:uiPriority w:val="99"/>
    <w:rsid w:val="00EC35E1"/>
    <w:rPr>
      <w:rFonts w:ascii="Times New Roman" w:hAnsi="Times New Roman" w:cs="Times New Roman"/>
      <w:sz w:val="22"/>
      <w:szCs w:val="22"/>
    </w:rPr>
  </w:style>
  <w:style w:type="character" w:customStyle="1" w:styleId="FontStyle304">
    <w:name w:val="Font Style304"/>
    <w:basedOn w:val="a0"/>
    <w:uiPriority w:val="99"/>
    <w:rsid w:val="00EC35E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05">
    <w:name w:val="Font Style305"/>
    <w:basedOn w:val="a0"/>
    <w:uiPriority w:val="99"/>
    <w:rsid w:val="00EC35E1"/>
    <w:rPr>
      <w:rFonts w:ascii="Segoe UI" w:hAnsi="Segoe UI" w:cs="Segoe UI"/>
      <w:i/>
      <w:iCs/>
      <w:spacing w:val="-10"/>
      <w:sz w:val="18"/>
      <w:szCs w:val="18"/>
    </w:rPr>
  </w:style>
  <w:style w:type="character" w:customStyle="1" w:styleId="FontStyle306">
    <w:name w:val="Font Style306"/>
    <w:basedOn w:val="a0"/>
    <w:uiPriority w:val="99"/>
    <w:rsid w:val="00EC35E1"/>
    <w:rPr>
      <w:rFonts w:ascii="Segoe UI" w:hAnsi="Segoe UI" w:cs="Segoe UI"/>
      <w:sz w:val="20"/>
      <w:szCs w:val="20"/>
    </w:rPr>
  </w:style>
  <w:style w:type="character" w:customStyle="1" w:styleId="FontStyle307">
    <w:name w:val="Font Style307"/>
    <w:basedOn w:val="a0"/>
    <w:uiPriority w:val="99"/>
    <w:rsid w:val="00EC35E1"/>
    <w:rPr>
      <w:rFonts w:ascii="Times New Roman" w:hAnsi="Times New Roman" w:cs="Times New Roman"/>
      <w:sz w:val="10"/>
      <w:szCs w:val="10"/>
    </w:rPr>
  </w:style>
  <w:style w:type="character" w:customStyle="1" w:styleId="FontStyle308">
    <w:name w:val="Font Style308"/>
    <w:basedOn w:val="a0"/>
    <w:uiPriority w:val="99"/>
    <w:rsid w:val="00EC35E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gu-omgo-01</dc:creator>
  <cp:keywords/>
  <dc:description/>
  <cp:lastModifiedBy>gu-omgo-01</cp:lastModifiedBy>
  <cp:revision>4</cp:revision>
  <dcterms:created xsi:type="dcterms:W3CDTF">2016-08-23T07:03:00Z</dcterms:created>
  <dcterms:modified xsi:type="dcterms:W3CDTF">2016-08-24T03:41:00Z</dcterms:modified>
</cp:coreProperties>
</file>