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header6.xml" ContentType="application/vnd.openxmlformats-officedocument.wordprocessingml.header+xml"/>
  <Override PartName="/word/footer7.xml" ContentType="application/vnd.openxmlformats-officedocument.wordprocessingml.footer+xml"/>
  <Override PartName="/word/header7.xml" ContentType="application/vnd.openxmlformats-officedocument.wordprocessingml.header+xml"/>
  <Override PartName="/word/footer8.xml" ContentType="application/vnd.openxmlformats-officedocument.wordprocessingml.footer+xml"/>
  <Override PartName="/word/header8.xml" ContentType="application/vnd.openxmlformats-officedocument.wordprocessingml.header+xml"/>
  <Override PartName="/word/footer9.xml" ContentType="application/vnd.openxmlformats-officedocument.wordprocessingml.footer+xml"/>
  <Override PartName="/word/header9.xml" ContentType="application/vnd.openxmlformats-officedocument.wordprocessingml.header+xml"/>
  <Override PartName="/word/footer10.xml" ContentType="application/vnd.openxmlformats-officedocument.wordprocessingml.footer+xml"/>
  <Override PartName="/word/header10.xml" ContentType="application/vnd.openxmlformats-officedocument.wordprocessingml.header+xml"/>
  <Override PartName="/word/footer11.xml" ContentType="application/vnd.openxmlformats-officedocument.wordprocessingml.footer+xml"/>
  <Override PartName="/word/header11.xml" ContentType="application/vnd.openxmlformats-officedocument.wordprocessingml.header+xml"/>
  <Override PartName="/word/footer12.xml" ContentType="application/vnd.openxmlformats-officedocument.wordprocessingml.footer+xml"/>
  <Override PartName="/word/header12.xml" ContentType="application/vnd.openxmlformats-officedocument.wordprocessingml.header+xml"/>
  <Override PartName="/word/footer13.xml" ContentType="application/vnd.openxmlformats-officedocument.wordprocessingml.footer+xml"/>
  <Override PartName="/word/header13.xml" ContentType="application/vnd.openxmlformats-officedocument.wordprocessingml.header+xml"/>
  <Override PartName="/word/footer14.xml" ContentType="application/vnd.openxmlformats-officedocument.wordprocessingml.footer+xml"/>
  <Override PartName="/word/header14.xml" ContentType="application/vnd.openxmlformats-officedocument.wordprocessingml.header+xml"/>
  <Override PartName="/word/footer15.xml" ContentType="application/vnd.openxmlformats-officedocument.wordprocessingml.footer+xml"/>
  <Override PartName="/word/header15.xml" ContentType="application/vnd.openxmlformats-officedocument.wordprocessingml.header+xml"/>
  <Override PartName="/word/footer16.xml" ContentType="application/vnd.openxmlformats-officedocument.wordprocessingml.footer+xml"/>
  <Override PartName="/word/header16.xml" ContentType="application/vnd.openxmlformats-officedocument.wordprocessingml.header+xml"/>
  <Override PartName="/word/footer17.xml" ContentType="application/vnd.openxmlformats-officedocument.wordprocessingml.footer+xml"/>
  <Override PartName="/word/header17.xml" ContentType="application/vnd.openxmlformats-officedocument.wordprocessingml.head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6441C" w:rsidRPr="006F593A" w:rsidRDefault="0016441C" w:rsidP="0016441C">
      <w:pPr>
        <w:ind w:firstLine="0"/>
        <w:rPr>
          <w:rFonts w:cs="Times New Roman"/>
          <w:sz w:val="24"/>
          <w:szCs w:val="24"/>
          <w:highlight w:val="yellow"/>
        </w:rPr>
      </w:pPr>
      <w:r w:rsidRPr="006F593A">
        <w:rPr>
          <w:rFonts w:cs="Times New Roman"/>
          <w:noProof/>
          <w:sz w:val="24"/>
          <w:szCs w:val="24"/>
          <w:highlight w:val="yellow"/>
          <w:lang w:eastAsia="ru-RU"/>
        </w:rPr>
        <w:drawing>
          <wp:anchor distT="0" distB="0" distL="114300" distR="114300" simplePos="0" relativeHeight="251659264" behindDoc="1" locked="0" layoutInCell="1" allowOverlap="1" wp14:anchorId="10D5916D" wp14:editId="6C38C2A9">
            <wp:simplePos x="0" y="0"/>
            <wp:positionH relativeFrom="column">
              <wp:posOffset>-506730</wp:posOffset>
            </wp:positionH>
            <wp:positionV relativeFrom="paragraph">
              <wp:posOffset>-308610</wp:posOffset>
            </wp:positionV>
            <wp:extent cx="7232015" cy="10224770"/>
            <wp:effectExtent l="0" t="0" r="6985" b="5080"/>
            <wp:wrapNone/>
            <wp:docPr id="14" name="Рисунок 14" descr="Подложка ПЗ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одложка ПЗ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10224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441C" w:rsidRPr="006F593A" w:rsidRDefault="0016441C" w:rsidP="0016441C">
      <w:pPr>
        <w:ind w:firstLine="0"/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16441C">
      <w:pPr>
        <w:ind w:firstLine="0"/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16441C">
      <w:pPr>
        <w:ind w:firstLine="0"/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16441C">
      <w:pPr>
        <w:ind w:left="2552"/>
        <w:jc w:val="right"/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16441C">
      <w:pPr>
        <w:ind w:left="2552"/>
        <w:jc w:val="right"/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16441C">
      <w:pPr>
        <w:ind w:left="2552"/>
        <w:jc w:val="right"/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16441C">
      <w:pPr>
        <w:ind w:left="2552"/>
        <w:jc w:val="right"/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16441C">
      <w:pPr>
        <w:ind w:left="2552"/>
        <w:jc w:val="right"/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16441C">
      <w:pPr>
        <w:ind w:left="2552"/>
        <w:jc w:val="right"/>
        <w:rPr>
          <w:rFonts w:cs="Times New Roman"/>
          <w:sz w:val="24"/>
          <w:szCs w:val="24"/>
          <w:highlight w:val="yellow"/>
        </w:rPr>
      </w:pPr>
    </w:p>
    <w:p w:rsidR="006F593A" w:rsidRPr="006F593A" w:rsidRDefault="006F593A" w:rsidP="006F593A">
      <w:pPr>
        <w:ind w:left="2552"/>
        <w:jc w:val="right"/>
        <w:rPr>
          <w:rFonts w:eastAsia="Calibri" w:cs="Times New Roman"/>
          <w:sz w:val="24"/>
        </w:rPr>
      </w:pPr>
      <w:r w:rsidRPr="006F593A">
        <w:rPr>
          <w:rFonts w:eastAsia="Calibri" w:cs="Times New Roman"/>
          <w:sz w:val="24"/>
        </w:rPr>
        <w:t>Заказчик:</w:t>
      </w:r>
    </w:p>
    <w:p w:rsidR="006F593A" w:rsidRPr="006F593A" w:rsidRDefault="006F593A" w:rsidP="006F593A">
      <w:pPr>
        <w:ind w:left="2552"/>
        <w:jc w:val="right"/>
        <w:rPr>
          <w:rFonts w:eastAsia="Calibri" w:cs="Times New Roman"/>
          <w:sz w:val="24"/>
        </w:rPr>
      </w:pPr>
      <w:r w:rsidRPr="006F593A">
        <w:rPr>
          <w:rFonts w:eastAsia="Calibri" w:cs="Times New Roman"/>
          <w:sz w:val="24"/>
        </w:rPr>
        <w:t>ООО «Техинсервис»</w:t>
      </w:r>
    </w:p>
    <w:p w:rsidR="006F593A" w:rsidRPr="006F593A" w:rsidRDefault="006F593A" w:rsidP="006F593A">
      <w:pPr>
        <w:ind w:left="2552"/>
        <w:jc w:val="right"/>
        <w:rPr>
          <w:rFonts w:eastAsia="Calibri" w:cs="Times New Roman"/>
          <w:sz w:val="24"/>
          <w:szCs w:val="28"/>
          <w:highlight w:val="yellow"/>
        </w:rPr>
      </w:pPr>
      <w:r w:rsidRPr="006F593A">
        <w:rPr>
          <w:rFonts w:eastAsia="Calibri" w:cs="Times New Roman"/>
          <w:spacing w:val="-6"/>
          <w:sz w:val="24"/>
          <w:szCs w:val="28"/>
        </w:rPr>
        <w:t>ООО «Актуальные строительные технологии»</w:t>
      </w:r>
    </w:p>
    <w:p w:rsidR="006F593A" w:rsidRPr="006F593A" w:rsidRDefault="006F593A" w:rsidP="006F593A">
      <w:pPr>
        <w:ind w:left="2552"/>
        <w:jc w:val="right"/>
        <w:rPr>
          <w:rFonts w:eastAsia="Calibri" w:cs="Times New Roman"/>
          <w:sz w:val="24"/>
          <w:highlight w:val="yellow"/>
        </w:rPr>
      </w:pPr>
    </w:p>
    <w:p w:rsidR="006F593A" w:rsidRPr="006F593A" w:rsidRDefault="006F593A" w:rsidP="006F593A">
      <w:pPr>
        <w:ind w:left="2552"/>
        <w:jc w:val="right"/>
        <w:rPr>
          <w:rFonts w:eastAsia="Calibri" w:cs="Times New Roman"/>
          <w:sz w:val="24"/>
          <w:highlight w:val="yellow"/>
        </w:rPr>
      </w:pPr>
    </w:p>
    <w:p w:rsidR="006F593A" w:rsidRPr="006F593A" w:rsidRDefault="006F593A" w:rsidP="006F593A">
      <w:pPr>
        <w:ind w:left="2552"/>
        <w:jc w:val="right"/>
        <w:rPr>
          <w:rFonts w:eastAsia="Calibri" w:cs="Times New Roman"/>
          <w:sz w:val="24"/>
          <w:highlight w:val="yellow"/>
        </w:rPr>
      </w:pPr>
    </w:p>
    <w:p w:rsidR="006F593A" w:rsidRPr="006F593A" w:rsidRDefault="006F593A" w:rsidP="006F593A">
      <w:pPr>
        <w:ind w:left="2552"/>
        <w:jc w:val="right"/>
        <w:rPr>
          <w:rFonts w:eastAsia="Calibri" w:cs="Times New Roman"/>
          <w:sz w:val="24"/>
          <w:highlight w:val="yellow"/>
        </w:rPr>
      </w:pPr>
    </w:p>
    <w:p w:rsidR="006F593A" w:rsidRPr="006F593A" w:rsidRDefault="006F593A" w:rsidP="006F593A">
      <w:pPr>
        <w:ind w:left="2552"/>
        <w:jc w:val="right"/>
        <w:rPr>
          <w:rFonts w:eastAsia="Calibri" w:cs="Times New Roman"/>
          <w:sz w:val="24"/>
          <w:szCs w:val="28"/>
          <w:highlight w:val="yellow"/>
        </w:rPr>
      </w:pPr>
    </w:p>
    <w:p w:rsidR="00192C4F" w:rsidRPr="00192C4F" w:rsidRDefault="00192C4F" w:rsidP="00192C4F">
      <w:pPr>
        <w:ind w:left="3119" w:right="-143" w:firstLine="0"/>
        <w:jc w:val="center"/>
        <w:rPr>
          <w:rFonts w:cs="Times New Roman"/>
          <w:b/>
          <w:sz w:val="24"/>
          <w:szCs w:val="28"/>
        </w:rPr>
      </w:pPr>
      <w:r w:rsidRPr="00192C4F">
        <w:rPr>
          <w:rFonts w:cs="Times New Roman"/>
          <w:b/>
          <w:sz w:val="24"/>
          <w:szCs w:val="28"/>
        </w:rPr>
        <w:t xml:space="preserve">ПРОЕКТ ИЗМЕНЕНИЙ В ПРОЕКТ ПЛАНИРОВКИ </w:t>
      </w:r>
    </w:p>
    <w:p w:rsidR="006F593A" w:rsidRPr="006F593A" w:rsidRDefault="00192C4F" w:rsidP="00192C4F">
      <w:pPr>
        <w:ind w:left="3119" w:right="-143" w:firstLine="0"/>
        <w:jc w:val="center"/>
        <w:rPr>
          <w:rFonts w:eastAsia="Calibri" w:cs="Times New Roman"/>
          <w:b/>
          <w:sz w:val="24"/>
          <w:szCs w:val="28"/>
        </w:rPr>
      </w:pPr>
      <w:r w:rsidRPr="00192C4F">
        <w:rPr>
          <w:rFonts w:cs="Times New Roman"/>
          <w:b/>
          <w:sz w:val="24"/>
          <w:szCs w:val="28"/>
        </w:rPr>
        <w:t>ТЕРРИТОРИИ ПОД СТРОИТЕЛЬСТВО ЖИЛЫХ ДОМОВ И ЛОГИСТИЧЕСКОГО КОМПЛЕКСА В Г. БЕРЁЗОВСКОМ СВЕРДЛОВСКОЙ ОБЛАСТИ В СОСТАВЕ</w:t>
      </w:r>
      <w:r>
        <w:rPr>
          <w:rFonts w:cs="Times New Roman"/>
          <w:b/>
          <w:sz w:val="24"/>
          <w:szCs w:val="28"/>
        </w:rPr>
        <w:t xml:space="preserve"> </w:t>
      </w:r>
      <w:r w:rsidRPr="00192C4F">
        <w:rPr>
          <w:rFonts w:cs="Times New Roman"/>
          <w:b/>
          <w:sz w:val="24"/>
          <w:szCs w:val="28"/>
        </w:rPr>
        <w:t>ПЛАНИРОВОЧНЫХ РАЙОНОВ «ЮЖНЫЙ» И «АЛЕКСАНДРОВСКИЙ ПРУД»</w:t>
      </w:r>
    </w:p>
    <w:p w:rsidR="00592413" w:rsidRDefault="00592413" w:rsidP="0016441C">
      <w:pPr>
        <w:ind w:left="2552"/>
        <w:jc w:val="center"/>
        <w:rPr>
          <w:rFonts w:cs="Times New Roman"/>
          <w:b/>
          <w:sz w:val="24"/>
          <w:szCs w:val="24"/>
          <w:highlight w:val="yellow"/>
        </w:rPr>
      </w:pPr>
    </w:p>
    <w:p w:rsidR="006F593A" w:rsidRDefault="006F593A" w:rsidP="0016441C">
      <w:pPr>
        <w:ind w:left="2552"/>
        <w:jc w:val="center"/>
        <w:rPr>
          <w:rFonts w:cs="Times New Roman"/>
          <w:b/>
          <w:sz w:val="24"/>
          <w:szCs w:val="24"/>
          <w:highlight w:val="yellow"/>
        </w:rPr>
      </w:pPr>
    </w:p>
    <w:p w:rsidR="000E059C" w:rsidRDefault="000E059C" w:rsidP="0016441C">
      <w:pPr>
        <w:ind w:left="2552"/>
        <w:jc w:val="center"/>
        <w:rPr>
          <w:rFonts w:cs="Times New Roman"/>
          <w:b/>
          <w:sz w:val="24"/>
          <w:szCs w:val="24"/>
          <w:highlight w:val="yellow"/>
        </w:rPr>
      </w:pPr>
    </w:p>
    <w:p w:rsidR="000E059C" w:rsidRPr="006F593A" w:rsidRDefault="000E059C" w:rsidP="0016441C">
      <w:pPr>
        <w:ind w:left="2552"/>
        <w:jc w:val="center"/>
        <w:rPr>
          <w:rFonts w:cs="Times New Roman"/>
          <w:b/>
          <w:sz w:val="24"/>
          <w:szCs w:val="24"/>
          <w:highlight w:val="yellow"/>
        </w:rPr>
      </w:pPr>
    </w:p>
    <w:p w:rsidR="00B96148" w:rsidRDefault="00592413" w:rsidP="00592413">
      <w:pPr>
        <w:ind w:left="2552"/>
        <w:jc w:val="center"/>
        <w:rPr>
          <w:rFonts w:cs="Times New Roman"/>
          <w:b/>
          <w:bCs/>
          <w:spacing w:val="-7"/>
          <w:sz w:val="32"/>
          <w:szCs w:val="32"/>
        </w:rPr>
      </w:pPr>
      <w:r w:rsidRPr="006F593A">
        <w:rPr>
          <w:rFonts w:cs="Times New Roman"/>
          <w:b/>
          <w:bCs/>
          <w:spacing w:val="-7"/>
          <w:sz w:val="32"/>
          <w:szCs w:val="32"/>
        </w:rPr>
        <w:t>Основная (утверждаемая) часть</w:t>
      </w:r>
    </w:p>
    <w:p w:rsidR="00592413" w:rsidRPr="006F593A" w:rsidRDefault="00592413" w:rsidP="00592413">
      <w:pPr>
        <w:ind w:left="2552"/>
        <w:jc w:val="center"/>
        <w:rPr>
          <w:rFonts w:cs="Times New Roman"/>
          <w:b/>
          <w:bCs/>
          <w:spacing w:val="-7"/>
          <w:sz w:val="32"/>
          <w:szCs w:val="32"/>
        </w:rPr>
      </w:pPr>
      <w:r w:rsidRPr="006F593A">
        <w:rPr>
          <w:rFonts w:cs="Times New Roman"/>
          <w:b/>
          <w:bCs/>
          <w:spacing w:val="-7"/>
          <w:sz w:val="32"/>
          <w:szCs w:val="32"/>
        </w:rPr>
        <w:t xml:space="preserve"> проекта планировки</w:t>
      </w:r>
    </w:p>
    <w:p w:rsidR="0016441C" w:rsidRPr="006F593A" w:rsidRDefault="00592413" w:rsidP="00592413">
      <w:pPr>
        <w:ind w:left="2552"/>
        <w:jc w:val="center"/>
        <w:rPr>
          <w:rFonts w:cs="Times New Roman"/>
          <w:b/>
          <w:bCs/>
          <w:spacing w:val="-7"/>
          <w:sz w:val="32"/>
          <w:szCs w:val="32"/>
          <w:highlight w:val="yellow"/>
        </w:rPr>
      </w:pPr>
      <w:r w:rsidRPr="006F593A">
        <w:rPr>
          <w:rFonts w:cs="Times New Roman"/>
          <w:b/>
          <w:bCs/>
          <w:spacing w:val="-7"/>
          <w:sz w:val="32"/>
          <w:szCs w:val="32"/>
        </w:rPr>
        <w:t>Том 1</w:t>
      </w:r>
    </w:p>
    <w:p w:rsidR="0016441C" w:rsidRDefault="0016441C" w:rsidP="0016441C">
      <w:pPr>
        <w:ind w:left="2552"/>
        <w:jc w:val="center"/>
        <w:rPr>
          <w:rFonts w:cs="Times New Roman"/>
          <w:sz w:val="24"/>
          <w:szCs w:val="24"/>
          <w:highlight w:val="yellow"/>
        </w:rPr>
      </w:pPr>
    </w:p>
    <w:p w:rsidR="000E059C" w:rsidRDefault="000E059C" w:rsidP="0016441C">
      <w:pPr>
        <w:ind w:left="2552"/>
        <w:jc w:val="center"/>
        <w:rPr>
          <w:rFonts w:cs="Times New Roman"/>
          <w:sz w:val="24"/>
          <w:szCs w:val="24"/>
          <w:highlight w:val="yellow"/>
        </w:rPr>
      </w:pPr>
    </w:p>
    <w:p w:rsidR="000E059C" w:rsidRPr="006F593A" w:rsidRDefault="000E059C" w:rsidP="0016441C">
      <w:pPr>
        <w:ind w:left="2552"/>
        <w:jc w:val="center"/>
        <w:rPr>
          <w:rFonts w:cs="Times New Roman"/>
          <w:sz w:val="24"/>
          <w:szCs w:val="24"/>
          <w:highlight w:val="yellow"/>
        </w:rPr>
      </w:pPr>
    </w:p>
    <w:p w:rsidR="000E059C" w:rsidRP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  <w:r w:rsidRPr="000E059C">
        <w:rPr>
          <w:rFonts w:eastAsia="Calibri" w:cs="Times New Roman"/>
          <w:sz w:val="24"/>
        </w:rPr>
        <w:t>Договор №</w:t>
      </w:r>
      <w:r w:rsidRPr="000E059C">
        <w:rPr>
          <w:rFonts w:eastAsia="Calibri" w:cs="Times New Roman"/>
          <w:sz w:val="24"/>
          <w:szCs w:val="28"/>
        </w:rPr>
        <w:t xml:space="preserve"> ЗКА-01-21 </w:t>
      </w:r>
      <w:r w:rsidRPr="000E059C">
        <w:rPr>
          <w:rFonts w:eastAsia="Calibri" w:cs="Times New Roman"/>
          <w:sz w:val="24"/>
        </w:rPr>
        <w:t>от 01.06.2021</w:t>
      </w:r>
    </w:p>
    <w:p w:rsidR="000E059C" w:rsidRP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P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P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P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P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5B2A34" w:rsidRDefault="005B2A34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5B2A34" w:rsidRDefault="005B2A34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5B2A34" w:rsidRPr="000E059C" w:rsidRDefault="005B2A34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P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P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P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P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0E059C" w:rsidRPr="000E059C" w:rsidRDefault="000E059C" w:rsidP="000E059C">
      <w:pPr>
        <w:ind w:left="2552"/>
        <w:jc w:val="center"/>
        <w:rPr>
          <w:rFonts w:eastAsia="Calibri" w:cs="Times New Roman"/>
          <w:sz w:val="22"/>
          <w:szCs w:val="24"/>
          <w:highlight w:val="yellow"/>
        </w:rPr>
      </w:pPr>
    </w:p>
    <w:p w:rsidR="0016441C" w:rsidRPr="006F593A" w:rsidRDefault="000E059C" w:rsidP="000E059C">
      <w:pPr>
        <w:tabs>
          <w:tab w:val="left" w:pos="2835"/>
        </w:tabs>
        <w:ind w:firstLine="2977"/>
        <w:jc w:val="center"/>
        <w:rPr>
          <w:rFonts w:cs="Times New Roman"/>
          <w:b/>
          <w:sz w:val="24"/>
          <w:szCs w:val="24"/>
          <w:highlight w:val="yellow"/>
        </w:rPr>
      </w:pPr>
      <w:r w:rsidRPr="000E059C">
        <w:rPr>
          <w:rFonts w:eastAsia="Calibri" w:cs="Times New Roman"/>
          <w:sz w:val="24"/>
          <w:szCs w:val="24"/>
        </w:rPr>
        <w:t>Екатеринбург 2022</w:t>
      </w:r>
      <w:r w:rsidR="0016441C" w:rsidRPr="006F593A">
        <w:rPr>
          <w:rFonts w:cs="Times New Roman"/>
          <w:b/>
          <w:sz w:val="24"/>
          <w:szCs w:val="24"/>
          <w:highlight w:val="yellow"/>
        </w:rPr>
        <w:br w:type="page"/>
      </w:r>
    </w:p>
    <w:p w:rsidR="0016441C" w:rsidRPr="006F593A" w:rsidRDefault="005B2A34" w:rsidP="0016441C">
      <w:pPr>
        <w:ind w:firstLine="0"/>
        <w:jc w:val="center"/>
        <w:rPr>
          <w:rFonts w:cs="Times New Roman"/>
          <w:sz w:val="24"/>
          <w:szCs w:val="24"/>
        </w:rPr>
      </w:pPr>
      <w:r w:rsidRPr="00C71377">
        <w:rPr>
          <w:rFonts w:cs="Times New Roman"/>
          <w:noProof/>
          <w:highlight w:val="yellow"/>
          <w:lang w:eastAsia="ru-RU"/>
        </w:rPr>
        <w:lastRenderedPageBreak/>
        <w:drawing>
          <wp:anchor distT="0" distB="0" distL="114300" distR="114300" simplePos="0" relativeHeight="251652095" behindDoc="1" locked="0" layoutInCell="1" allowOverlap="1" wp14:anchorId="5109C564" wp14:editId="7EE67BD8">
            <wp:simplePos x="0" y="0"/>
            <wp:positionH relativeFrom="page">
              <wp:posOffset>186690</wp:posOffset>
            </wp:positionH>
            <wp:positionV relativeFrom="paragraph">
              <wp:posOffset>-324485</wp:posOffset>
            </wp:positionV>
            <wp:extent cx="7240270" cy="10236835"/>
            <wp:effectExtent l="0" t="0" r="0" b="0"/>
            <wp:wrapNone/>
            <wp:docPr id="33" name="Рисунок 33" descr="Подложка ПЗ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одложка ПЗ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0270" cy="10236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441C" w:rsidRPr="006F593A" w:rsidRDefault="0016441C" w:rsidP="0016441C">
      <w:pPr>
        <w:ind w:firstLine="0"/>
        <w:jc w:val="center"/>
        <w:rPr>
          <w:rFonts w:cs="Times New Roman"/>
          <w:b/>
          <w:bCs/>
          <w:sz w:val="24"/>
          <w:szCs w:val="24"/>
          <w:highlight w:val="yellow"/>
        </w:rPr>
      </w:pPr>
    </w:p>
    <w:p w:rsidR="005B2A34" w:rsidRDefault="005B2A34" w:rsidP="00FC24E4">
      <w:pPr>
        <w:ind w:left="2552"/>
        <w:jc w:val="right"/>
        <w:rPr>
          <w:rFonts w:cs="Times New Roman"/>
          <w:sz w:val="24"/>
          <w:szCs w:val="24"/>
        </w:rPr>
      </w:pPr>
    </w:p>
    <w:p w:rsidR="005B2A34" w:rsidRDefault="005B2A34" w:rsidP="00FC24E4">
      <w:pPr>
        <w:ind w:left="2552"/>
        <w:jc w:val="right"/>
        <w:rPr>
          <w:rFonts w:cs="Times New Roman"/>
          <w:sz w:val="24"/>
          <w:szCs w:val="24"/>
        </w:rPr>
      </w:pPr>
    </w:p>
    <w:p w:rsidR="005B2A34" w:rsidRDefault="005B2A34" w:rsidP="00FC24E4">
      <w:pPr>
        <w:ind w:left="2552"/>
        <w:jc w:val="right"/>
        <w:rPr>
          <w:rFonts w:cs="Times New Roman"/>
          <w:sz w:val="24"/>
          <w:szCs w:val="24"/>
        </w:rPr>
      </w:pPr>
    </w:p>
    <w:p w:rsidR="005B2A34" w:rsidRDefault="005B2A34" w:rsidP="00FC24E4">
      <w:pPr>
        <w:ind w:left="2552"/>
        <w:jc w:val="right"/>
        <w:rPr>
          <w:rFonts w:cs="Times New Roman"/>
          <w:sz w:val="24"/>
          <w:szCs w:val="24"/>
        </w:rPr>
      </w:pPr>
    </w:p>
    <w:p w:rsidR="00FC24E4" w:rsidRPr="006F593A" w:rsidRDefault="00FC24E4" w:rsidP="00086013">
      <w:pPr>
        <w:ind w:left="2552" w:right="707"/>
        <w:jc w:val="right"/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Заказчик:</w:t>
      </w:r>
    </w:p>
    <w:p w:rsidR="00FC24E4" w:rsidRPr="006F593A" w:rsidRDefault="00FC24E4" w:rsidP="00086013">
      <w:pPr>
        <w:ind w:left="2552" w:right="707"/>
        <w:jc w:val="right"/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ООО «Техинсервис»</w:t>
      </w:r>
    </w:p>
    <w:p w:rsidR="005B2A34" w:rsidRPr="00C71377" w:rsidRDefault="005B2A34" w:rsidP="00086013">
      <w:pPr>
        <w:ind w:right="707" w:firstLine="0"/>
        <w:jc w:val="center"/>
        <w:rPr>
          <w:rFonts w:cs="Times New Roman"/>
          <w:highlight w:val="yellow"/>
        </w:rPr>
      </w:pPr>
    </w:p>
    <w:p w:rsidR="00FC24E4" w:rsidRPr="006F593A" w:rsidRDefault="00FC24E4" w:rsidP="00086013">
      <w:pPr>
        <w:ind w:left="2552" w:right="707"/>
        <w:jc w:val="right"/>
        <w:rPr>
          <w:rFonts w:cs="Times New Roman"/>
          <w:sz w:val="24"/>
          <w:szCs w:val="24"/>
          <w:highlight w:val="yellow"/>
        </w:rPr>
      </w:pPr>
      <w:r w:rsidRPr="006F593A">
        <w:rPr>
          <w:rFonts w:cs="Times New Roman"/>
          <w:spacing w:val="-6"/>
          <w:sz w:val="24"/>
          <w:szCs w:val="24"/>
        </w:rPr>
        <w:t>ООО «Актуальные строительные технологии»</w:t>
      </w:r>
    </w:p>
    <w:p w:rsidR="00FC24E4" w:rsidRPr="006F593A" w:rsidRDefault="00FC24E4" w:rsidP="00FC24E4">
      <w:pPr>
        <w:ind w:left="2552"/>
        <w:jc w:val="right"/>
        <w:rPr>
          <w:rFonts w:cs="Times New Roman"/>
          <w:sz w:val="24"/>
          <w:szCs w:val="24"/>
          <w:highlight w:val="yellow"/>
        </w:rPr>
      </w:pPr>
    </w:p>
    <w:p w:rsidR="00FC24E4" w:rsidRPr="006F593A" w:rsidRDefault="00FC24E4" w:rsidP="00FC24E4">
      <w:pPr>
        <w:ind w:left="2552"/>
        <w:jc w:val="right"/>
        <w:rPr>
          <w:rFonts w:cs="Times New Roman"/>
          <w:sz w:val="24"/>
          <w:szCs w:val="24"/>
          <w:highlight w:val="yellow"/>
        </w:rPr>
      </w:pPr>
    </w:p>
    <w:p w:rsidR="00FC24E4" w:rsidRPr="006F593A" w:rsidRDefault="00FC24E4" w:rsidP="00FC24E4">
      <w:pPr>
        <w:ind w:left="2552"/>
        <w:jc w:val="right"/>
        <w:rPr>
          <w:rFonts w:cs="Times New Roman"/>
          <w:sz w:val="24"/>
          <w:szCs w:val="24"/>
          <w:highlight w:val="yellow"/>
        </w:rPr>
      </w:pPr>
    </w:p>
    <w:p w:rsidR="00FC24E4" w:rsidRPr="006F593A" w:rsidRDefault="00FC24E4" w:rsidP="00FC24E4">
      <w:pPr>
        <w:ind w:left="2552"/>
        <w:jc w:val="right"/>
        <w:rPr>
          <w:rFonts w:cs="Times New Roman"/>
          <w:sz w:val="24"/>
          <w:szCs w:val="24"/>
          <w:highlight w:val="yellow"/>
        </w:rPr>
      </w:pPr>
    </w:p>
    <w:p w:rsidR="00FC24E4" w:rsidRPr="006F593A" w:rsidRDefault="00FC24E4" w:rsidP="00FC24E4">
      <w:pPr>
        <w:ind w:left="2552"/>
        <w:jc w:val="center"/>
        <w:rPr>
          <w:rFonts w:cs="Times New Roman"/>
          <w:sz w:val="24"/>
          <w:szCs w:val="24"/>
          <w:highlight w:val="yellow"/>
        </w:rPr>
      </w:pPr>
    </w:p>
    <w:p w:rsidR="001F0F5E" w:rsidRPr="001F0F5E" w:rsidRDefault="001F0F5E" w:rsidP="001F0F5E">
      <w:pPr>
        <w:ind w:firstLine="0"/>
        <w:jc w:val="center"/>
        <w:rPr>
          <w:rFonts w:cs="Times New Roman"/>
          <w:b/>
          <w:sz w:val="24"/>
          <w:szCs w:val="24"/>
        </w:rPr>
      </w:pPr>
      <w:r w:rsidRPr="001F0F5E">
        <w:rPr>
          <w:rFonts w:cs="Times New Roman"/>
          <w:b/>
          <w:sz w:val="24"/>
          <w:szCs w:val="24"/>
        </w:rPr>
        <w:t xml:space="preserve">ПРОЕКТ ИЗМЕНЕНИЙ В ПРОЕКТ ПЛАНИРОВКИ ТЕРРИТОРИИ </w:t>
      </w:r>
    </w:p>
    <w:p w:rsidR="001F0F5E" w:rsidRPr="001F0F5E" w:rsidRDefault="001F0F5E" w:rsidP="001F0F5E">
      <w:pPr>
        <w:ind w:firstLine="0"/>
        <w:jc w:val="center"/>
        <w:rPr>
          <w:rFonts w:cs="Times New Roman"/>
          <w:b/>
          <w:sz w:val="24"/>
          <w:szCs w:val="24"/>
        </w:rPr>
      </w:pPr>
      <w:r w:rsidRPr="001F0F5E">
        <w:rPr>
          <w:rFonts w:cs="Times New Roman"/>
          <w:b/>
          <w:sz w:val="24"/>
          <w:szCs w:val="24"/>
        </w:rPr>
        <w:t xml:space="preserve">ПОД СТРОИТЕЛЬСТВО ЖИЛЫХ ДОМОВ И ЛОГИСТИЧЕСКОГО КОМПЛЕКСА В Г. БЕРЁЗОВСКОМ СВЕРДЛОВСКОЙ ОБЛАСТИ В СОСТАВЕ </w:t>
      </w:r>
    </w:p>
    <w:p w:rsidR="00FC24E4" w:rsidRPr="006F593A" w:rsidRDefault="001F0F5E" w:rsidP="001F0F5E">
      <w:pPr>
        <w:ind w:firstLine="0"/>
        <w:jc w:val="center"/>
        <w:rPr>
          <w:rFonts w:cs="Times New Roman"/>
          <w:b/>
          <w:sz w:val="24"/>
          <w:szCs w:val="24"/>
        </w:rPr>
      </w:pPr>
      <w:r w:rsidRPr="001F0F5E">
        <w:rPr>
          <w:rFonts w:cs="Times New Roman"/>
          <w:b/>
          <w:sz w:val="24"/>
          <w:szCs w:val="24"/>
        </w:rPr>
        <w:t>ПЛАНИРОВОЧНЫХ РАЙОНОВ «ЮЖНЫЙ» И «АЛЕКСАНДРОВСКИЙ ПРУД»</w:t>
      </w:r>
    </w:p>
    <w:p w:rsidR="00FC24E4" w:rsidRDefault="00FC24E4" w:rsidP="00FC24E4">
      <w:pPr>
        <w:ind w:left="2552"/>
        <w:jc w:val="center"/>
        <w:rPr>
          <w:rFonts w:cs="Times New Roman"/>
          <w:b/>
          <w:sz w:val="24"/>
          <w:szCs w:val="24"/>
          <w:highlight w:val="yellow"/>
        </w:rPr>
      </w:pPr>
    </w:p>
    <w:p w:rsidR="005B2A34" w:rsidRDefault="005B2A34" w:rsidP="00FC24E4">
      <w:pPr>
        <w:ind w:left="2552"/>
        <w:jc w:val="center"/>
        <w:rPr>
          <w:rFonts w:cs="Times New Roman"/>
          <w:b/>
          <w:sz w:val="24"/>
          <w:szCs w:val="24"/>
          <w:highlight w:val="yellow"/>
        </w:rPr>
      </w:pPr>
    </w:p>
    <w:p w:rsidR="007177C7" w:rsidRDefault="007177C7" w:rsidP="00FC24E4">
      <w:pPr>
        <w:ind w:left="2552"/>
        <w:jc w:val="center"/>
        <w:rPr>
          <w:rFonts w:cs="Times New Roman"/>
          <w:b/>
          <w:sz w:val="24"/>
          <w:szCs w:val="24"/>
          <w:highlight w:val="yellow"/>
        </w:rPr>
      </w:pPr>
    </w:p>
    <w:p w:rsidR="007177C7" w:rsidRDefault="007177C7" w:rsidP="00FC24E4">
      <w:pPr>
        <w:ind w:left="2552"/>
        <w:jc w:val="center"/>
        <w:rPr>
          <w:rFonts w:cs="Times New Roman"/>
          <w:b/>
          <w:sz w:val="24"/>
          <w:szCs w:val="24"/>
          <w:highlight w:val="yellow"/>
        </w:rPr>
      </w:pPr>
    </w:p>
    <w:p w:rsidR="007177C7" w:rsidRPr="006F593A" w:rsidRDefault="007177C7" w:rsidP="00FC24E4">
      <w:pPr>
        <w:ind w:left="2552"/>
        <w:jc w:val="center"/>
        <w:rPr>
          <w:rFonts w:cs="Times New Roman"/>
          <w:b/>
          <w:sz w:val="24"/>
          <w:szCs w:val="24"/>
          <w:highlight w:val="yellow"/>
        </w:rPr>
      </w:pPr>
    </w:p>
    <w:p w:rsidR="00FC24E4" w:rsidRPr="005B2A34" w:rsidRDefault="00FC24E4" w:rsidP="00FC24E4">
      <w:pPr>
        <w:ind w:firstLine="0"/>
        <w:jc w:val="center"/>
        <w:rPr>
          <w:rFonts w:cs="Times New Roman"/>
          <w:b/>
          <w:bCs/>
          <w:spacing w:val="-7"/>
          <w:sz w:val="32"/>
          <w:szCs w:val="32"/>
        </w:rPr>
      </w:pPr>
      <w:r w:rsidRPr="005B2A34">
        <w:rPr>
          <w:rFonts w:cs="Times New Roman"/>
          <w:b/>
          <w:bCs/>
          <w:spacing w:val="-7"/>
          <w:sz w:val="32"/>
          <w:szCs w:val="32"/>
        </w:rPr>
        <w:t>Основная (утверждаемая) часть проекта планировки</w:t>
      </w:r>
    </w:p>
    <w:p w:rsidR="00FC24E4" w:rsidRPr="006F593A" w:rsidRDefault="00FC24E4" w:rsidP="00FC24E4">
      <w:pPr>
        <w:ind w:firstLine="0"/>
        <w:jc w:val="center"/>
        <w:rPr>
          <w:rFonts w:cs="Times New Roman"/>
          <w:b/>
          <w:bCs/>
          <w:spacing w:val="-7"/>
          <w:sz w:val="24"/>
          <w:szCs w:val="24"/>
          <w:highlight w:val="yellow"/>
        </w:rPr>
      </w:pPr>
      <w:r w:rsidRPr="005B2A34">
        <w:rPr>
          <w:rFonts w:cs="Times New Roman"/>
          <w:b/>
          <w:bCs/>
          <w:spacing w:val="-7"/>
          <w:sz w:val="32"/>
          <w:szCs w:val="32"/>
        </w:rPr>
        <w:t>Том 1</w:t>
      </w:r>
    </w:p>
    <w:p w:rsidR="00FC24E4" w:rsidRDefault="00FC24E4" w:rsidP="00FC24E4">
      <w:pPr>
        <w:ind w:left="2552"/>
        <w:jc w:val="center"/>
        <w:rPr>
          <w:rFonts w:cs="Times New Roman"/>
          <w:sz w:val="24"/>
          <w:szCs w:val="24"/>
          <w:highlight w:val="yellow"/>
        </w:rPr>
      </w:pPr>
    </w:p>
    <w:p w:rsidR="005B2A34" w:rsidRDefault="005B2A34" w:rsidP="00FC24E4">
      <w:pPr>
        <w:ind w:left="2552"/>
        <w:jc w:val="center"/>
        <w:rPr>
          <w:rFonts w:cs="Times New Roman"/>
          <w:sz w:val="24"/>
          <w:szCs w:val="24"/>
          <w:highlight w:val="yellow"/>
        </w:rPr>
      </w:pPr>
    </w:p>
    <w:p w:rsidR="005B2A34" w:rsidRDefault="005B2A34" w:rsidP="00FC24E4">
      <w:pPr>
        <w:ind w:left="2552"/>
        <w:jc w:val="center"/>
        <w:rPr>
          <w:rFonts w:cs="Times New Roman"/>
          <w:sz w:val="24"/>
          <w:szCs w:val="24"/>
          <w:highlight w:val="yellow"/>
        </w:rPr>
      </w:pPr>
    </w:p>
    <w:p w:rsidR="005B2A34" w:rsidRPr="006F593A" w:rsidRDefault="005B2A34" w:rsidP="00FC24E4">
      <w:pPr>
        <w:ind w:left="2552"/>
        <w:jc w:val="center"/>
        <w:rPr>
          <w:rFonts w:cs="Times New Roman"/>
          <w:sz w:val="24"/>
          <w:szCs w:val="24"/>
          <w:highlight w:val="yellow"/>
        </w:rPr>
      </w:pPr>
    </w:p>
    <w:p w:rsidR="0016441C" w:rsidRPr="006F593A" w:rsidRDefault="00FC24E4" w:rsidP="00FC24E4">
      <w:pPr>
        <w:spacing w:after="200"/>
        <w:ind w:firstLine="0"/>
        <w:jc w:val="center"/>
        <w:rPr>
          <w:rFonts w:cs="Times New Roman"/>
          <w:sz w:val="24"/>
          <w:szCs w:val="24"/>
          <w:highlight w:val="yellow"/>
        </w:rPr>
      </w:pPr>
      <w:r w:rsidRPr="006F593A">
        <w:rPr>
          <w:rFonts w:cs="Times New Roman"/>
          <w:sz w:val="24"/>
          <w:szCs w:val="24"/>
        </w:rPr>
        <w:t>Договор № ЗКА-01-21 от 01.06.2021</w:t>
      </w:r>
    </w:p>
    <w:p w:rsidR="0016441C" w:rsidRPr="006F593A" w:rsidRDefault="0016441C" w:rsidP="0016441C">
      <w:pPr>
        <w:spacing w:after="200"/>
        <w:ind w:firstLine="0"/>
        <w:jc w:val="center"/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16441C">
      <w:pPr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16441C">
      <w:pPr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16441C">
      <w:pPr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16441C">
      <w:pPr>
        <w:rPr>
          <w:rFonts w:cs="Times New Roman"/>
          <w:sz w:val="24"/>
          <w:szCs w:val="24"/>
          <w:highlight w:val="yellow"/>
        </w:rPr>
      </w:pPr>
      <w:r w:rsidRPr="006F593A">
        <w:rPr>
          <w:rFonts w:cs="Times New Roman"/>
          <w:noProof/>
          <w:sz w:val="24"/>
          <w:szCs w:val="24"/>
          <w:highlight w:val="yellow"/>
          <w:lang w:eastAsia="ru-RU"/>
        </w:rPr>
        <w:drawing>
          <wp:anchor distT="0" distB="0" distL="114300" distR="114300" simplePos="0" relativeHeight="251653120" behindDoc="1" locked="0" layoutInCell="1" allowOverlap="1" wp14:anchorId="614B03C7" wp14:editId="15DCC2FC">
            <wp:simplePos x="0" y="0"/>
            <wp:positionH relativeFrom="column">
              <wp:posOffset>3176905</wp:posOffset>
            </wp:positionH>
            <wp:positionV relativeFrom="paragraph">
              <wp:posOffset>46990</wp:posOffset>
            </wp:positionV>
            <wp:extent cx="1395730" cy="143510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Банников Илья_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730" cy="143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441C" w:rsidRPr="006F593A" w:rsidRDefault="0016441C" w:rsidP="0016441C">
      <w:pPr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16441C">
      <w:pPr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5B2A34">
      <w:pPr>
        <w:ind w:left="284" w:firstLine="425"/>
        <w:rPr>
          <w:rFonts w:cs="Times New Roman"/>
          <w:sz w:val="24"/>
          <w:szCs w:val="24"/>
          <w:highlight w:val="yellow"/>
        </w:rPr>
      </w:pPr>
    </w:p>
    <w:p w:rsidR="0016441C" w:rsidRPr="006F593A" w:rsidRDefault="0016441C" w:rsidP="005B2A34">
      <w:pPr>
        <w:ind w:left="284" w:firstLine="425"/>
        <w:rPr>
          <w:rFonts w:cs="Times New Roman"/>
          <w:sz w:val="24"/>
          <w:szCs w:val="24"/>
        </w:rPr>
      </w:pPr>
      <w:r w:rsidRPr="006F593A">
        <w:rPr>
          <w:rFonts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6704" behindDoc="1" locked="0" layoutInCell="1" allowOverlap="1" wp14:anchorId="51310148" wp14:editId="600B08C9">
            <wp:simplePos x="0" y="0"/>
            <wp:positionH relativeFrom="column">
              <wp:posOffset>3388995</wp:posOffset>
            </wp:positionH>
            <wp:positionV relativeFrom="paragraph">
              <wp:posOffset>200660</wp:posOffset>
            </wp:positionV>
            <wp:extent cx="996315" cy="703580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долова Оля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6315" cy="703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F593A">
        <w:rPr>
          <w:rFonts w:cs="Times New Roman"/>
          <w:sz w:val="24"/>
          <w:szCs w:val="24"/>
        </w:rPr>
        <w:t>Директор</w:t>
      </w:r>
      <w:r w:rsidRPr="006F593A">
        <w:rPr>
          <w:rFonts w:cs="Times New Roman"/>
          <w:sz w:val="24"/>
          <w:szCs w:val="24"/>
        </w:rPr>
        <w:tab/>
      </w:r>
      <w:r w:rsidRPr="006F593A">
        <w:rPr>
          <w:rFonts w:cs="Times New Roman"/>
          <w:sz w:val="24"/>
          <w:szCs w:val="24"/>
        </w:rPr>
        <w:tab/>
      </w:r>
      <w:r w:rsidRPr="006F593A">
        <w:rPr>
          <w:rFonts w:cs="Times New Roman"/>
          <w:sz w:val="24"/>
          <w:szCs w:val="24"/>
        </w:rPr>
        <w:tab/>
      </w:r>
      <w:r w:rsidRPr="006F593A">
        <w:rPr>
          <w:rFonts w:cs="Times New Roman"/>
          <w:sz w:val="24"/>
          <w:szCs w:val="24"/>
        </w:rPr>
        <w:tab/>
      </w:r>
      <w:r w:rsidRPr="006F593A">
        <w:rPr>
          <w:rFonts w:cs="Times New Roman"/>
          <w:sz w:val="24"/>
          <w:szCs w:val="24"/>
        </w:rPr>
        <w:tab/>
      </w:r>
      <w:r w:rsidRPr="006F593A">
        <w:rPr>
          <w:rFonts w:cs="Times New Roman"/>
          <w:sz w:val="24"/>
          <w:szCs w:val="24"/>
        </w:rPr>
        <w:tab/>
      </w:r>
      <w:r w:rsidRPr="006F593A">
        <w:rPr>
          <w:rFonts w:cs="Times New Roman"/>
          <w:sz w:val="24"/>
          <w:szCs w:val="24"/>
        </w:rPr>
        <w:tab/>
      </w:r>
      <w:r w:rsidRPr="006F593A">
        <w:rPr>
          <w:rFonts w:cs="Times New Roman"/>
          <w:sz w:val="24"/>
          <w:szCs w:val="24"/>
        </w:rPr>
        <w:tab/>
      </w:r>
      <w:r w:rsidRPr="006F593A">
        <w:rPr>
          <w:rFonts w:cs="Times New Roman"/>
          <w:sz w:val="24"/>
          <w:szCs w:val="24"/>
        </w:rPr>
        <w:tab/>
        <w:t>И.И. Банников</w:t>
      </w:r>
    </w:p>
    <w:p w:rsidR="0016441C" w:rsidRPr="006F593A" w:rsidRDefault="0016441C" w:rsidP="005B2A34">
      <w:pPr>
        <w:ind w:left="284" w:firstLine="425"/>
        <w:rPr>
          <w:rFonts w:cs="Times New Roman"/>
          <w:sz w:val="24"/>
          <w:szCs w:val="24"/>
        </w:rPr>
      </w:pPr>
    </w:p>
    <w:p w:rsidR="0016441C" w:rsidRPr="006F593A" w:rsidRDefault="00B038A5" w:rsidP="005B2A34">
      <w:pPr>
        <w:ind w:left="284" w:firstLine="425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Начальник отдела</w:t>
      </w:r>
      <w:r w:rsidR="0016441C" w:rsidRPr="006F593A">
        <w:rPr>
          <w:rFonts w:cs="Times New Roman"/>
          <w:sz w:val="24"/>
          <w:szCs w:val="24"/>
        </w:rPr>
        <w:tab/>
      </w:r>
      <w:r w:rsidR="0016441C" w:rsidRPr="006F593A">
        <w:rPr>
          <w:rFonts w:cs="Times New Roman"/>
          <w:sz w:val="24"/>
          <w:szCs w:val="24"/>
        </w:rPr>
        <w:tab/>
      </w:r>
      <w:r w:rsidR="0016441C" w:rsidRPr="006F593A">
        <w:rPr>
          <w:rFonts w:cs="Times New Roman"/>
          <w:sz w:val="24"/>
          <w:szCs w:val="24"/>
        </w:rPr>
        <w:tab/>
      </w:r>
      <w:r w:rsidR="0016441C" w:rsidRPr="006F593A">
        <w:rPr>
          <w:rFonts w:cs="Times New Roman"/>
          <w:sz w:val="24"/>
          <w:szCs w:val="24"/>
        </w:rPr>
        <w:tab/>
      </w:r>
      <w:r w:rsidR="0016441C" w:rsidRPr="006F593A">
        <w:rPr>
          <w:rFonts w:cs="Times New Roman"/>
          <w:sz w:val="24"/>
          <w:szCs w:val="24"/>
        </w:rPr>
        <w:tab/>
      </w:r>
      <w:r w:rsidR="0016441C" w:rsidRPr="006F593A">
        <w:rPr>
          <w:rFonts w:cs="Times New Roman"/>
          <w:sz w:val="24"/>
          <w:szCs w:val="24"/>
        </w:rPr>
        <w:tab/>
      </w:r>
      <w:r w:rsidR="0016441C" w:rsidRPr="006F593A">
        <w:rPr>
          <w:rFonts w:cs="Times New Roman"/>
          <w:sz w:val="24"/>
          <w:szCs w:val="24"/>
        </w:rPr>
        <w:tab/>
      </w:r>
      <w:r w:rsidR="005B2A34" w:rsidRPr="006F593A">
        <w:rPr>
          <w:rFonts w:cs="Times New Roman"/>
          <w:sz w:val="24"/>
          <w:szCs w:val="24"/>
        </w:rPr>
        <w:tab/>
      </w:r>
      <w:r w:rsidR="0016441C" w:rsidRPr="006F593A">
        <w:rPr>
          <w:rFonts w:cs="Times New Roman"/>
          <w:sz w:val="24"/>
          <w:szCs w:val="24"/>
        </w:rPr>
        <w:t>О. В. Идолова</w:t>
      </w:r>
    </w:p>
    <w:p w:rsidR="0016441C" w:rsidRPr="006F593A" w:rsidRDefault="0016441C" w:rsidP="005B2A34">
      <w:pPr>
        <w:ind w:left="284" w:firstLine="425"/>
        <w:rPr>
          <w:rFonts w:cs="Times New Roman"/>
          <w:sz w:val="24"/>
          <w:szCs w:val="24"/>
        </w:rPr>
      </w:pPr>
      <w:r w:rsidRPr="006F593A">
        <w:rPr>
          <w:rFonts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776" behindDoc="1" locked="0" layoutInCell="1" allowOverlap="1" wp14:anchorId="225CFADC" wp14:editId="64109CB7">
            <wp:simplePos x="0" y="0"/>
            <wp:positionH relativeFrom="column">
              <wp:posOffset>3150870</wp:posOffset>
            </wp:positionH>
            <wp:positionV relativeFrom="paragraph">
              <wp:posOffset>46355</wp:posOffset>
            </wp:positionV>
            <wp:extent cx="1634490" cy="454025"/>
            <wp:effectExtent l="0" t="0" r="3810" b="3175"/>
            <wp:wrapNone/>
            <wp:docPr id="6" name="Рисунок 6" descr="Z:\Общая\Обмен\Электронные подписи\Белякова Тан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Общая\Обмен\Электронные подписи\Белякова Таня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90" cy="45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6441C" w:rsidRPr="006F593A" w:rsidRDefault="0016441C" w:rsidP="005B2A34">
      <w:pPr>
        <w:ind w:left="284" w:firstLine="425"/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Вед. градостроитель проекта</w:t>
      </w:r>
      <w:r w:rsidRPr="006F593A">
        <w:rPr>
          <w:rFonts w:cs="Times New Roman"/>
          <w:sz w:val="24"/>
          <w:szCs w:val="24"/>
        </w:rPr>
        <w:tab/>
      </w:r>
      <w:r w:rsidRPr="006F593A">
        <w:rPr>
          <w:rFonts w:cs="Times New Roman"/>
          <w:sz w:val="24"/>
          <w:szCs w:val="24"/>
        </w:rPr>
        <w:tab/>
      </w:r>
      <w:r w:rsidRPr="006F593A">
        <w:rPr>
          <w:rFonts w:cs="Times New Roman"/>
          <w:sz w:val="24"/>
          <w:szCs w:val="24"/>
        </w:rPr>
        <w:tab/>
      </w:r>
      <w:r w:rsidRPr="006F593A">
        <w:rPr>
          <w:rFonts w:cs="Times New Roman"/>
          <w:sz w:val="24"/>
          <w:szCs w:val="24"/>
        </w:rPr>
        <w:tab/>
      </w:r>
      <w:r w:rsidRPr="006F593A">
        <w:rPr>
          <w:rFonts w:cs="Times New Roman"/>
          <w:sz w:val="24"/>
          <w:szCs w:val="24"/>
        </w:rPr>
        <w:tab/>
      </w:r>
      <w:r w:rsidRPr="006F593A">
        <w:rPr>
          <w:rFonts w:cs="Times New Roman"/>
          <w:sz w:val="24"/>
          <w:szCs w:val="24"/>
        </w:rPr>
        <w:tab/>
        <w:t>Т.А. Белякова</w:t>
      </w:r>
    </w:p>
    <w:p w:rsidR="0016441C" w:rsidRPr="006F593A" w:rsidRDefault="0016441C" w:rsidP="005B2A34">
      <w:pPr>
        <w:ind w:left="284" w:firstLine="425"/>
        <w:rPr>
          <w:rFonts w:cs="Times New Roman"/>
          <w:sz w:val="24"/>
          <w:szCs w:val="24"/>
        </w:rPr>
      </w:pPr>
    </w:p>
    <w:p w:rsidR="0016441C" w:rsidRPr="006F593A" w:rsidRDefault="0016441C" w:rsidP="0016441C">
      <w:pPr>
        <w:spacing w:after="200"/>
        <w:ind w:firstLine="0"/>
        <w:jc w:val="center"/>
        <w:rPr>
          <w:rFonts w:cs="Times New Roman"/>
          <w:b/>
          <w:sz w:val="24"/>
          <w:szCs w:val="24"/>
        </w:rPr>
      </w:pPr>
    </w:p>
    <w:p w:rsidR="0016441C" w:rsidRDefault="0016441C" w:rsidP="0016441C">
      <w:pPr>
        <w:spacing w:after="200"/>
        <w:ind w:firstLine="0"/>
        <w:jc w:val="center"/>
        <w:rPr>
          <w:rFonts w:cs="Times New Roman"/>
          <w:b/>
          <w:sz w:val="24"/>
          <w:szCs w:val="24"/>
        </w:rPr>
      </w:pPr>
    </w:p>
    <w:p w:rsidR="00A15804" w:rsidRPr="006F593A" w:rsidRDefault="00A15804" w:rsidP="006001B7">
      <w:pPr>
        <w:spacing w:after="200"/>
        <w:ind w:firstLine="0"/>
        <w:jc w:val="center"/>
        <w:rPr>
          <w:rFonts w:cs="Times New Roman"/>
          <w:b/>
          <w:sz w:val="24"/>
          <w:szCs w:val="24"/>
        </w:rPr>
      </w:pPr>
    </w:p>
    <w:p w:rsidR="0016441C" w:rsidRPr="006F593A" w:rsidRDefault="0016441C" w:rsidP="0016441C">
      <w:pPr>
        <w:spacing w:after="200"/>
        <w:ind w:firstLine="0"/>
        <w:jc w:val="center"/>
        <w:rPr>
          <w:rFonts w:cs="Times New Roman"/>
          <w:b/>
          <w:sz w:val="24"/>
          <w:szCs w:val="24"/>
          <w:highlight w:val="yellow"/>
        </w:rPr>
      </w:pPr>
      <w:bookmarkStart w:id="0" w:name="_Toc254867387"/>
      <w:bookmarkStart w:id="1" w:name="_Toc254867552"/>
      <w:r w:rsidRPr="006F593A">
        <w:rPr>
          <w:rFonts w:cs="Times New Roman"/>
          <w:sz w:val="24"/>
          <w:szCs w:val="24"/>
        </w:rPr>
        <w:t>Екатеринбург</w:t>
      </w:r>
      <w:bookmarkEnd w:id="0"/>
      <w:bookmarkEnd w:id="1"/>
      <w:r w:rsidRPr="006F593A">
        <w:rPr>
          <w:rFonts w:cs="Times New Roman"/>
          <w:sz w:val="24"/>
          <w:szCs w:val="24"/>
        </w:rPr>
        <w:t>, 202</w:t>
      </w:r>
      <w:r w:rsidR="00D31199">
        <w:rPr>
          <w:rFonts w:cs="Times New Roman"/>
          <w:sz w:val="24"/>
          <w:szCs w:val="24"/>
        </w:rPr>
        <w:t>2</w:t>
      </w:r>
      <w:r w:rsidRPr="006F593A">
        <w:rPr>
          <w:rFonts w:cs="Times New Roman"/>
          <w:b/>
          <w:sz w:val="24"/>
          <w:szCs w:val="24"/>
          <w:highlight w:val="yellow"/>
        </w:rPr>
        <w:br w:type="page"/>
      </w:r>
    </w:p>
    <w:p w:rsidR="000001ED" w:rsidRPr="006F593A" w:rsidRDefault="000001ED" w:rsidP="000001ED">
      <w:pPr>
        <w:spacing w:after="120"/>
        <w:ind w:firstLine="0"/>
        <w:jc w:val="center"/>
        <w:rPr>
          <w:rFonts w:cs="Times New Roman"/>
          <w:b/>
          <w:sz w:val="24"/>
          <w:szCs w:val="24"/>
        </w:rPr>
      </w:pPr>
      <w:r w:rsidRPr="006F593A">
        <w:rPr>
          <w:rFonts w:cs="Times New Roman"/>
          <w:b/>
          <w:sz w:val="24"/>
          <w:szCs w:val="24"/>
        </w:rPr>
        <w:lastRenderedPageBreak/>
        <w:t>Список разработчиков</w:t>
      </w:r>
    </w:p>
    <w:tbl>
      <w:tblPr>
        <w:tblW w:w="4948" w:type="pct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3"/>
        <w:gridCol w:w="3077"/>
        <w:gridCol w:w="2384"/>
        <w:gridCol w:w="2009"/>
      </w:tblGrid>
      <w:tr w:rsidR="000001ED" w:rsidRPr="006F593A" w:rsidTr="004264FA">
        <w:trPr>
          <w:trHeight w:val="339"/>
        </w:trPr>
        <w:tc>
          <w:tcPr>
            <w:tcW w:w="1378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bookmarkStart w:id="2" w:name="_Hlk84346622"/>
            <w:r w:rsidRPr="006F593A">
              <w:rPr>
                <w:rFonts w:cs="Times New Roman"/>
                <w:sz w:val="24"/>
                <w:szCs w:val="24"/>
              </w:rPr>
              <w:t>Раздел проекта</w:t>
            </w:r>
          </w:p>
        </w:tc>
        <w:tc>
          <w:tcPr>
            <w:tcW w:w="1492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Должность</w:t>
            </w:r>
          </w:p>
        </w:tc>
        <w:tc>
          <w:tcPr>
            <w:tcW w:w="1156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Фамилия</w:t>
            </w:r>
          </w:p>
        </w:tc>
        <w:tc>
          <w:tcPr>
            <w:tcW w:w="974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Подпись</w:t>
            </w:r>
          </w:p>
        </w:tc>
      </w:tr>
      <w:tr w:rsidR="000001ED" w:rsidRPr="006F593A" w:rsidTr="004264FA">
        <w:tblPrEx>
          <w:tblBorders>
            <w:bottom w:val="single" w:sz="4" w:space="0" w:color="auto"/>
          </w:tblBorders>
        </w:tblPrEx>
        <w:trPr>
          <w:trHeight w:val="698"/>
        </w:trPr>
        <w:tc>
          <w:tcPr>
            <w:tcW w:w="1378" w:type="pct"/>
            <w:vMerge w:val="restar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Руководители</w:t>
            </w:r>
          </w:p>
        </w:tc>
        <w:tc>
          <w:tcPr>
            <w:tcW w:w="1492" w:type="pct"/>
            <w:vAlign w:val="center"/>
          </w:tcPr>
          <w:p w:rsidR="000001ED" w:rsidRPr="006F593A" w:rsidRDefault="000001ED" w:rsidP="004264FA">
            <w:pPr>
              <w:spacing w:before="1" w:after="1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Директор</w:t>
            </w:r>
          </w:p>
        </w:tc>
        <w:tc>
          <w:tcPr>
            <w:tcW w:w="1156" w:type="pct"/>
            <w:vAlign w:val="center"/>
          </w:tcPr>
          <w:p w:rsidR="000001ED" w:rsidRPr="006F593A" w:rsidRDefault="000001ED" w:rsidP="004264FA">
            <w:pPr>
              <w:spacing w:before="1" w:after="1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И.И. Банников</w:t>
            </w:r>
          </w:p>
        </w:tc>
        <w:tc>
          <w:tcPr>
            <w:tcW w:w="974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b/>
                <w:noProof/>
                <w:sz w:val="24"/>
                <w:szCs w:val="24"/>
              </w:rPr>
            </w:pPr>
            <w:r w:rsidRPr="006F593A">
              <w:rPr>
                <w:rFonts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7728" behindDoc="1" locked="0" layoutInCell="1" allowOverlap="1" wp14:anchorId="24F27906" wp14:editId="0519A6C9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-204470</wp:posOffset>
                  </wp:positionV>
                  <wp:extent cx="899795" cy="923925"/>
                  <wp:effectExtent l="0" t="0" r="0" b="9525"/>
                  <wp:wrapNone/>
                  <wp:docPr id="7" name="Рисунок 7" descr="Z:\Общая\Обмен\Электронные подписи\Банников Илья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:\Общая\Обмен\Электронные подписи\Банников Илья_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79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001ED" w:rsidRPr="006F593A" w:rsidTr="004264FA">
        <w:tblPrEx>
          <w:tblBorders>
            <w:bottom w:val="single" w:sz="4" w:space="0" w:color="auto"/>
          </w:tblBorders>
        </w:tblPrEx>
        <w:trPr>
          <w:trHeight w:val="556"/>
        </w:trPr>
        <w:tc>
          <w:tcPr>
            <w:tcW w:w="1378" w:type="pct"/>
            <w:vMerge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92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Начальник отдела</w:t>
            </w:r>
          </w:p>
        </w:tc>
        <w:tc>
          <w:tcPr>
            <w:tcW w:w="1156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О.В. Идолова</w:t>
            </w:r>
          </w:p>
        </w:tc>
        <w:tc>
          <w:tcPr>
            <w:tcW w:w="974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F593A">
              <w:rPr>
                <w:rFonts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8752" behindDoc="1" locked="0" layoutInCell="1" allowOverlap="1" wp14:anchorId="44202B0F" wp14:editId="2120C793">
                  <wp:simplePos x="0" y="0"/>
                  <wp:positionH relativeFrom="column">
                    <wp:posOffset>91440</wp:posOffset>
                  </wp:positionH>
                  <wp:positionV relativeFrom="paragraph">
                    <wp:posOffset>-50800</wp:posOffset>
                  </wp:positionV>
                  <wp:extent cx="833120" cy="584200"/>
                  <wp:effectExtent l="0" t="0" r="0" b="0"/>
                  <wp:wrapNone/>
                  <wp:docPr id="37" name="Рисунок 37" descr="Z:\Общая\Обмен\Электронные подписи\Ол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:\Общая\Обмен\Электронные подписи\Ол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3120" cy="58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001ED" w:rsidRPr="006F593A" w:rsidTr="004264FA">
        <w:tblPrEx>
          <w:tblBorders>
            <w:bottom w:val="single" w:sz="4" w:space="0" w:color="auto"/>
          </w:tblBorders>
        </w:tblPrEx>
        <w:trPr>
          <w:trHeight w:val="289"/>
        </w:trPr>
        <w:tc>
          <w:tcPr>
            <w:tcW w:w="1378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Архитектурно-планировочная часть</w:t>
            </w:r>
          </w:p>
        </w:tc>
        <w:tc>
          <w:tcPr>
            <w:tcW w:w="1492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Ведущий градостроитель проекта</w:t>
            </w:r>
          </w:p>
        </w:tc>
        <w:tc>
          <w:tcPr>
            <w:tcW w:w="1156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Т.А. Белякова</w:t>
            </w:r>
          </w:p>
        </w:tc>
        <w:tc>
          <w:tcPr>
            <w:tcW w:w="974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195262D" wp14:editId="51E642AB">
                  <wp:extent cx="950718" cy="263431"/>
                  <wp:effectExtent l="0" t="0" r="1905" b="3810"/>
                  <wp:docPr id="2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Z:\Общая\Обмен\Электронные подписи\Альбин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0718" cy="263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1ED" w:rsidRPr="006F593A" w:rsidTr="004264FA">
        <w:tblPrEx>
          <w:tblBorders>
            <w:bottom w:val="single" w:sz="4" w:space="0" w:color="auto"/>
          </w:tblBorders>
        </w:tblPrEx>
        <w:trPr>
          <w:trHeight w:val="427"/>
        </w:trPr>
        <w:tc>
          <w:tcPr>
            <w:tcW w:w="1378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 xml:space="preserve">Транспортная </w:t>
            </w:r>
          </w:p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инфраструктура</w:t>
            </w:r>
          </w:p>
        </w:tc>
        <w:tc>
          <w:tcPr>
            <w:tcW w:w="1492" w:type="pct"/>
            <w:vMerge w:val="restar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 xml:space="preserve">Специалист транспортного обеспечения </w:t>
            </w:r>
          </w:p>
        </w:tc>
        <w:tc>
          <w:tcPr>
            <w:tcW w:w="1156" w:type="pct"/>
            <w:vMerge w:val="restar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В.А. Гуляев</w:t>
            </w:r>
          </w:p>
        </w:tc>
        <w:tc>
          <w:tcPr>
            <w:tcW w:w="974" w:type="pct"/>
            <w:vMerge w:val="restar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800" behindDoc="0" locked="0" layoutInCell="1" allowOverlap="1" wp14:anchorId="09988E6A" wp14:editId="3C9C33DA">
                  <wp:simplePos x="0" y="0"/>
                  <wp:positionH relativeFrom="page">
                    <wp:posOffset>69215</wp:posOffset>
                  </wp:positionH>
                  <wp:positionV relativeFrom="paragraph">
                    <wp:posOffset>-75565</wp:posOffset>
                  </wp:positionV>
                  <wp:extent cx="971550" cy="495300"/>
                  <wp:effectExtent l="0" t="0" r="0" b="0"/>
                  <wp:wrapNone/>
                  <wp:docPr id="4" name="Рисунок 4" descr="Z:\Общая\Обмен\Электронные подписи\Гуляев Витали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Общая\Обмен\Электронные подписи\Гуляев Витали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duotone>
                              <a:prstClr val="black"/>
                              <a:schemeClr val="accent5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rightnessContrast bright="-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001ED" w:rsidRPr="006F593A" w:rsidTr="004264FA">
        <w:tblPrEx>
          <w:tblBorders>
            <w:bottom w:val="single" w:sz="4" w:space="0" w:color="auto"/>
          </w:tblBorders>
        </w:tblPrEx>
        <w:trPr>
          <w:trHeight w:val="427"/>
        </w:trPr>
        <w:tc>
          <w:tcPr>
            <w:tcW w:w="1378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Инженерная подготовка</w:t>
            </w:r>
          </w:p>
        </w:tc>
        <w:tc>
          <w:tcPr>
            <w:tcW w:w="1492" w:type="pct"/>
            <w:vMerge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156" w:type="pct"/>
            <w:vMerge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74" w:type="pct"/>
            <w:vMerge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0001ED" w:rsidRPr="006F593A" w:rsidTr="004264FA">
        <w:tblPrEx>
          <w:tblBorders>
            <w:bottom w:val="single" w:sz="4" w:space="0" w:color="auto"/>
          </w:tblBorders>
        </w:tblPrEx>
        <w:trPr>
          <w:trHeight w:val="70"/>
        </w:trPr>
        <w:tc>
          <w:tcPr>
            <w:tcW w:w="1378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Инженерные сети</w:t>
            </w:r>
          </w:p>
        </w:tc>
        <w:tc>
          <w:tcPr>
            <w:tcW w:w="1492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Специалист инженерного обеспечения</w:t>
            </w:r>
          </w:p>
        </w:tc>
        <w:tc>
          <w:tcPr>
            <w:tcW w:w="1156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Е.В. Леонтьев</w:t>
            </w:r>
          </w:p>
        </w:tc>
        <w:tc>
          <w:tcPr>
            <w:tcW w:w="974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  <w:highlight w:val="yellow"/>
              </w:rPr>
            </w:pPr>
            <w:r w:rsidRPr="006F593A">
              <w:rPr>
                <w:rFonts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F7E06A4" wp14:editId="30D19041">
                  <wp:extent cx="1009650" cy="434710"/>
                  <wp:effectExtent l="0" t="0" r="0" b="0"/>
                  <wp:docPr id="8" name="Рисунок 8" descr="Z:\Общая\Обмен\Электронные подписи\Леонтьев Егор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Z:\Общая\Обмен\Электронные подписи\Леонтьев Егор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740" cy="446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1ED" w:rsidRPr="006F593A" w:rsidTr="004264FA">
        <w:tblPrEx>
          <w:tblBorders>
            <w:bottom w:val="single" w:sz="4" w:space="0" w:color="auto"/>
          </w:tblBorders>
        </w:tblPrEx>
        <w:trPr>
          <w:trHeight w:val="70"/>
        </w:trPr>
        <w:tc>
          <w:tcPr>
            <w:tcW w:w="1378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Охрана окружающей среды</w:t>
            </w:r>
          </w:p>
        </w:tc>
        <w:tc>
          <w:tcPr>
            <w:tcW w:w="1492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 xml:space="preserve">Специалист </w:t>
            </w:r>
          </w:p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593A">
              <w:rPr>
                <w:rFonts w:cs="Times New Roman"/>
                <w:sz w:val="24"/>
                <w:szCs w:val="24"/>
              </w:rPr>
              <w:t>градостроительства</w:t>
            </w:r>
          </w:p>
        </w:tc>
        <w:tc>
          <w:tcPr>
            <w:tcW w:w="1156" w:type="pct"/>
            <w:vAlign w:val="center"/>
          </w:tcPr>
          <w:p w:rsidR="000001ED" w:rsidRPr="006F593A" w:rsidRDefault="000001ED" w:rsidP="004264FA">
            <w:pPr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6F593A">
              <w:rPr>
                <w:rFonts w:cs="Times New Roman"/>
                <w:sz w:val="24"/>
                <w:szCs w:val="24"/>
              </w:rPr>
              <w:t>Ю.А. Могильникова</w:t>
            </w:r>
          </w:p>
        </w:tc>
        <w:tc>
          <w:tcPr>
            <w:tcW w:w="974" w:type="pct"/>
            <w:vAlign w:val="center"/>
          </w:tcPr>
          <w:p w:rsidR="000001ED" w:rsidRPr="006F593A" w:rsidRDefault="000001ED" w:rsidP="004264FA">
            <w:pPr>
              <w:spacing w:before="60" w:after="60"/>
              <w:ind w:firstLine="0"/>
              <w:jc w:val="center"/>
              <w:rPr>
                <w:rFonts w:cs="Times New Roman"/>
                <w:sz w:val="24"/>
                <w:szCs w:val="24"/>
                <w:highlight w:val="yellow"/>
              </w:rPr>
            </w:pPr>
            <w:r w:rsidRPr="006F593A">
              <w:rPr>
                <w:rFonts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97DCCF" wp14:editId="46FEF12D">
                  <wp:extent cx="1076325" cy="47657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Могильникова Юля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248" cy="491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2"/>
    </w:tbl>
    <w:p w:rsidR="000001ED" w:rsidRPr="006F593A" w:rsidRDefault="000001ED" w:rsidP="000001ED">
      <w:pPr>
        <w:spacing w:after="120"/>
        <w:ind w:firstLine="0"/>
        <w:jc w:val="center"/>
        <w:rPr>
          <w:rFonts w:cs="Times New Roman"/>
          <w:b/>
          <w:sz w:val="24"/>
          <w:szCs w:val="24"/>
          <w:highlight w:val="yellow"/>
        </w:rPr>
      </w:pPr>
    </w:p>
    <w:p w:rsidR="005F1827" w:rsidRPr="006F593A" w:rsidRDefault="005F1827" w:rsidP="009932F3">
      <w:pPr>
        <w:spacing w:after="160"/>
        <w:ind w:firstLine="0"/>
        <w:jc w:val="left"/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  <w:highlight w:val="yellow"/>
        </w:rPr>
        <w:br w:type="page"/>
      </w:r>
    </w:p>
    <w:p w:rsidR="007E4F44" w:rsidRPr="007E4F44" w:rsidRDefault="007E4F44" w:rsidP="007E4F44">
      <w:pPr>
        <w:jc w:val="center"/>
        <w:rPr>
          <w:rFonts w:eastAsia="Calibri" w:cs="Times New Roman"/>
          <w:b/>
          <w:sz w:val="24"/>
        </w:rPr>
      </w:pPr>
      <w:bookmarkStart w:id="3" w:name="_Toc532426927"/>
      <w:r w:rsidRPr="007E4F44">
        <w:rPr>
          <w:rFonts w:eastAsia="Calibri" w:cs="Times New Roman"/>
          <w:b/>
          <w:sz w:val="24"/>
        </w:rPr>
        <w:t>Состав документации по планировке территории</w:t>
      </w:r>
    </w:p>
    <w:tbl>
      <w:tblPr>
        <w:tblStyle w:val="25"/>
        <w:tblW w:w="5000" w:type="pct"/>
        <w:tblLook w:val="04A0" w:firstRow="1" w:lastRow="0" w:firstColumn="1" w:lastColumn="0" w:noHBand="0" w:noVBand="1"/>
      </w:tblPr>
      <w:tblGrid>
        <w:gridCol w:w="584"/>
        <w:gridCol w:w="942"/>
        <w:gridCol w:w="6786"/>
        <w:gridCol w:w="1161"/>
        <w:gridCol w:w="948"/>
      </w:tblGrid>
      <w:tr w:rsidR="007E4F44" w:rsidRPr="007E4F44" w:rsidTr="00497D8E">
        <w:tc>
          <w:tcPr>
            <w:tcW w:w="280" w:type="pct"/>
          </w:tcPr>
          <w:p w:rsidR="007E4F44" w:rsidRPr="007E4F44" w:rsidRDefault="007E4F44" w:rsidP="007E4F44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№ п/п</w:t>
            </w:r>
          </w:p>
        </w:tc>
        <w:tc>
          <w:tcPr>
            <w:tcW w:w="452" w:type="pct"/>
          </w:tcPr>
          <w:p w:rsidR="007E4F44" w:rsidRPr="007E4F44" w:rsidRDefault="007E4F44" w:rsidP="007E4F44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№ схемы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Наименование</w:t>
            </w:r>
          </w:p>
        </w:tc>
        <w:tc>
          <w:tcPr>
            <w:tcW w:w="557" w:type="pct"/>
          </w:tcPr>
          <w:p w:rsidR="007E4F44" w:rsidRPr="007E4F44" w:rsidRDefault="007E4F44" w:rsidP="007E4F44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Масштаб</w:t>
            </w:r>
          </w:p>
        </w:tc>
        <w:tc>
          <w:tcPr>
            <w:tcW w:w="455" w:type="pct"/>
          </w:tcPr>
          <w:p w:rsidR="007E4F44" w:rsidRPr="007E4F44" w:rsidRDefault="007E4F44" w:rsidP="007E4F44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Кол-во листов</w:t>
            </w:r>
          </w:p>
        </w:tc>
      </w:tr>
      <w:tr w:rsidR="007E4F44" w:rsidRPr="007E4F44" w:rsidTr="00497D8E">
        <w:tc>
          <w:tcPr>
            <w:tcW w:w="280" w:type="pct"/>
          </w:tcPr>
          <w:p w:rsidR="007E4F44" w:rsidRPr="007E4F44" w:rsidRDefault="007E4F44" w:rsidP="007E4F44">
            <w:pPr>
              <w:ind w:firstLine="0"/>
              <w:jc w:val="center"/>
              <w:rPr>
                <w:rFonts w:eastAsia="Calibri" w:cs="Times New Roman"/>
                <w:sz w:val="16"/>
              </w:rPr>
            </w:pPr>
            <w:r w:rsidRPr="007E4F44">
              <w:rPr>
                <w:rFonts w:eastAsia="Calibri" w:cs="Times New Roman"/>
                <w:sz w:val="16"/>
              </w:rPr>
              <w:t>1</w:t>
            </w:r>
          </w:p>
        </w:tc>
        <w:tc>
          <w:tcPr>
            <w:tcW w:w="452" w:type="pct"/>
          </w:tcPr>
          <w:p w:rsidR="007E4F44" w:rsidRPr="007E4F44" w:rsidRDefault="007E4F44" w:rsidP="007E4F44">
            <w:pPr>
              <w:ind w:firstLine="0"/>
              <w:jc w:val="center"/>
              <w:rPr>
                <w:rFonts w:eastAsia="Calibri" w:cs="Times New Roman"/>
                <w:sz w:val="16"/>
              </w:rPr>
            </w:pPr>
            <w:r w:rsidRPr="007E4F44">
              <w:rPr>
                <w:rFonts w:eastAsia="Calibri" w:cs="Times New Roman"/>
                <w:sz w:val="16"/>
              </w:rPr>
              <w:t>2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firstLine="0"/>
              <w:jc w:val="center"/>
              <w:rPr>
                <w:rFonts w:eastAsia="Calibri" w:cs="Times New Roman"/>
                <w:sz w:val="16"/>
              </w:rPr>
            </w:pPr>
            <w:r w:rsidRPr="007E4F44">
              <w:rPr>
                <w:rFonts w:eastAsia="Calibri" w:cs="Times New Roman"/>
                <w:sz w:val="16"/>
              </w:rPr>
              <w:t>3</w:t>
            </w:r>
          </w:p>
        </w:tc>
        <w:tc>
          <w:tcPr>
            <w:tcW w:w="557" w:type="pct"/>
          </w:tcPr>
          <w:p w:rsidR="007E4F44" w:rsidRPr="007E4F44" w:rsidRDefault="007E4F44" w:rsidP="007E4F44">
            <w:pPr>
              <w:ind w:firstLine="0"/>
              <w:jc w:val="center"/>
              <w:rPr>
                <w:rFonts w:eastAsia="Calibri" w:cs="Times New Roman"/>
                <w:sz w:val="16"/>
              </w:rPr>
            </w:pPr>
            <w:r w:rsidRPr="007E4F44">
              <w:rPr>
                <w:rFonts w:eastAsia="Calibri" w:cs="Times New Roman"/>
                <w:sz w:val="16"/>
              </w:rPr>
              <w:t>4</w:t>
            </w:r>
          </w:p>
        </w:tc>
        <w:tc>
          <w:tcPr>
            <w:tcW w:w="455" w:type="pct"/>
          </w:tcPr>
          <w:p w:rsidR="007E4F44" w:rsidRPr="007E4F44" w:rsidRDefault="007E4F44" w:rsidP="007E4F44">
            <w:pPr>
              <w:ind w:firstLine="0"/>
              <w:jc w:val="center"/>
              <w:rPr>
                <w:rFonts w:eastAsia="Calibri" w:cs="Times New Roman"/>
                <w:sz w:val="16"/>
              </w:rPr>
            </w:pPr>
            <w:r w:rsidRPr="007E4F44">
              <w:rPr>
                <w:rFonts w:eastAsia="Calibri" w:cs="Times New Roman"/>
                <w:sz w:val="16"/>
              </w:rPr>
              <w:t>5</w:t>
            </w:r>
          </w:p>
        </w:tc>
      </w:tr>
      <w:tr w:rsidR="007E4F44" w:rsidRPr="007E4F44" w:rsidTr="00497D8E">
        <w:tc>
          <w:tcPr>
            <w:tcW w:w="5000" w:type="pct"/>
            <w:gridSpan w:val="5"/>
          </w:tcPr>
          <w:p w:rsidR="007E4F44" w:rsidRPr="007E4F44" w:rsidRDefault="007E4F44" w:rsidP="007E4F44">
            <w:pPr>
              <w:ind w:firstLine="0"/>
              <w:jc w:val="center"/>
              <w:rPr>
                <w:rFonts w:eastAsia="Calibri" w:cs="Times New Roman"/>
                <w:b/>
                <w:sz w:val="22"/>
              </w:rPr>
            </w:pPr>
            <w:r w:rsidRPr="007E4F44">
              <w:rPr>
                <w:rFonts w:eastAsia="Calibri" w:cs="Times New Roman"/>
                <w:b/>
                <w:sz w:val="22"/>
              </w:rPr>
              <w:t>Проект планировки территории</w:t>
            </w:r>
          </w:p>
        </w:tc>
      </w:tr>
      <w:tr w:rsidR="007E4F44" w:rsidRPr="007E4F44" w:rsidTr="00497D8E">
        <w:tc>
          <w:tcPr>
            <w:tcW w:w="5000" w:type="pct"/>
            <w:gridSpan w:val="5"/>
          </w:tcPr>
          <w:p w:rsidR="007E4F44" w:rsidRPr="007E4F44" w:rsidRDefault="007E4F44" w:rsidP="007E4F44">
            <w:pPr>
              <w:ind w:firstLine="0"/>
              <w:jc w:val="center"/>
              <w:rPr>
                <w:rFonts w:eastAsia="Calibri" w:cs="Times New Roman"/>
                <w:b/>
                <w:sz w:val="22"/>
              </w:rPr>
            </w:pPr>
            <w:r w:rsidRPr="007E4F44">
              <w:rPr>
                <w:rFonts w:eastAsia="Calibri" w:cs="Times New Roman"/>
                <w:b/>
                <w:sz w:val="22"/>
              </w:rPr>
              <w:t>Основная (утверждаемая) часть проекта планировки территории</w:t>
            </w:r>
          </w:p>
        </w:tc>
      </w:tr>
      <w:tr w:rsidR="007E4F44" w:rsidRPr="007E4F44" w:rsidTr="00497D8E">
        <w:tc>
          <w:tcPr>
            <w:tcW w:w="5000" w:type="pct"/>
            <w:gridSpan w:val="5"/>
          </w:tcPr>
          <w:p w:rsidR="007E4F44" w:rsidRPr="007E4F44" w:rsidRDefault="007E4F44" w:rsidP="007E4F44">
            <w:pPr>
              <w:ind w:firstLine="0"/>
              <w:jc w:val="left"/>
              <w:rPr>
                <w:rFonts w:eastAsia="Calibri" w:cs="Times New Roman"/>
                <w:sz w:val="22"/>
                <w:u w:val="single"/>
              </w:rPr>
            </w:pPr>
            <w:r w:rsidRPr="007E4F44">
              <w:rPr>
                <w:rFonts w:eastAsia="Calibri" w:cs="Times New Roman"/>
                <w:sz w:val="22"/>
                <w:u w:val="single"/>
              </w:rPr>
              <w:t>Текстовые материалы</w:t>
            </w:r>
          </w:p>
        </w:tc>
      </w:tr>
      <w:tr w:rsidR="007E4F44" w:rsidRPr="007E4F44" w:rsidTr="00E0278B">
        <w:tc>
          <w:tcPr>
            <w:tcW w:w="280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</w:t>
            </w:r>
          </w:p>
        </w:tc>
        <w:tc>
          <w:tcPr>
            <w:tcW w:w="452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–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firstLine="0"/>
              <w:rPr>
                <w:rFonts w:eastAsia="Calibri" w:cs="Times New Roman"/>
                <w:bCs/>
                <w:spacing w:val="-7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Пояснительная записка Том 1. «Проект изменений в проект планировки территории под строительство жилых домов и логистического комплекса в г. Берёзовском Свердловской области в составе планировочных районов «Южный» и «Александровский пруд».</w:t>
            </w:r>
          </w:p>
          <w:p w:rsidR="007E4F44" w:rsidRPr="007E4F44" w:rsidRDefault="007E4F44" w:rsidP="007E4F44">
            <w:pPr>
              <w:ind w:firstLine="0"/>
              <w:jc w:val="left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Положение о характеристиках планируемого развития территории. Положение об очередности планируемого развития территории</w:t>
            </w:r>
          </w:p>
        </w:tc>
        <w:tc>
          <w:tcPr>
            <w:tcW w:w="557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–</w:t>
            </w:r>
          </w:p>
        </w:tc>
        <w:tc>
          <w:tcPr>
            <w:tcW w:w="455" w:type="pct"/>
            <w:vAlign w:val="center"/>
          </w:tcPr>
          <w:p w:rsidR="007E4F44" w:rsidRPr="007E4F44" w:rsidRDefault="00A82059" w:rsidP="00E0278B">
            <w:pPr>
              <w:ind w:firstLine="0"/>
              <w:jc w:val="center"/>
              <w:rPr>
                <w:rFonts w:eastAsia="Calibri" w:cs="Times New Roman"/>
                <w:sz w:val="22"/>
                <w:highlight w:val="yellow"/>
              </w:rPr>
            </w:pPr>
            <w:r>
              <w:rPr>
                <w:rFonts w:eastAsia="Calibri" w:cs="Times New Roman"/>
                <w:sz w:val="22"/>
              </w:rPr>
              <w:t>42</w:t>
            </w:r>
          </w:p>
        </w:tc>
      </w:tr>
      <w:tr w:rsidR="007E4F44" w:rsidRPr="007E4F44" w:rsidTr="00E0278B">
        <w:tc>
          <w:tcPr>
            <w:tcW w:w="5000" w:type="pct"/>
            <w:gridSpan w:val="5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  <w:u w:val="single"/>
              </w:rPr>
              <w:t>Графические материалы</w:t>
            </w:r>
          </w:p>
        </w:tc>
      </w:tr>
      <w:tr w:rsidR="007E4F44" w:rsidRPr="007E4F44" w:rsidTr="00E0278B">
        <w:tc>
          <w:tcPr>
            <w:tcW w:w="280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2</w:t>
            </w:r>
          </w:p>
        </w:tc>
        <w:tc>
          <w:tcPr>
            <w:tcW w:w="452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firstLine="0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 xml:space="preserve">Чертеж планировки территории </w:t>
            </w:r>
          </w:p>
        </w:tc>
        <w:tc>
          <w:tcPr>
            <w:tcW w:w="557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1:2000</w:t>
            </w:r>
          </w:p>
        </w:tc>
        <w:tc>
          <w:tcPr>
            <w:tcW w:w="455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</w:t>
            </w:r>
          </w:p>
        </w:tc>
      </w:tr>
      <w:tr w:rsidR="007E4F44" w:rsidRPr="007E4F44" w:rsidTr="00E0278B">
        <w:tc>
          <w:tcPr>
            <w:tcW w:w="280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3</w:t>
            </w:r>
          </w:p>
        </w:tc>
        <w:tc>
          <w:tcPr>
            <w:tcW w:w="452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2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firstLine="0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План красных линий</w:t>
            </w:r>
          </w:p>
        </w:tc>
        <w:tc>
          <w:tcPr>
            <w:tcW w:w="557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1:2000</w:t>
            </w:r>
          </w:p>
        </w:tc>
        <w:tc>
          <w:tcPr>
            <w:tcW w:w="455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</w:t>
            </w:r>
          </w:p>
        </w:tc>
      </w:tr>
      <w:tr w:rsidR="007E4F44" w:rsidRPr="007E4F44" w:rsidTr="00E0278B">
        <w:tc>
          <w:tcPr>
            <w:tcW w:w="5000" w:type="pct"/>
            <w:gridSpan w:val="5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b/>
                <w:sz w:val="22"/>
              </w:rPr>
            </w:pPr>
            <w:r w:rsidRPr="007E4F44">
              <w:rPr>
                <w:rFonts w:eastAsia="Calibri" w:cs="Times New Roman"/>
                <w:b/>
                <w:sz w:val="22"/>
              </w:rPr>
              <w:t>Материалы по обоснованию проекта планировки территории</w:t>
            </w:r>
          </w:p>
        </w:tc>
      </w:tr>
      <w:tr w:rsidR="007E4F44" w:rsidRPr="007E4F44" w:rsidTr="00E0278B">
        <w:tc>
          <w:tcPr>
            <w:tcW w:w="5000" w:type="pct"/>
            <w:gridSpan w:val="5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  <w:u w:val="single"/>
              </w:rPr>
            </w:pPr>
            <w:r w:rsidRPr="007E4F44">
              <w:rPr>
                <w:rFonts w:eastAsia="Calibri" w:cs="Times New Roman"/>
                <w:sz w:val="22"/>
                <w:u w:val="single"/>
              </w:rPr>
              <w:t>Текстовые материалы</w:t>
            </w:r>
          </w:p>
        </w:tc>
      </w:tr>
      <w:tr w:rsidR="007E4F44" w:rsidRPr="007E4F44" w:rsidTr="00E0278B">
        <w:tc>
          <w:tcPr>
            <w:tcW w:w="280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4</w:t>
            </w:r>
          </w:p>
        </w:tc>
        <w:tc>
          <w:tcPr>
            <w:tcW w:w="452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–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firstLine="0"/>
              <w:jc w:val="left"/>
              <w:rPr>
                <w:rFonts w:eastAsia="Calibri" w:cs="Times New Roman"/>
                <w:bCs/>
                <w:spacing w:val="-7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Пояснительная записка Том 2. «Проект изменений в проект планировки территории под строительство жилых домов и логистического комплекса в г. Берёзовском Свердловской области в составе планировочных районов «Южный» и «Александровский пруд».</w:t>
            </w:r>
          </w:p>
          <w:p w:rsidR="007E4F44" w:rsidRPr="007E4F44" w:rsidRDefault="007E4F44" w:rsidP="007E4F44">
            <w:pPr>
              <w:ind w:firstLine="0"/>
              <w:jc w:val="left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Материалы по обоснованию проекта планировки территории</w:t>
            </w:r>
          </w:p>
        </w:tc>
        <w:tc>
          <w:tcPr>
            <w:tcW w:w="557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–</w:t>
            </w:r>
          </w:p>
        </w:tc>
        <w:tc>
          <w:tcPr>
            <w:tcW w:w="455" w:type="pct"/>
            <w:vAlign w:val="center"/>
          </w:tcPr>
          <w:p w:rsidR="007E4F44" w:rsidRPr="007E4F44" w:rsidRDefault="00A82059" w:rsidP="00E0278B">
            <w:pPr>
              <w:ind w:firstLine="0"/>
              <w:jc w:val="center"/>
              <w:rPr>
                <w:rFonts w:eastAsia="Calibri" w:cs="Times New Roman"/>
                <w:sz w:val="22"/>
                <w:highlight w:val="yellow"/>
              </w:rPr>
            </w:pPr>
            <w:r>
              <w:rPr>
                <w:rFonts w:eastAsia="Calibri" w:cs="Times New Roman"/>
                <w:sz w:val="22"/>
              </w:rPr>
              <w:t>93</w:t>
            </w:r>
            <w:bookmarkStart w:id="4" w:name="_GoBack"/>
            <w:bookmarkEnd w:id="4"/>
          </w:p>
        </w:tc>
      </w:tr>
      <w:tr w:rsidR="007E4F44" w:rsidRPr="007E4F44" w:rsidTr="00E0278B">
        <w:tc>
          <w:tcPr>
            <w:tcW w:w="5000" w:type="pct"/>
            <w:gridSpan w:val="5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  <w:u w:val="single"/>
              </w:rPr>
              <w:t>Графические материалы</w:t>
            </w:r>
          </w:p>
        </w:tc>
      </w:tr>
      <w:tr w:rsidR="007E4F44" w:rsidRPr="007E4F44" w:rsidTr="00E0278B">
        <w:tc>
          <w:tcPr>
            <w:tcW w:w="280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5</w:t>
            </w:r>
          </w:p>
        </w:tc>
        <w:tc>
          <w:tcPr>
            <w:tcW w:w="452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3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firstLine="0"/>
              <w:jc w:val="left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Карта планировочной структуры территорий поселения с отображением границ элементов планировочной структуры</w:t>
            </w:r>
          </w:p>
        </w:tc>
        <w:tc>
          <w:tcPr>
            <w:tcW w:w="557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1:2000</w:t>
            </w:r>
          </w:p>
        </w:tc>
        <w:tc>
          <w:tcPr>
            <w:tcW w:w="455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</w:p>
        </w:tc>
      </w:tr>
      <w:tr w:rsidR="007E4F44" w:rsidRPr="007E4F44" w:rsidTr="00E0278B">
        <w:tc>
          <w:tcPr>
            <w:tcW w:w="280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6</w:t>
            </w:r>
          </w:p>
        </w:tc>
        <w:tc>
          <w:tcPr>
            <w:tcW w:w="452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4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firstLine="0"/>
              <w:jc w:val="left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Схема местоположения существующих объектов капитального строительства и проходов к водным объектам общего пользования и береговым полосам</w:t>
            </w:r>
          </w:p>
        </w:tc>
        <w:tc>
          <w:tcPr>
            <w:tcW w:w="557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1:2000</w:t>
            </w:r>
          </w:p>
        </w:tc>
        <w:tc>
          <w:tcPr>
            <w:tcW w:w="455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</w:p>
        </w:tc>
      </w:tr>
      <w:tr w:rsidR="007E4F44" w:rsidRPr="007E4F44" w:rsidTr="00E0278B">
        <w:tc>
          <w:tcPr>
            <w:tcW w:w="280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7</w:t>
            </w:r>
          </w:p>
        </w:tc>
        <w:tc>
          <w:tcPr>
            <w:tcW w:w="452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5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firstLine="0"/>
              <w:jc w:val="left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Схема организации движения транспорта и пешеходов</w:t>
            </w:r>
          </w:p>
        </w:tc>
        <w:tc>
          <w:tcPr>
            <w:tcW w:w="557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1:5000</w:t>
            </w:r>
          </w:p>
        </w:tc>
        <w:tc>
          <w:tcPr>
            <w:tcW w:w="455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</w:p>
        </w:tc>
      </w:tr>
      <w:tr w:rsidR="007E4F44" w:rsidRPr="007E4F44" w:rsidTr="00E0278B">
        <w:tc>
          <w:tcPr>
            <w:tcW w:w="280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8</w:t>
            </w:r>
          </w:p>
        </w:tc>
        <w:tc>
          <w:tcPr>
            <w:tcW w:w="452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6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firstLine="0"/>
              <w:jc w:val="left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Схему границ зон с особыми условиями использования территории. Схема границ территорий объектов культурного наследия</w:t>
            </w:r>
          </w:p>
        </w:tc>
        <w:tc>
          <w:tcPr>
            <w:tcW w:w="557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1:2000</w:t>
            </w:r>
          </w:p>
        </w:tc>
        <w:tc>
          <w:tcPr>
            <w:tcW w:w="455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</w:p>
        </w:tc>
      </w:tr>
      <w:tr w:rsidR="007E4F44" w:rsidRPr="007E4F44" w:rsidTr="00E0278B">
        <w:tc>
          <w:tcPr>
            <w:tcW w:w="280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9</w:t>
            </w:r>
          </w:p>
        </w:tc>
        <w:tc>
          <w:tcPr>
            <w:tcW w:w="452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7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firstLine="0"/>
              <w:jc w:val="left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Схема развития инженерной инфраструктуры</w:t>
            </w:r>
          </w:p>
        </w:tc>
        <w:tc>
          <w:tcPr>
            <w:tcW w:w="557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1:2000</w:t>
            </w:r>
          </w:p>
        </w:tc>
        <w:tc>
          <w:tcPr>
            <w:tcW w:w="455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</w:p>
        </w:tc>
      </w:tr>
      <w:tr w:rsidR="007E4F44" w:rsidRPr="007E4F44" w:rsidTr="00E0278B">
        <w:tc>
          <w:tcPr>
            <w:tcW w:w="280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10</w:t>
            </w:r>
          </w:p>
        </w:tc>
        <w:tc>
          <w:tcPr>
            <w:tcW w:w="452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8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firstLine="0"/>
              <w:jc w:val="left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Вариант планировочного решения застройки территории</w:t>
            </w:r>
          </w:p>
        </w:tc>
        <w:tc>
          <w:tcPr>
            <w:tcW w:w="557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1:2000</w:t>
            </w:r>
          </w:p>
        </w:tc>
        <w:tc>
          <w:tcPr>
            <w:tcW w:w="455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</w:p>
        </w:tc>
      </w:tr>
      <w:tr w:rsidR="007E4F44" w:rsidRPr="007E4F44" w:rsidTr="00E0278B">
        <w:tc>
          <w:tcPr>
            <w:tcW w:w="280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11</w:t>
            </w:r>
          </w:p>
        </w:tc>
        <w:tc>
          <w:tcPr>
            <w:tcW w:w="452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9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firstLine="0"/>
              <w:jc w:val="left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Схема вертикальной планировки территории, инженерной подготовки и инженерной защиты территории</w:t>
            </w:r>
          </w:p>
        </w:tc>
        <w:tc>
          <w:tcPr>
            <w:tcW w:w="557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1:2000</w:t>
            </w:r>
          </w:p>
        </w:tc>
        <w:tc>
          <w:tcPr>
            <w:tcW w:w="455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</w:p>
        </w:tc>
      </w:tr>
      <w:tr w:rsidR="007E4F44" w:rsidRPr="007E4F44" w:rsidTr="00E0278B">
        <w:tc>
          <w:tcPr>
            <w:tcW w:w="280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12</w:t>
            </w:r>
          </w:p>
        </w:tc>
        <w:tc>
          <w:tcPr>
            <w:tcW w:w="452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–</w:t>
            </w:r>
          </w:p>
        </w:tc>
        <w:tc>
          <w:tcPr>
            <w:tcW w:w="3256" w:type="pct"/>
          </w:tcPr>
          <w:p w:rsidR="007E4F44" w:rsidRPr="007E4F44" w:rsidRDefault="007E4F44" w:rsidP="007E4F44">
            <w:pPr>
              <w:ind w:left="28" w:hanging="28"/>
              <w:jc w:val="left"/>
              <w:rPr>
                <w:rFonts w:eastAsia="Times New Roman" w:cs="Times New Roman"/>
                <w:color w:val="000000"/>
                <w:sz w:val="22"/>
              </w:rPr>
            </w:pPr>
            <w:r w:rsidRPr="007E4F44">
              <w:rPr>
                <w:rFonts w:eastAsia="Calibri" w:cs="Times New Roman"/>
                <w:sz w:val="22"/>
              </w:rPr>
              <w:t>Результаты инженерных изысканий (инженерно-геологические изыскания, инженерно-геодезические изыскания, инженерно-экологические изыскания, инженерно-гидрометео</w:t>
            </w:r>
            <w:r w:rsidR="00C756BD">
              <w:rPr>
                <w:rFonts w:eastAsia="Calibri" w:cs="Times New Roman"/>
                <w:sz w:val="22"/>
              </w:rPr>
              <w:t>ро</w:t>
            </w:r>
            <w:r w:rsidRPr="007E4F44">
              <w:rPr>
                <w:rFonts w:eastAsia="Calibri" w:cs="Times New Roman"/>
                <w:sz w:val="22"/>
              </w:rPr>
              <w:t>логические изыскания)</w:t>
            </w:r>
          </w:p>
        </w:tc>
        <w:tc>
          <w:tcPr>
            <w:tcW w:w="557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  <w:highlight w:val="yellow"/>
              </w:rPr>
            </w:pPr>
            <w:r w:rsidRPr="007E4F44">
              <w:rPr>
                <w:rFonts w:eastAsia="Calibri" w:cs="Times New Roman"/>
                <w:sz w:val="22"/>
              </w:rPr>
              <w:t>–</w:t>
            </w:r>
          </w:p>
        </w:tc>
        <w:tc>
          <w:tcPr>
            <w:tcW w:w="455" w:type="pct"/>
            <w:vAlign w:val="center"/>
          </w:tcPr>
          <w:p w:rsidR="007E4F44" w:rsidRPr="007E4F44" w:rsidRDefault="007E4F44" w:rsidP="00E0278B">
            <w:pPr>
              <w:ind w:firstLine="0"/>
              <w:jc w:val="center"/>
              <w:rPr>
                <w:rFonts w:eastAsia="Calibri" w:cs="Times New Roman"/>
                <w:sz w:val="22"/>
                <w:highlight w:val="yellow"/>
              </w:rPr>
            </w:pPr>
          </w:p>
        </w:tc>
      </w:tr>
    </w:tbl>
    <w:p w:rsidR="007E4F44" w:rsidRDefault="007E4F44" w:rsidP="009932F3">
      <w:pPr>
        <w:pStyle w:val="ae"/>
        <w:spacing w:line="240" w:lineRule="auto"/>
        <w:jc w:val="center"/>
        <w:rPr>
          <w:rFonts w:ascii="Times New Roman" w:eastAsia="Calibri" w:hAnsi="Times New Roman" w:cs="Times New Roman"/>
          <w:b w:val="0"/>
          <w:bCs w:val="0"/>
          <w:color w:val="auto"/>
          <w:sz w:val="24"/>
          <w:szCs w:val="22"/>
          <w:highlight w:val="yellow"/>
        </w:rPr>
      </w:pPr>
      <w:r w:rsidRPr="007E4F44">
        <w:rPr>
          <w:rFonts w:ascii="Times New Roman" w:eastAsia="Calibri" w:hAnsi="Times New Roman" w:cs="Times New Roman"/>
          <w:b w:val="0"/>
          <w:bCs w:val="0"/>
          <w:color w:val="auto"/>
          <w:sz w:val="24"/>
          <w:szCs w:val="22"/>
          <w:highlight w:val="yellow"/>
        </w:rPr>
        <w:br w:type="page"/>
      </w:r>
    </w:p>
    <w:sdt>
      <w:sdtPr>
        <w:rPr>
          <w:rFonts w:ascii="Times New Roman" w:eastAsiaTheme="minorHAnsi" w:hAnsi="Times New Roman" w:cs="Times New Roman"/>
          <w:b w:val="0"/>
          <w:bCs w:val="0"/>
          <w:color w:val="auto"/>
          <w:sz w:val="24"/>
          <w:szCs w:val="24"/>
        </w:rPr>
        <w:id w:val="1133883609"/>
      </w:sdtPr>
      <w:sdtEndPr/>
      <w:sdtContent>
        <w:p w:rsidR="009B3546" w:rsidRPr="007B0304" w:rsidRDefault="009B3546" w:rsidP="009932F3">
          <w:pPr>
            <w:pStyle w:val="ae"/>
            <w:spacing w:line="240" w:lineRule="auto"/>
            <w:jc w:val="center"/>
            <w:rPr>
              <w:rFonts w:ascii="Times New Roman" w:hAnsi="Times New Roman" w:cs="Times New Roman"/>
              <w:b w:val="0"/>
              <w:color w:val="auto"/>
              <w:sz w:val="24"/>
              <w:szCs w:val="24"/>
            </w:rPr>
          </w:pPr>
          <w:r w:rsidRPr="007B0304">
            <w:rPr>
              <w:rFonts w:ascii="Times New Roman" w:hAnsi="Times New Roman" w:cs="Times New Roman"/>
              <w:color w:val="auto"/>
              <w:sz w:val="24"/>
              <w:szCs w:val="24"/>
            </w:rPr>
            <w:t>Содержание</w:t>
          </w:r>
        </w:p>
        <w:p w:rsidR="003C0590" w:rsidRPr="00612148" w:rsidRDefault="009B3546">
          <w:pPr>
            <w:pStyle w:val="12"/>
            <w:rPr>
              <w:rFonts w:asciiTheme="minorHAnsi" w:eastAsiaTheme="minorEastAsia" w:hAnsiTheme="minorHAnsi"/>
              <w:noProof/>
              <w:sz w:val="24"/>
              <w:szCs w:val="24"/>
              <w:lang w:eastAsia="ru-RU"/>
            </w:rPr>
          </w:pPr>
          <w:r w:rsidRPr="00612148">
            <w:rPr>
              <w:rFonts w:cs="Times New Roman"/>
              <w:sz w:val="24"/>
              <w:szCs w:val="24"/>
            </w:rPr>
            <w:fldChar w:fldCharType="begin"/>
          </w:r>
          <w:r w:rsidRPr="00612148">
            <w:rPr>
              <w:rFonts w:cs="Times New Roman"/>
              <w:sz w:val="24"/>
              <w:szCs w:val="24"/>
            </w:rPr>
            <w:instrText xml:space="preserve"> TOC \o "1-3" \h \z \u </w:instrText>
          </w:r>
          <w:r w:rsidRPr="00612148">
            <w:rPr>
              <w:rFonts w:cs="Times New Roman"/>
              <w:sz w:val="24"/>
              <w:szCs w:val="24"/>
            </w:rPr>
            <w:fldChar w:fldCharType="separate"/>
          </w:r>
          <w:hyperlink w:anchor="_Toc99112538" w:history="1"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Введение</w:t>
            </w:r>
            <w:r w:rsidR="003C0590" w:rsidRPr="00612148">
              <w:rPr>
                <w:noProof/>
                <w:webHidden/>
                <w:sz w:val="24"/>
                <w:szCs w:val="24"/>
              </w:rPr>
              <w:tab/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begin"/>
            </w:r>
            <w:r w:rsidR="003C0590" w:rsidRPr="00612148">
              <w:rPr>
                <w:noProof/>
                <w:webHidden/>
                <w:sz w:val="24"/>
                <w:szCs w:val="24"/>
              </w:rPr>
              <w:instrText xml:space="preserve"> PAGEREF _Toc99112538 \h </w:instrText>
            </w:r>
            <w:r w:rsidR="003C0590" w:rsidRPr="00612148">
              <w:rPr>
                <w:noProof/>
                <w:webHidden/>
                <w:sz w:val="24"/>
                <w:szCs w:val="24"/>
              </w:rPr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separate"/>
            </w:r>
            <w:r w:rsidR="003906E4">
              <w:rPr>
                <w:noProof/>
                <w:webHidden/>
                <w:sz w:val="24"/>
                <w:szCs w:val="24"/>
              </w:rPr>
              <w:t>6</w:t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3C0590" w:rsidRPr="00612148" w:rsidRDefault="00A82059">
          <w:pPr>
            <w:pStyle w:val="12"/>
            <w:tabs>
              <w:tab w:val="left" w:pos="1100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ru-RU"/>
            </w:rPr>
          </w:pPr>
          <w:hyperlink w:anchor="_Toc99112539" w:history="1"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  <w:lang w:eastAsia="ru-RU"/>
              </w:rPr>
              <w:t>I.</w:t>
            </w:r>
            <w:r w:rsidR="003C0590" w:rsidRPr="00612148">
              <w:rPr>
                <w:rFonts w:asciiTheme="minorHAnsi" w:eastAsiaTheme="minorEastAsia" w:hAnsiTheme="minorHAnsi"/>
                <w:noProof/>
                <w:sz w:val="24"/>
                <w:szCs w:val="24"/>
                <w:lang w:eastAsia="ru-RU"/>
              </w:rPr>
              <w:tab/>
            </w:r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  <w:lang w:eastAsia="ru-RU"/>
              </w:rPr>
              <w:t>Положение о характеристиках планируемого развития  территории</w:t>
            </w:r>
            <w:r w:rsidR="003C0590" w:rsidRPr="00612148">
              <w:rPr>
                <w:noProof/>
                <w:webHidden/>
                <w:sz w:val="24"/>
                <w:szCs w:val="24"/>
              </w:rPr>
              <w:tab/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begin"/>
            </w:r>
            <w:r w:rsidR="003C0590" w:rsidRPr="00612148">
              <w:rPr>
                <w:noProof/>
                <w:webHidden/>
                <w:sz w:val="24"/>
                <w:szCs w:val="24"/>
              </w:rPr>
              <w:instrText xml:space="preserve"> PAGEREF _Toc99112539 \h </w:instrText>
            </w:r>
            <w:r w:rsidR="003C0590" w:rsidRPr="00612148">
              <w:rPr>
                <w:noProof/>
                <w:webHidden/>
                <w:sz w:val="24"/>
                <w:szCs w:val="24"/>
              </w:rPr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separate"/>
            </w:r>
            <w:r w:rsidR="003906E4">
              <w:rPr>
                <w:noProof/>
                <w:webHidden/>
                <w:sz w:val="24"/>
                <w:szCs w:val="24"/>
              </w:rPr>
              <w:t>9</w:t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3C0590" w:rsidRPr="00612148" w:rsidRDefault="00A82059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ru-RU"/>
            </w:rPr>
          </w:pPr>
          <w:hyperlink w:anchor="_Toc99112540" w:history="1"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1.</w:t>
            </w:r>
            <w:r w:rsidR="003C0590" w:rsidRPr="00612148">
              <w:rPr>
                <w:rFonts w:asciiTheme="minorHAnsi" w:eastAsiaTheme="minorEastAsia" w:hAnsiTheme="minorHAnsi"/>
                <w:noProof/>
                <w:sz w:val="24"/>
                <w:szCs w:val="24"/>
                <w:lang w:eastAsia="ru-RU"/>
              </w:rPr>
              <w:tab/>
            </w:r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Расположение элемента планировочной структуры</w:t>
            </w:r>
            <w:r w:rsidR="003C0590" w:rsidRPr="00612148">
              <w:rPr>
                <w:noProof/>
                <w:webHidden/>
                <w:sz w:val="24"/>
                <w:szCs w:val="24"/>
              </w:rPr>
              <w:tab/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begin"/>
            </w:r>
            <w:r w:rsidR="003C0590" w:rsidRPr="00612148">
              <w:rPr>
                <w:noProof/>
                <w:webHidden/>
                <w:sz w:val="24"/>
                <w:szCs w:val="24"/>
              </w:rPr>
              <w:instrText xml:space="preserve"> PAGEREF _Toc99112540 \h </w:instrText>
            </w:r>
            <w:r w:rsidR="003C0590" w:rsidRPr="00612148">
              <w:rPr>
                <w:noProof/>
                <w:webHidden/>
                <w:sz w:val="24"/>
                <w:szCs w:val="24"/>
              </w:rPr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separate"/>
            </w:r>
            <w:r w:rsidR="003906E4">
              <w:rPr>
                <w:noProof/>
                <w:webHidden/>
                <w:sz w:val="24"/>
                <w:szCs w:val="24"/>
              </w:rPr>
              <w:t>9</w:t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3C0590" w:rsidRPr="00612148" w:rsidRDefault="00A82059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ru-RU"/>
            </w:rPr>
          </w:pPr>
          <w:hyperlink w:anchor="_Toc99112541" w:history="1"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2.</w:t>
            </w:r>
            <w:r w:rsidR="003C0590" w:rsidRPr="00612148">
              <w:rPr>
                <w:rFonts w:asciiTheme="minorHAnsi" w:eastAsiaTheme="minorEastAsia" w:hAnsiTheme="minorHAnsi"/>
                <w:noProof/>
                <w:sz w:val="24"/>
                <w:szCs w:val="24"/>
                <w:lang w:eastAsia="ru-RU"/>
              </w:rPr>
              <w:tab/>
            </w:r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Планируемое развитие функциональных зон</w:t>
            </w:r>
            <w:r w:rsidR="003C0590" w:rsidRPr="00612148">
              <w:rPr>
                <w:noProof/>
                <w:webHidden/>
                <w:sz w:val="24"/>
                <w:szCs w:val="24"/>
              </w:rPr>
              <w:tab/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begin"/>
            </w:r>
            <w:r w:rsidR="003C0590" w:rsidRPr="00612148">
              <w:rPr>
                <w:noProof/>
                <w:webHidden/>
                <w:sz w:val="24"/>
                <w:szCs w:val="24"/>
              </w:rPr>
              <w:instrText xml:space="preserve"> PAGEREF _Toc99112541 \h </w:instrText>
            </w:r>
            <w:r w:rsidR="003C0590" w:rsidRPr="00612148">
              <w:rPr>
                <w:noProof/>
                <w:webHidden/>
                <w:sz w:val="24"/>
                <w:szCs w:val="24"/>
              </w:rPr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separate"/>
            </w:r>
            <w:r w:rsidR="003906E4">
              <w:rPr>
                <w:noProof/>
                <w:webHidden/>
                <w:sz w:val="24"/>
                <w:szCs w:val="24"/>
              </w:rPr>
              <w:t>10</w:t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3C0590" w:rsidRPr="00612148" w:rsidRDefault="00A82059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ru-RU"/>
            </w:rPr>
          </w:pPr>
          <w:hyperlink w:anchor="_Toc99112542" w:history="1"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  <w:lang w:eastAsia="ru-RU"/>
              </w:rPr>
              <w:t>3.</w:t>
            </w:r>
            <w:r w:rsidR="003C0590" w:rsidRPr="00612148">
              <w:rPr>
                <w:rFonts w:asciiTheme="minorHAnsi" w:eastAsiaTheme="minorEastAsia" w:hAnsiTheme="minorHAnsi"/>
                <w:noProof/>
                <w:sz w:val="24"/>
                <w:szCs w:val="24"/>
                <w:lang w:eastAsia="ru-RU"/>
              </w:rPr>
              <w:tab/>
            </w:r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  <w:lang w:eastAsia="ru-RU"/>
              </w:rPr>
              <w:t>Планируемое развитие жилищного строительства</w:t>
            </w:r>
            <w:r w:rsidR="003C0590" w:rsidRPr="00612148">
              <w:rPr>
                <w:noProof/>
                <w:webHidden/>
                <w:sz w:val="24"/>
                <w:szCs w:val="24"/>
              </w:rPr>
              <w:tab/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begin"/>
            </w:r>
            <w:r w:rsidR="003C0590" w:rsidRPr="00612148">
              <w:rPr>
                <w:noProof/>
                <w:webHidden/>
                <w:sz w:val="24"/>
                <w:szCs w:val="24"/>
              </w:rPr>
              <w:instrText xml:space="preserve"> PAGEREF _Toc99112542 \h </w:instrText>
            </w:r>
            <w:r w:rsidR="003C0590" w:rsidRPr="00612148">
              <w:rPr>
                <w:noProof/>
                <w:webHidden/>
                <w:sz w:val="24"/>
                <w:szCs w:val="24"/>
              </w:rPr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separate"/>
            </w:r>
            <w:r w:rsidR="003906E4">
              <w:rPr>
                <w:noProof/>
                <w:webHidden/>
                <w:sz w:val="24"/>
                <w:szCs w:val="24"/>
              </w:rPr>
              <w:t>10</w:t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3C0590" w:rsidRPr="00612148" w:rsidRDefault="00A82059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ru-RU"/>
            </w:rPr>
          </w:pPr>
          <w:hyperlink w:anchor="_Toc99112543" w:history="1"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  <w:lang w:eastAsia="ru-RU"/>
              </w:rPr>
              <w:t>4.</w:t>
            </w:r>
            <w:r w:rsidR="003C0590" w:rsidRPr="00612148">
              <w:rPr>
                <w:rFonts w:asciiTheme="minorHAnsi" w:eastAsiaTheme="minorEastAsia" w:hAnsiTheme="minorHAnsi"/>
                <w:noProof/>
                <w:sz w:val="24"/>
                <w:szCs w:val="24"/>
                <w:lang w:eastAsia="ru-RU"/>
              </w:rPr>
              <w:tab/>
            </w:r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  <w:lang w:eastAsia="ru-RU"/>
              </w:rPr>
              <w:t xml:space="preserve">Планируемое развитие </w:t>
            </w:r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системы объектов социального обслуживания</w:t>
            </w:r>
            <w:r w:rsidR="003C0590" w:rsidRPr="00612148">
              <w:rPr>
                <w:noProof/>
                <w:webHidden/>
                <w:sz w:val="24"/>
                <w:szCs w:val="24"/>
              </w:rPr>
              <w:tab/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begin"/>
            </w:r>
            <w:r w:rsidR="003C0590" w:rsidRPr="00612148">
              <w:rPr>
                <w:noProof/>
                <w:webHidden/>
                <w:sz w:val="24"/>
                <w:szCs w:val="24"/>
              </w:rPr>
              <w:instrText xml:space="preserve"> PAGEREF _Toc99112543 \h </w:instrText>
            </w:r>
            <w:r w:rsidR="003C0590" w:rsidRPr="00612148">
              <w:rPr>
                <w:noProof/>
                <w:webHidden/>
                <w:sz w:val="24"/>
                <w:szCs w:val="24"/>
              </w:rPr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separate"/>
            </w:r>
            <w:r w:rsidR="003906E4">
              <w:rPr>
                <w:noProof/>
                <w:webHidden/>
                <w:sz w:val="24"/>
                <w:szCs w:val="24"/>
              </w:rPr>
              <w:t>10</w:t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3C0590" w:rsidRPr="00612148" w:rsidRDefault="00A82059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ru-RU"/>
            </w:rPr>
          </w:pPr>
          <w:hyperlink w:anchor="_Toc99112544" w:history="1"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5.</w:t>
            </w:r>
            <w:r w:rsidR="003C0590" w:rsidRPr="00612148">
              <w:rPr>
                <w:rFonts w:asciiTheme="minorHAnsi" w:eastAsiaTheme="minorEastAsia" w:hAnsiTheme="minorHAnsi"/>
                <w:noProof/>
                <w:sz w:val="24"/>
                <w:szCs w:val="24"/>
                <w:lang w:eastAsia="ru-RU"/>
              </w:rPr>
              <w:tab/>
            </w:r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Производственная и коммунально-складская застройка территории</w:t>
            </w:r>
            <w:r w:rsidR="003C0590" w:rsidRPr="00612148">
              <w:rPr>
                <w:noProof/>
                <w:webHidden/>
                <w:sz w:val="24"/>
                <w:szCs w:val="24"/>
              </w:rPr>
              <w:tab/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begin"/>
            </w:r>
            <w:r w:rsidR="003C0590" w:rsidRPr="00612148">
              <w:rPr>
                <w:noProof/>
                <w:webHidden/>
                <w:sz w:val="24"/>
                <w:szCs w:val="24"/>
              </w:rPr>
              <w:instrText xml:space="preserve"> PAGEREF _Toc99112544 \h </w:instrText>
            </w:r>
            <w:r w:rsidR="003C0590" w:rsidRPr="00612148">
              <w:rPr>
                <w:noProof/>
                <w:webHidden/>
                <w:sz w:val="24"/>
                <w:szCs w:val="24"/>
              </w:rPr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separate"/>
            </w:r>
            <w:r w:rsidR="003906E4">
              <w:rPr>
                <w:noProof/>
                <w:webHidden/>
                <w:sz w:val="24"/>
                <w:szCs w:val="24"/>
              </w:rPr>
              <w:t>10</w:t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3C0590" w:rsidRPr="00612148" w:rsidRDefault="00A82059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ru-RU"/>
            </w:rPr>
          </w:pPr>
          <w:hyperlink w:anchor="_Toc99112545" w:history="1"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6.</w:t>
            </w:r>
            <w:r w:rsidR="003C0590" w:rsidRPr="00612148">
              <w:rPr>
                <w:rFonts w:asciiTheme="minorHAnsi" w:eastAsiaTheme="minorEastAsia" w:hAnsiTheme="minorHAnsi"/>
                <w:noProof/>
                <w:sz w:val="24"/>
                <w:szCs w:val="24"/>
                <w:lang w:eastAsia="ru-RU"/>
              </w:rPr>
              <w:tab/>
            </w:r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Планируемое развитие системы инженерно-технического обеспечения</w:t>
            </w:r>
            <w:r w:rsidR="003C0590" w:rsidRPr="00612148">
              <w:rPr>
                <w:noProof/>
                <w:webHidden/>
                <w:sz w:val="24"/>
                <w:szCs w:val="24"/>
              </w:rPr>
              <w:tab/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begin"/>
            </w:r>
            <w:r w:rsidR="003C0590" w:rsidRPr="00612148">
              <w:rPr>
                <w:noProof/>
                <w:webHidden/>
                <w:sz w:val="24"/>
                <w:szCs w:val="24"/>
              </w:rPr>
              <w:instrText xml:space="preserve"> PAGEREF _Toc99112545 \h </w:instrText>
            </w:r>
            <w:r w:rsidR="003C0590" w:rsidRPr="00612148">
              <w:rPr>
                <w:noProof/>
                <w:webHidden/>
                <w:sz w:val="24"/>
                <w:szCs w:val="24"/>
              </w:rPr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separate"/>
            </w:r>
            <w:r w:rsidR="003906E4">
              <w:rPr>
                <w:noProof/>
                <w:webHidden/>
                <w:sz w:val="24"/>
                <w:szCs w:val="24"/>
              </w:rPr>
              <w:t>31</w:t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3C0590" w:rsidRPr="00612148" w:rsidRDefault="00A82059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ru-RU"/>
            </w:rPr>
          </w:pPr>
          <w:hyperlink w:anchor="_Toc99112546" w:history="1"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7.</w:t>
            </w:r>
            <w:r w:rsidR="003C0590" w:rsidRPr="00612148">
              <w:rPr>
                <w:rFonts w:asciiTheme="minorHAnsi" w:eastAsiaTheme="minorEastAsia" w:hAnsiTheme="minorHAnsi"/>
                <w:noProof/>
                <w:sz w:val="24"/>
                <w:szCs w:val="24"/>
                <w:lang w:eastAsia="ru-RU"/>
              </w:rPr>
              <w:tab/>
            </w:r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Планируемое развитие системы транспортного обслуживания</w:t>
            </w:r>
            <w:r w:rsidR="003C0590" w:rsidRPr="00612148">
              <w:rPr>
                <w:noProof/>
                <w:webHidden/>
                <w:sz w:val="24"/>
                <w:szCs w:val="24"/>
              </w:rPr>
              <w:tab/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begin"/>
            </w:r>
            <w:r w:rsidR="003C0590" w:rsidRPr="00612148">
              <w:rPr>
                <w:noProof/>
                <w:webHidden/>
                <w:sz w:val="24"/>
                <w:szCs w:val="24"/>
              </w:rPr>
              <w:instrText xml:space="preserve"> PAGEREF _Toc99112546 \h </w:instrText>
            </w:r>
            <w:r w:rsidR="003C0590" w:rsidRPr="00612148">
              <w:rPr>
                <w:noProof/>
                <w:webHidden/>
                <w:sz w:val="24"/>
                <w:szCs w:val="24"/>
              </w:rPr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separate"/>
            </w:r>
            <w:r w:rsidR="003906E4">
              <w:rPr>
                <w:noProof/>
                <w:webHidden/>
                <w:sz w:val="24"/>
                <w:szCs w:val="24"/>
              </w:rPr>
              <w:t>34</w:t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3C0590" w:rsidRPr="00612148" w:rsidRDefault="00A82059">
          <w:pPr>
            <w:pStyle w:val="31"/>
            <w:tabs>
              <w:tab w:val="left" w:pos="1839"/>
              <w:tab w:val="right" w:leader="dot" w:pos="10195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ru-RU"/>
            </w:rPr>
          </w:pPr>
          <w:hyperlink w:anchor="_Toc99112547" w:history="1"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7.1</w:t>
            </w:r>
            <w:r w:rsidR="003C0590" w:rsidRPr="00612148">
              <w:rPr>
                <w:rFonts w:asciiTheme="minorHAnsi" w:eastAsiaTheme="minorEastAsia" w:hAnsiTheme="minorHAnsi"/>
                <w:noProof/>
                <w:sz w:val="24"/>
                <w:szCs w:val="24"/>
                <w:lang w:eastAsia="ru-RU"/>
              </w:rPr>
              <w:tab/>
            </w:r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</w:rPr>
              <w:t>Планируемые границы элементов планировочной структуры (красные линии)</w:t>
            </w:r>
            <w:r w:rsidR="003C0590" w:rsidRPr="00612148">
              <w:rPr>
                <w:noProof/>
                <w:webHidden/>
                <w:sz w:val="24"/>
                <w:szCs w:val="24"/>
              </w:rPr>
              <w:tab/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begin"/>
            </w:r>
            <w:r w:rsidR="003C0590" w:rsidRPr="00612148">
              <w:rPr>
                <w:noProof/>
                <w:webHidden/>
                <w:sz w:val="24"/>
                <w:szCs w:val="24"/>
              </w:rPr>
              <w:instrText xml:space="preserve"> PAGEREF _Toc99112547 \h </w:instrText>
            </w:r>
            <w:r w:rsidR="003C0590" w:rsidRPr="00612148">
              <w:rPr>
                <w:noProof/>
                <w:webHidden/>
                <w:sz w:val="24"/>
                <w:szCs w:val="24"/>
              </w:rPr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separate"/>
            </w:r>
            <w:r w:rsidR="003906E4">
              <w:rPr>
                <w:noProof/>
                <w:webHidden/>
                <w:sz w:val="24"/>
                <w:szCs w:val="24"/>
              </w:rPr>
              <w:t>35</w:t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3C0590" w:rsidRPr="00612148" w:rsidRDefault="00A82059">
          <w:pPr>
            <w:pStyle w:val="12"/>
            <w:tabs>
              <w:tab w:val="left" w:pos="1320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ru-RU"/>
            </w:rPr>
          </w:pPr>
          <w:hyperlink w:anchor="_Toc99112548" w:history="1"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  <w:lang w:val="en-US" w:eastAsia="ru-RU"/>
              </w:rPr>
              <w:t>II</w:t>
            </w:r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  <w:lang w:eastAsia="ru-RU"/>
              </w:rPr>
              <w:t>.</w:t>
            </w:r>
            <w:r w:rsidR="003C0590" w:rsidRPr="00612148">
              <w:rPr>
                <w:rFonts w:asciiTheme="minorHAnsi" w:eastAsiaTheme="minorEastAsia" w:hAnsiTheme="minorHAnsi"/>
                <w:noProof/>
                <w:sz w:val="24"/>
                <w:szCs w:val="24"/>
                <w:lang w:eastAsia="ru-RU"/>
              </w:rPr>
              <w:tab/>
            </w:r>
            <w:r w:rsidR="003C0590" w:rsidRPr="00612148">
              <w:rPr>
                <w:rStyle w:val="af"/>
                <w:rFonts w:cs="Times New Roman"/>
                <w:noProof/>
                <w:sz w:val="24"/>
                <w:szCs w:val="24"/>
                <w:lang w:eastAsia="ru-RU"/>
              </w:rPr>
              <w:t>Положение об очередности планируемого развития   территории</w:t>
            </w:r>
            <w:r w:rsidR="003C0590" w:rsidRPr="00612148">
              <w:rPr>
                <w:noProof/>
                <w:webHidden/>
                <w:sz w:val="24"/>
                <w:szCs w:val="24"/>
              </w:rPr>
              <w:tab/>
            </w:r>
            <w:r w:rsidR="009D3579">
              <w:rPr>
                <w:noProof/>
                <w:webHidden/>
                <w:sz w:val="24"/>
                <w:szCs w:val="24"/>
              </w:rPr>
              <w:t xml:space="preserve"> </w:t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begin"/>
            </w:r>
            <w:r w:rsidR="003C0590" w:rsidRPr="00612148">
              <w:rPr>
                <w:noProof/>
                <w:webHidden/>
                <w:sz w:val="24"/>
                <w:szCs w:val="24"/>
              </w:rPr>
              <w:instrText xml:space="preserve"> PAGEREF _Toc99112548 \h </w:instrText>
            </w:r>
            <w:r w:rsidR="003C0590" w:rsidRPr="00612148">
              <w:rPr>
                <w:noProof/>
                <w:webHidden/>
                <w:sz w:val="24"/>
                <w:szCs w:val="24"/>
              </w:rPr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separate"/>
            </w:r>
            <w:r w:rsidR="003906E4">
              <w:rPr>
                <w:noProof/>
                <w:webHidden/>
                <w:sz w:val="24"/>
                <w:szCs w:val="24"/>
              </w:rPr>
              <w:t>41</w:t>
            </w:r>
            <w:r w:rsidR="003C0590" w:rsidRPr="00612148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B3546" w:rsidRPr="007B0304" w:rsidRDefault="009B3546" w:rsidP="009932F3">
          <w:pPr>
            <w:rPr>
              <w:rFonts w:cs="Times New Roman"/>
              <w:sz w:val="24"/>
              <w:szCs w:val="24"/>
            </w:rPr>
          </w:pPr>
          <w:r w:rsidRPr="00612148">
            <w:rPr>
              <w:rFonts w:cs="Times New Roman"/>
              <w:sz w:val="24"/>
              <w:szCs w:val="24"/>
            </w:rPr>
            <w:fldChar w:fldCharType="end"/>
          </w:r>
        </w:p>
      </w:sdtContent>
    </w:sdt>
    <w:p w:rsidR="004B20EA" w:rsidRPr="006F593A" w:rsidRDefault="004B20EA" w:rsidP="00E0278B">
      <w:pPr>
        <w:pStyle w:val="10"/>
        <w:ind w:firstLine="0"/>
        <w:rPr>
          <w:rFonts w:cs="Times New Roman"/>
          <w:sz w:val="24"/>
          <w:szCs w:val="24"/>
        </w:rPr>
      </w:pPr>
      <w:bookmarkStart w:id="5" w:name="_Toc99112538"/>
      <w:r w:rsidRPr="006F593A">
        <w:rPr>
          <w:rFonts w:cs="Times New Roman"/>
          <w:sz w:val="24"/>
          <w:szCs w:val="24"/>
        </w:rPr>
        <w:t>Введение</w:t>
      </w:r>
      <w:bookmarkEnd w:id="3"/>
      <w:bookmarkEnd w:id="5"/>
    </w:p>
    <w:p w:rsidR="0095787F" w:rsidRDefault="0095787F" w:rsidP="00C01E15">
      <w:pPr>
        <w:rPr>
          <w:rFonts w:cs="Times New Roman"/>
          <w:sz w:val="24"/>
          <w:szCs w:val="24"/>
        </w:rPr>
      </w:pPr>
      <w:r w:rsidRPr="0095787F">
        <w:rPr>
          <w:rFonts w:cs="Times New Roman"/>
          <w:sz w:val="24"/>
          <w:szCs w:val="24"/>
        </w:rPr>
        <w:t xml:space="preserve">Проект изменений в «Проект планировки территории под строительство жилых домов и логистического комплекса в г. Берёзовском Свердловской области в составе планировочных районов «Южный» и «Александровский пруд» общей площадью </w:t>
      </w:r>
      <w:r w:rsidR="009D3579" w:rsidRPr="009D3579">
        <w:rPr>
          <w:rFonts w:cs="Times New Roman"/>
          <w:sz w:val="24"/>
          <w:szCs w:val="24"/>
        </w:rPr>
        <w:t xml:space="preserve">183,44 </w:t>
      </w:r>
      <w:r w:rsidRPr="0095787F">
        <w:rPr>
          <w:rFonts w:cs="Times New Roman"/>
          <w:sz w:val="24"/>
          <w:szCs w:val="24"/>
        </w:rPr>
        <w:t xml:space="preserve"> га (далее – проект) разработан в рамках договора № ЗКА-01-21 от 01.06.21 на внесение изменений в проект планировки и проект межевания территории в г. Берёзовском Свердловской области в составе планировочных районов «Южный» и «Александровский пруд» (Техническое задание – Приложение 1) между заказчиком – ООО «Техинсервис», ООО «Актуальные строительные технологии» и проектировщиком – общество с ограниченной ответственностью «ПроектГрад».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Подготовка документации по планировке территории осуществляется в целях обеспечения устойчивого развития территорий, в том числе выделения элементов планировочной структуры, установления границ земельных участков, установления границ зон планируемого размещения объектов капитального строительства.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При разработке настоящего проекта учтены следующие нормативные правовые и нормативные материалы: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</w:rPr>
        <w:tab/>
        <w:t>Градостроительный Кодекс Российской Федерации от 29.12.2004 № 190-ФЗ (с изменениями);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</w:rPr>
        <w:tab/>
        <w:t>Земельный Кодекс Российской Федерации от 25.10.2001 № 136-ФЗ (ред. от 03.08.2018) «О введении в действие Земельного Кодекса Российской Федерации» (с изменениями и дополнениями);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Водный кодекс РФ от 03.06.2006 № 74-ФЗ;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Лесной кодекс РФ от 04.12.2006 № 200-ФЗ;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 xml:space="preserve">Постановление Правительства РФ от 31.03.2017 № 402 </w:t>
      </w:r>
      <w:r w:rsidRPr="006F593A">
        <w:rPr>
          <w:rFonts w:cs="Times New Roman"/>
          <w:sz w:val="24"/>
          <w:szCs w:val="24"/>
        </w:rPr>
        <w:br/>
        <w:t>«Об утверждении Правил выполнения инженерных изысканий, необходимых для подготовки документации по планировке территории, перечня видов инженерных изысканий, необходимых для подготовки документации по планировке территории, и о внесении изменений в постановление Правительства Российской Федерации от 19 января 2006 № 20»;</w:t>
      </w:r>
    </w:p>
    <w:p w:rsidR="00C01E15" w:rsidRPr="006F593A" w:rsidRDefault="00C01E15" w:rsidP="00C01E15">
      <w:pPr>
        <w:rPr>
          <w:rFonts w:eastAsia="Calibri"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eastAsia="Calibri" w:cs="Times New Roman"/>
          <w:sz w:val="24"/>
          <w:szCs w:val="24"/>
        </w:rPr>
        <w:t xml:space="preserve">Постановление  Правительства РФ от 31.12.2015 № 1532 </w:t>
      </w:r>
      <w:r w:rsidRPr="006F593A">
        <w:rPr>
          <w:rFonts w:eastAsia="Calibri" w:cs="Times New Roman"/>
          <w:sz w:val="24"/>
          <w:szCs w:val="24"/>
        </w:rPr>
        <w:br/>
        <w:t>«Об утверждении правил предоставления документов, направляемых или предоставляемых в соответствии с частями 1, 3–13, 15 статьи 32 Федерального закона «О государственной регистрации недвижимости» в федеральный орган исполнительной власти (его территориальные органы), уполномоченные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недвижимости»;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Постановление Правительства Свердловской области от 15.03.2010 №380-ПП «Об утверждении нормативов градостроительного проектирования Свердловской области»;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Решение Думы Березовского городского округа от 25.08.2017 № 86 «Об утверждении нормативов градостроительного проектирования Березовского городского округа»;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="0004192A" w:rsidRPr="0004192A">
        <w:rPr>
          <w:rFonts w:cs="Times New Roman"/>
          <w:sz w:val="24"/>
          <w:szCs w:val="24"/>
        </w:rPr>
        <w:t>Генеральн</w:t>
      </w:r>
      <w:r w:rsidR="0004192A">
        <w:rPr>
          <w:rFonts w:cs="Times New Roman"/>
          <w:sz w:val="24"/>
          <w:szCs w:val="24"/>
        </w:rPr>
        <w:t>ый план</w:t>
      </w:r>
      <w:r w:rsidR="0004192A" w:rsidRPr="0004192A">
        <w:rPr>
          <w:rFonts w:cs="Times New Roman"/>
          <w:sz w:val="24"/>
          <w:szCs w:val="24"/>
        </w:rPr>
        <w:t xml:space="preserve"> Березовского городского округа, утвержденн</w:t>
      </w:r>
      <w:r w:rsidR="0004192A">
        <w:rPr>
          <w:rFonts w:cs="Times New Roman"/>
          <w:sz w:val="24"/>
          <w:szCs w:val="24"/>
        </w:rPr>
        <w:t>ый</w:t>
      </w:r>
      <w:r w:rsidR="0004192A" w:rsidRPr="0004192A">
        <w:rPr>
          <w:rFonts w:cs="Times New Roman"/>
          <w:sz w:val="24"/>
          <w:szCs w:val="24"/>
        </w:rPr>
        <w:t xml:space="preserve"> решением Думы Березовского городского округа от 27.12.2012 №20 (в редакции от 25.12.2014 №203, от 28.12.2021 №23</w:t>
      </w:r>
      <w:r w:rsidR="0004192A">
        <w:rPr>
          <w:rFonts w:cs="Times New Roman"/>
          <w:sz w:val="24"/>
          <w:szCs w:val="24"/>
        </w:rPr>
        <w:t>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="0004192A" w:rsidRPr="0004192A">
        <w:rPr>
          <w:rFonts w:cs="Times New Roman"/>
          <w:sz w:val="24"/>
          <w:szCs w:val="24"/>
        </w:rPr>
        <w:t>Правила землепользования и застройки Березовского городского округа, утвержденны</w:t>
      </w:r>
      <w:r w:rsidR="0004192A">
        <w:rPr>
          <w:rFonts w:cs="Times New Roman"/>
          <w:sz w:val="24"/>
          <w:szCs w:val="24"/>
        </w:rPr>
        <w:t>е</w:t>
      </w:r>
      <w:r w:rsidR="0004192A" w:rsidRPr="0004192A">
        <w:rPr>
          <w:rFonts w:cs="Times New Roman"/>
          <w:sz w:val="24"/>
          <w:szCs w:val="24"/>
        </w:rPr>
        <w:t xml:space="preserve"> решением Думы Березовского городского округа от 22.12.2016 №33, с учетом изменений, внесенных решением Думы Березовского городского округа от 25.08.2017 №85, от 28.06.2018г. №149, от 28.03.2019 №203, от 31.10.2019 №244, от 27.08.2020 № 300, от 29.06.2021 №363</w:t>
      </w:r>
      <w:r w:rsidRPr="006F593A">
        <w:rPr>
          <w:rFonts w:cs="Times New Roman"/>
          <w:sz w:val="24"/>
          <w:szCs w:val="24"/>
        </w:rPr>
        <w:t>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Программа «Комплексное развитие социальной инфраструктуры Березовского городского округа до 2030 года», утвержденная постановлением администрации Березовского городского округа от 30.11.2018 №1029;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iCs/>
          <w:kern w:val="36"/>
          <w:sz w:val="24"/>
          <w:szCs w:val="24"/>
        </w:rPr>
        <w:t>Программа «Комплексное развитие систем коммунальной инфраструктуры Березовского городского округа до 2025 года»,</w:t>
      </w:r>
      <w:r w:rsidRPr="006F593A">
        <w:rPr>
          <w:rFonts w:cs="Times New Roman"/>
          <w:sz w:val="24"/>
          <w:szCs w:val="24"/>
        </w:rPr>
        <w:t xml:space="preserve"> утвержденная Решением Думы Березовского городского округа от 26.09.2013 №181;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Программа комплексного развития транспортной инфраструктуры Березовского городского округа на период с 2019 по 2025 год;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Планы и программы комплексного социально-экономического развития Березовского городского округа;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eastAsia="Calibri" w:cs="Times New Roman"/>
          <w:sz w:val="24"/>
          <w:szCs w:val="24"/>
        </w:rPr>
        <w:t>Приказ Министерства строительства и развития инфраструктуры Свердловской области от 15.05.2019 №318-П (в части требований к структуре пространственных (векторных) данных графической части документов проектов планировки территории в государственной информационной системе обеспечения градостроительной деятельности Свердловской области);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eastAsia="Calibri" w:cs="Times New Roman"/>
          <w:sz w:val="24"/>
          <w:szCs w:val="24"/>
        </w:rPr>
        <w:t>Распоряжение Правительства Российской Федерации от 09.02.2017 №232-р "Об утверждении перечня находящихся в распоряжении органов государственной власти и органов местного самоуправления сведений, подлежащих представлению с использованием координат»;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eastAsia="Calibri" w:cs="Times New Roman"/>
          <w:sz w:val="24"/>
          <w:szCs w:val="24"/>
        </w:rPr>
        <w:t>Приказ Федеральной службы государственной регистрации, кадастра и картографии от 29.12.2017 N П/0625 "Об установлении требований к формату документов, направляемых органами государственной власти и органами местного самоуправления в соответствии со статьей 3.5 Федерального закона от 25 октября 2001 г. № 137-Ф3 "О введении в действие Земельного кодекса Российской Федерации";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eastAsia="Calibri" w:cs="Times New Roman"/>
          <w:sz w:val="24"/>
          <w:szCs w:val="24"/>
        </w:rPr>
        <w:t>Постановление  Правительства РФ от 03.03.2016 № 167 «О порядке информационного взаимодействия федеральной государственной информационной системы ведения Единого государственного реестра недвижимости с иными государственными или муниципальными информационными системами" (вместе с "Правилами информационного взаимодействия федеральной государственной информационной системы ведения Единого государственного реестра недвижимости с иными государственными или муниципальными информационными системами");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Федеральный закон от 24.07.2007 № 221-ФЗ «О кадастровой деятельности» (в действующей редакции);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Федеральный закон от 22.07.2008 №123-ФЗ «Технический регламент о требованиях пожарной безопасности» (в действующей редакции);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Федеральный закон от 30.12.2009 №384-ФЗ «Технический регламент о безопасности зданий и сооружений» (в действующей редакции);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Устав Берёзовского городского округа;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Постановление Правительства РФ от 04.07.2020 №985 «</w:t>
      </w:r>
      <w:r w:rsidRPr="006F593A">
        <w:rPr>
          <w:rFonts w:cs="Times New Roman"/>
          <w:spacing w:val="2"/>
          <w:sz w:val="24"/>
          <w:szCs w:val="24"/>
        </w:rPr>
        <w:t>Об утверждении перечня национальных стандартов и сводов правил (частей таких стандартов и сводов правил), в результате применения которых на обязательной основе обеспечивается соблюдение требований Федерального закона "Технический регламент о безопасности зданий и сооружений" и о признании утратившими силу некоторых актов Правительства Российской Федерации»;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СанПиН 2.2.1/2.1.1.1200-03 «Санитарно-защитные зоны и санитарная классификация предприятий, сооружений и иных объектов» (в действующей редакции);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СанПиН 2.1.4.1110-02 «Зоны санитарной охраны источников водоснабжения и водопроводов питьевого назначения» (в действующей редакции);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Постановление РФ от 24.02.2009 №160 «Правила установления охранных зон объектов электросетевого хозяйства и особых условий использовании земельных участков, расположенных в границах таких зон» (в действующей редакции);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Постановление Правительства РФ № 878 от 20.11.2000 Правила охраны газораспределительных сетей (в действующей редакции);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Свод правил СП 8.13130.2009 «Системы противопожарной защиты. Источники наружного противопожарного водоснабжения. Требования пожарной безопасности» (в действующей редакции);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pacing w:val="-6"/>
          <w:sz w:val="24"/>
          <w:szCs w:val="24"/>
        </w:rPr>
        <w:t xml:space="preserve">Свод правил СП 10.13130.2009 «Системы противопожарной защиты. Внутренний противопожарный водопровод. Требования пожарной безопасности (с Изменением №1), утв. Приказом МЧС России от 25 марта 2009 г. N 180, </w:t>
      </w:r>
      <w:r w:rsidRPr="006F593A">
        <w:rPr>
          <w:rFonts w:cs="Times New Roman"/>
          <w:sz w:val="24"/>
          <w:szCs w:val="24"/>
        </w:rPr>
        <w:t>(в действующей редакции);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pacing w:val="-6"/>
          <w:sz w:val="24"/>
          <w:szCs w:val="24"/>
        </w:rPr>
        <w:t xml:space="preserve">Федеральный закон от 21.12.2004 № 172-ФЗ «О порядке перевода земель и земельных участков из одной категории в другую» </w:t>
      </w:r>
      <w:r w:rsidRPr="006F593A">
        <w:rPr>
          <w:rFonts w:cs="Times New Roman"/>
          <w:sz w:val="24"/>
          <w:szCs w:val="24"/>
        </w:rPr>
        <w:t>(в действующей редакции);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Федеральный закон от 08.11.2007 №257-ФЗ «Об автомобильных дорогах и о дорожной деятельности в РФ и о внесении изменений в отдельные законодательные акты РФ»; Федеральный закон РФ от 21.12.1994. №68-ФЗ «О защите населения и территорий от чрезвычайных ситуаций природного и техногенного характера» (в действующей редакции);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СНиП 11-04-2003 «Инструкция о порядке разработки, согласования, экспертизы и утверждения градостроительной документации» (в действующей редакции);</w:t>
      </w:r>
    </w:p>
    <w:p w:rsidR="00C01E15" w:rsidRPr="006F593A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>СП 42.13330.201</w:t>
      </w:r>
      <w:r w:rsidR="003111AF" w:rsidRPr="006F593A">
        <w:rPr>
          <w:rFonts w:cs="Times New Roman"/>
          <w:sz w:val="24"/>
          <w:szCs w:val="24"/>
        </w:rPr>
        <w:t>6</w:t>
      </w:r>
      <w:r w:rsidRPr="006F593A">
        <w:rPr>
          <w:rFonts w:cs="Times New Roman"/>
          <w:sz w:val="24"/>
          <w:szCs w:val="24"/>
        </w:rPr>
        <w:t xml:space="preserve"> «Свод правил. Градостроительство. Планировка и застройка городских и сельских поселений. Актуализированная редакция СНиП 2.07.01-89*» (утв. приказом Минрегиона РФ от 28.12.2010 №820) (в действующей редакции);</w:t>
      </w:r>
    </w:p>
    <w:p w:rsidR="00C01E15" w:rsidRPr="004B32A3" w:rsidRDefault="00C01E15" w:rsidP="00C01E1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  <w:lang w:eastAsia="hi-IN" w:bidi="hi-IN"/>
        </w:rPr>
        <w:tab/>
      </w:r>
      <w:r w:rsidRPr="006F593A">
        <w:rPr>
          <w:rFonts w:cs="Times New Roman"/>
          <w:sz w:val="24"/>
          <w:szCs w:val="24"/>
        </w:rPr>
        <w:t xml:space="preserve">Инструкция о порядке проектирования и установления красных линий в городах и </w:t>
      </w:r>
      <w:r w:rsidRPr="004B32A3">
        <w:rPr>
          <w:rFonts w:cs="Times New Roman"/>
          <w:sz w:val="24"/>
          <w:szCs w:val="24"/>
        </w:rPr>
        <w:t>других поселениях Российской Федерации РДС 30-201-98, утвержденная постановлением Госстроя Российской Федерации от 06.04.1998 г. № 18-30 «Об утверждении Инструкции о порядке проектирования и установления красных линий в городах и других поселениях Российской Федерации (РДС 30-201-98) (в действующей редакции).</w:t>
      </w:r>
    </w:p>
    <w:p w:rsidR="0095787F" w:rsidRPr="004B32A3" w:rsidRDefault="0095787F" w:rsidP="00C01E15">
      <w:pPr>
        <w:rPr>
          <w:rFonts w:cs="Times New Roman"/>
          <w:sz w:val="24"/>
          <w:szCs w:val="24"/>
        </w:rPr>
      </w:pPr>
    </w:p>
    <w:p w:rsidR="0095787F" w:rsidRPr="00B038A5" w:rsidRDefault="0095787F" w:rsidP="00B038A5">
      <w:pPr>
        <w:rPr>
          <w:rFonts w:eastAsia="Calibri" w:cs="Times New Roman"/>
          <w:sz w:val="24"/>
          <w:szCs w:val="24"/>
        </w:rPr>
      </w:pPr>
      <w:r w:rsidRPr="004B32A3">
        <w:rPr>
          <w:rFonts w:eastAsia="Calibri" w:cs="Times New Roman"/>
          <w:sz w:val="24"/>
          <w:szCs w:val="24"/>
        </w:rPr>
        <w:t xml:space="preserve">Граница проекта изменений в «Проект планировки территории под строительство жилых домов и логистического комплекса в г. Берёзовском Свердловской области в составе планировочных районов «Южный» и «Александровский пруд» откорректирована в западной части по границе г.Березовского, т.к. территория до Екатеринбургской кольцевой автомобильной дороги относится к территории земель лесного фонда Березовского городского округа, что противоречит наименованию проекта планировки. Так же данная территория исключена из границ проектирования для исключения </w:t>
      </w:r>
      <w:r w:rsidR="00E0278B" w:rsidRPr="004B32A3">
        <w:rPr>
          <w:rFonts w:eastAsia="Calibri" w:cs="Times New Roman"/>
          <w:sz w:val="24"/>
          <w:szCs w:val="24"/>
        </w:rPr>
        <w:t>согласований,</w:t>
      </w:r>
      <w:r w:rsidRPr="004B32A3">
        <w:rPr>
          <w:rFonts w:eastAsia="Calibri" w:cs="Times New Roman"/>
          <w:sz w:val="24"/>
          <w:szCs w:val="24"/>
        </w:rPr>
        <w:t xml:space="preserve"> размещаемых в соответствии с Генеральным планом Березовского городского округа объектов транспортной инфраструктуры с Министерством природных ресурсов Свердловской области и Департаментом лесного хозяйства.</w:t>
      </w:r>
    </w:p>
    <w:p w:rsidR="0095787F" w:rsidRDefault="0095787F" w:rsidP="00C01E15">
      <w:pPr>
        <w:rPr>
          <w:rFonts w:cs="Times New Roman"/>
          <w:sz w:val="24"/>
          <w:szCs w:val="24"/>
        </w:rPr>
      </w:pPr>
    </w:p>
    <w:p w:rsidR="004B20EA" w:rsidRPr="006F593A" w:rsidRDefault="004B20EA" w:rsidP="009932F3">
      <w:pPr>
        <w:pStyle w:val="10"/>
        <w:numPr>
          <w:ilvl w:val="0"/>
          <w:numId w:val="1"/>
        </w:numPr>
        <w:ind w:left="0" w:firstLine="709"/>
        <w:rPr>
          <w:rFonts w:cs="Times New Roman"/>
          <w:sz w:val="24"/>
          <w:szCs w:val="24"/>
          <w:lang w:eastAsia="ru-RU"/>
        </w:rPr>
      </w:pPr>
      <w:bookmarkStart w:id="6" w:name="_Toc99112539"/>
      <w:r w:rsidRPr="006F593A">
        <w:rPr>
          <w:rFonts w:cs="Times New Roman"/>
          <w:sz w:val="24"/>
          <w:szCs w:val="24"/>
          <w:lang w:eastAsia="ru-RU"/>
        </w:rPr>
        <w:t xml:space="preserve">Положение о характеристиках планируемого развития </w:t>
      </w:r>
      <w:r w:rsidR="00E32249">
        <w:rPr>
          <w:rFonts w:cs="Times New Roman"/>
          <w:sz w:val="24"/>
          <w:szCs w:val="24"/>
          <w:lang w:eastAsia="ru-RU"/>
        </w:rPr>
        <w:tab/>
      </w:r>
      <w:r w:rsidRPr="006F593A">
        <w:rPr>
          <w:rFonts w:cs="Times New Roman"/>
          <w:sz w:val="24"/>
          <w:szCs w:val="24"/>
          <w:lang w:eastAsia="ru-RU"/>
        </w:rPr>
        <w:t>территории</w:t>
      </w:r>
      <w:bookmarkEnd w:id="6"/>
    </w:p>
    <w:p w:rsidR="004B20EA" w:rsidRPr="006F593A" w:rsidRDefault="004B20EA" w:rsidP="009932F3">
      <w:pPr>
        <w:rPr>
          <w:rFonts w:cs="Times New Roman"/>
          <w:sz w:val="24"/>
          <w:szCs w:val="24"/>
          <w:lang w:eastAsia="ru-RU"/>
        </w:rPr>
      </w:pPr>
    </w:p>
    <w:p w:rsidR="009246E8" w:rsidRPr="006F593A" w:rsidRDefault="009246E8" w:rsidP="009932F3">
      <w:pPr>
        <w:pStyle w:val="2"/>
        <w:numPr>
          <w:ilvl w:val="0"/>
          <w:numId w:val="2"/>
        </w:numPr>
        <w:rPr>
          <w:rFonts w:cs="Times New Roman"/>
          <w:sz w:val="24"/>
          <w:szCs w:val="24"/>
        </w:rPr>
      </w:pPr>
      <w:bookmarkStart w:id="7" w:name="_Toc507512954"/>
      <w:bookmarkStart w:id="8" w:name="_Toc524507806"/>
      <w:bookmarkStart w:id="9" w:name="_Toc99112540"/>
      <w:r w:rsidRPr="006F593A">
        <w:rPr>
          <w:rFonts w:cs="Times New Roman"/>
          <w:sz w:val="24"/>
          <w:szCs w:val="24"/>
        </w:rPr>
        <w:t>Расположение элемента планировочной структуры</w:t>
      </w:r>
      <w:bookmarkEnd w:id="7"/>
      <w:bookmarkEnd w:id="8"/>
      <w:bookmarkEnd w:id="9"/>
    </w:p>
    <w:p w:rsidR="00C0671B" w:rsidRPr="006F593A" w:rsidRDefault="00C0671B" w:rsidP="009932F3">
      <w:pPr>
        <w:rPr>
          <w:rFonts w:cs="Times New Roman"/>
          <w:sz w:val="24"/>
          <w:szCs w:val="24"/>
        </w:rPr>
      </w:pPr>
    </w:p>
    <w:p w:rsidR="00D31199" w:rsidRPr="00D31199" w:rsidRDefault="00D31199" w:rsidP="00D31199">
      <w:pPr>
        <w:rPr>
          <w:rFonts w:eastAsia="Calibri" w:cs="Times New Roman"/>
          <w:sz w:val="24"/>
        </w:rPr>
      </w:pPr>
      <w:r w:rsidRPr="00D31199">
        <w:rPr>
          <w:rFonts w:eastAsia="Calibri" w:cs="Times New Roman"/>
          <w:sz w:val="24"/>
        </w:rPr>
        <w:t>Проектируемый район расположен в западной части Березовского городского округа в районе 18 км Екатеринбургской кольцевой дороги. Территория в границах проекта планировки ранее являлась землями сельскохозяйственного назначения, которые в настоящее время переведены в категорию земель населенных пунктов. В восточной и южной частях территории расположены две действующие водозаборные скважины. Рассматриваемая территория свободна от строений, сооружений, частично спланирована и покрыта древесно-кустарниковой растительностью.</w:t>
      </w:r>
    </w:p>
    <w:p w:rsidR="00D31199" w:rsidRPr="00D31199" w:rsidRDefault="00D31199" w:rsidP="00D31199">
      <w:pPr>
        <w:rPr>
          <w:rFonts w:eastAsia="Calibri" w:cs="Times New Roman"/>
          <w:sz w:val="24"/>
        </w:rPr>
      </w:pPr>
      <w:r w:rsidRPr="00D31199">
        <w:rPr>
          <w:rFonts w:eastAsia="Calibri" w:cs="Times New Roman"/>
          <w:sz w:val="24"/>
        </w:rPr>
        <w:t>Границами участка проектирования являются:</w:t>
      </w:r>
    </w:p>
    <w:p w:rsidR="00D31199" w:rsidRPr="00D31199" w:rsidRDefault="00D31199" w:rsidP="00D31199">
      <w:pPr>
        <w:rPr>
          <w:rFonts w:eastAsia="Calibri" w:cs="Times New Roman"/>
          <w:sz w:val="24"/>
        </w:rPr>
      </w:pPr>
      <w:r w:rsidRPr="00D31199">
        <w:rPr>
          <w:rFonts w:eastAsia="Calibri" w:cs="Times New Roman"/>
          <w:sz w:val="24"/>
        </w:rPr>
        <w:t xml:space="preserve">- с севера – территория ООО «Центр логистики «Брозекс», </w:t>
      </w:r>
    </w:p>
    <w:p w:rsidR="00D31199" w:rsidRPr="00D31199" w:rsidRDefault="00D31199" w:rsidP="00D31199">
      <w:pPr>
        <w:rPr>
          <w:rFonts w:eastAsia="Calibri" w:cs="Times New Roman"/>
          <w:sz w:val="24"/>
        </w:rPr>
      </w:pPr>
      <w:r w:rsidRPr="00D31199">
        <w:rPr>
          <w:rFonts w:eastAsia="Calibri" w:cs="Times New Roman"/>
          <w:sz w:val="24"/>
        </w:rPr>
        <w:t>- с запада – полоса отвода Екатеринбургской кольцевой дороги,</w:t>
      </w:r>
      <w:r w:rsidR="00B038A5">
        <w:rPr>
          <w:rFonts w:eastAsia="Calibri" w:cs="Times New Roman"/>
          <w:sz w:val="24"/>
        </w:rPr>
        <w:t xml:space="preserve"> лесной массив,</w:t>
      </w:r>
    </w:p>
    <w:p w:rsidR="00D31199" w:rsidRPr="00D31199" w:rsidRDefault="00D31199" w:rsidP="00D31199">
      <w:pPr>
        <w:rPr>
          <w:rFonts w:eastAsia="Calibri" w:cs="Times New Roman"/>
          <w:sz w:val="24"/>
        </w:rPr>
      </w:pPr>
      <w:r w:rsidRPr="00D31199">
        <w:rPr>
          <w:rFonts w:eastAsia="Calibri" w:cs="Times New Roman"/>
          <w:sz w:val="24"/>
        </w:rPr>
        <w:t xml:space="preserve">- с востока – существующая городская застройка, Александровский пруд, </w:t>
      </w:r>
    </w:p>
    <w:p w:rsidR="00D31199" w:rsidRPr="00D31199" w:rsidRDefault="00D31199" w:rsidP="00D31199">
      <w:pPr>
        <w:rPr>
          <w:rFonts w:eastAsia="Calibri" w:cs="Times New Roman"/>
          <w:sz w:val="24"/>
        </w:rPr>
      </w:pPr>
      <w:r w:rsidRPr="00D31199">
        <w:rPr>
          <w:rFonts w:eastAsia="Calibri" w:cs="Times New Roman"/>
          <w:sz w:val="24"/>
        </w:rPr>
        <w:t xml:space="preserve">- с юга – река Березовка. </w:t>
      </w:r>
    </w:p>
    <w:p w:rsidR="00D31199" w:rsidRPr="00D31199" w:rsidRDefault="00D31199" w:rsidP="00D31199">
      <w:pPr>
        <w:rPr>
          <w:rFonts w:eastAsia="Calibri" w:cs="Times New Roman"/>
          <w:sz w:val="24"/>
        </w:rPr>
      </w:pPr>
      <w:r w:rsidRPr="00D31199">
        <w:rPr>
          <w:rFonts w:eastAsia="Calibri" w:cs="Times New Roman"/>
          <w:sz w:val="24"/>
        </w:rPr>
        <w:t>Местоположение участка проектирования представлено на рисунке 1.</w:t>
      </w:r>
    </w:p>
    <w:p w:rsidR="00D31199" w:rsidRPr="0013413A" w:rsidRDefault="00D31199" w:rsidP="00D31199">
      <w:pPr>
        <w:rPr>
          <w:rFonts w:eastAsia="Calibri" w:cs="Times New Roman"/>
          <w:sz w:val="24"/>
        </w:rPr>
      </w:pPr>
    </w:p>
    <w:p w:rsidR="00D31199" w:rsidRPr="0013413A" w:rsidRDefault="00341A00" w:rsidP="00D31199">
      <w:pPr>
        <w:ind w:firstLine="0"/>
        <w:jc w:val="center"/>
        <w:rPr>
          <w:rFonts w:eastAsia="Calibri" w:cs="Times New Roman"/>
          <w:sz w:val="24"/>
        </w:rPr>
      </w:pPr>
      <w:r>
        <w:rPr>
          <w:rFonts w:eastAsia="Calibri" w:cs="Times New Roman"/>
          <w:noProof/>
          <w:sz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6.25pt;height:450pt">
            <v:imagedata r:id="rId20" o:title="в ТЗ"/>
          </v:shape>
        </w:pict>
      </w:r>
    </w:p>
    <w:p w:rsidR="00D31199" w:rsidRDefault="00D31199" w:rsidP="00D31199">
      <w:pPr>
        <w:ind w:firstLine="0"/>
        <w:jc w:val="center"/>
        <w:rPr>
          <w:rFonts w:eastAsia="Calibri" w:cs="Times New Roman"/>
          <w:i/>
          <w:sz w:val="24"/>
          <w:szCs w:val="24"/>
        </w:rPr>
      </w:pPr>
      <w:r w:rsidRPr="00D31199">
        <w:rPr>
          <w:rFonts w:eastAsia="Calibri" w:cs="Times New Roman"/>
          <w:i/>
          <w:sz w:val="24"/>
          <w:szCs w:val="24"/>
        </w:rPr>
        <w:t>Рис. 1. Схема местоположения участка проектирования</w:t>
      </w:r>
    </w:p>
    <w:p w:rsidR="00D31199" w:rsidRPr="00D31199" w:rsidRDefault="00D31199" w:rsidP="00D31199">
      <w:pPr>
        <w:ind w:firstLine="0"/>
        <w:jc w:val="center"/>
        <w:rPr>
          <w:rFonts w:eastAsia="Calibri" w:cs="Times New Roman"/>
          <w:i/>
          <w:sz w:val="24"/>
          <w:szCs w:val="24"/>
        </w:rPr>
      </w:pPr>
    </w:p>
    <w:p w:rsidR="00F53066" w:rsidRPr="006F593A" w:rsidRDefault="00F53066" w:rsidP="009932F3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На момент разработки настоящего проекта в границах рассматриваемого участка в северной и центральной частях располагаются объекты промышленного и коммунального-складского назначения, объекты инженерной и транспортной инфраструктур, а также объекты производственной зоны сельскохозяйственного назначения (теплицы). В южной части территории проектирования объекты капитального строительства отсутствуют.</w:t>
      </w:r>
    </w:p>
    <w:p w:rsidR="008B7326" w:rsidRPr="006F593A" w:rsidRDefault="008B7326" w:rsidP="009932F3">
      <w:pPr>
        <w:rPr>
          <w:rFonts w:cs="Times New Roman"/>
          <w:sz w:val="24"/>
          <w:szCs w:val="24"/>
          <w:lang w:eastAsia="ru-RU"/>
        </w:rPr>
      </w:pPr>
    </w:p>
    <w:p w:rsidR="00BC01E2" w:rsidRPr="006F593A" w:rsidRDefault="008B2B84" w:rsidP="009932F3">
      <w:pPr>
        <w:pStyle w:val="2"/>
        <w:numPr>
          <w:ilvl w:val="0"/>
          <w:numId w:val="2"/>
        </w:numPr>
        <w:rPr>
          <w:rFonts w:cs="Times New Roman"/>
          <w:sz w:val="24"/>
          <w:szCs w:val="24"/>
        </w:rPr>
      </w:pPr>
      <w:bookmarkStart w:id="10" w:name="_Toc507512958"/>
      <w:bookmarkStart w:id="11" w:name="_Toc524507809"/>
      <w:bookmarkStart w:id="12" w:name="_Toc99112541"/>
      <w:r w:rsidRPr="006F593A">
        <w:rPr>
          <w:rFonts w:cs="Times New Roman"/>
          <w:sz w:val="24"/>
          <w:szCs w:val="24"/>
        </w:rPr>
        <w:t>Планируемое развитие функциональных зон</w:t>
      </w:r>
      <w:bookmarkEnd w:id="10"/>
      <w:bookmarkEnd w:id="11"/>
      <w:bookmarkEnd w:id="12"/>
    </w:p>
    <w:p w:rsidR="00A07B7B" w:rsidRPr="006F593A" w:rsidRDefault="00A07B7B" w:rsidP="009932F3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Для устойчивого развития территории в границах проекта планировки настоящим проектом устанавливаются следующие функциональные зоны:</w:t>
      </w:r>
    </w:p>
    <w:p w:rsidR="00A07B7B" w:rsidRPr="006F593A" w:rsidRDefault="00A07B7B" w:rsidP="009932F3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</w:rPr>
        <w:tab/>
        <w:t>Производственные и коммунально-складские зоны;</w:t>
      </w:r>
    </w:p>
    <w:p w:rsidR="00A07B7B" w:rsidRPr="006F593A" w:rsidRDefault="00A07B7B" w:rsidP="009932F3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</w:rPr>
        <w:tab/>
        <w:t>Зоны инженерной и транспортной инфраструктур;</w:t>
      </w:r>
    </w:p>
    <w:p w:rsidR="00A07B7B" w:rsidRPr="006F593A" w:rsidRDefault="00A07B7B" w:rsidP="009932F3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–</w:t>
      </w:r>
      <w:r w:rsidRPr="006F593A">
        <w:rPr>
          <w:rFonts w:cs="Times New Roman"/>
          <w:sz w:val="24"/>
          <w:szCs w:val="24"/>
        </w:rPr>
        <w:tab/>
        <w:t xml:space="preserve">Зоны </w:t>
      </w:r>
      <w:r w:rsidR="00275D5E" w:rsidRPr="006F593A">
        <w:rPr>
          <w:rFonts w:cs="Times New Roman"/>
          <w:sz w:val="24"/>
          <w:szCs w:val="24"/>
        </w:rPr>
        <w:t>специаль</w:t>
      </w:r>
      <w:r w:rsidRPr="006F593A">
        <w:rPr>
          <w:rFonts w:cs="Times New Roman"/>
          <w:sz w:val="24"/>
          <w:szCs w:val="24"/>
        </w:rPr>
        <w:t>ного назначения</w:t>
      </w:r>
      <w:r w:rsidR="00275D5E" w:rsidRPr="006F593A">
        <w:rPr>
          <w:rFonts w:cs="Times New Roman"/>
          <w:sz w:val="24"/>
          <w:szCs w:val="24"/>
        </w:rPr>
        <w:t>.</w:t>
      </w:r>
    </w:p>
    <w:p w:rsidR="00A07B7B" w:rsidRPr="006F593A" w:rsidRDefault="00A07B7B" w:rsidP="009932F3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 xml:space="preserve">Планируемый баланс территории в соответствии с устанавливаемыми функциональными зонами, приводится в таблице </w:t>
      </w:r>
      <w:r w:rsidR="00866A28" w:rsidRPr="006F593A">
        <w:rPr>
          <w:rFonts w:cs="Times New Roman"/>
          <w:sz w:val="24"/>
          <w:szCs w:val="24"/>
        </w:rPr>
        <w:t>1</w:t>
      </w:r>
      <w:r w:rsidRPr="006F593A">
        <w:rPr>
          <w:rFonts w:cs="Times New Roman"/>
          <w:sz w:val="24"/>
          <w:szCs w:val="24"/>
        </w:rPr>
        <w:t>.</w:t>
      </w:r>
    </w:p>
    <w:p w:rsidR="00A07B7B" w:rsidRPr="006F593A" w:rsidRDefault="00A07B7B" w:rsidP="009932F3">
      <w:pPr>
        <w:jc w:val="right"/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 xml:space="preserve">Таблица </w:t>
      </w:r>
      <w:r w:rsidR="00866A28" w:rsidRPr="006F593A">
        <w:rPr>
          <w:rFonts w:cs="Times New Roman"/>
          <w:sz w:val="24"/>
          <w:szCs w:val="24"/>
        </w:rPr>
        <w:t>1</w:t>
      </w:r>
    </w:p>
    <w:p w:rsidR="00A07B7B" w:rsidRDefault="00A07B7B" w:rsidP="009932F3">
      <w:pPr>
        <w:spacing w:after="120"/>
        <w:jc w:val="center"/>
        <w:rPr>
          <w:rFonts w:cs="Times New Roman"/>
          <w:i/>
          <w:sz w:val="24"/>
          <w:szCs w:val="24"/>
        </w:rPr>
      </w:pPr>
      <w:r w:rsidRPr="006F593A">
        <w:rPr>
          <w:rFonts w:cs="Times New Roman"/>
          <w:i/>
          <w:sz w:val="24"/>
          <w:szCs w:val="24"/>
        </w:rPr>
        <w:t>Планируемый баланс территории</w:t>
      </w:r>
    </w:p>
    <w:tbl>
      <w:tblPr>
        <w:tblStyle w:val="51"/>
        <w:tblW w:w="9933" w:type="dxa"/>
        <w:jc w:val="center"/>
        <w:tblInd w:w="0" w:type="dxa"/>
        <w:tblLayout w:type="fixed"/>
        <w:tblLook w:val="04A0" w:firstRow="1" w:lastRow="0" w:firstColumn="1" w:lastColumn="0" w:noHBand="0" w:noVBand="1"/>
      </w:tblPr>
      <w:tblGrid>
        <w:gridCol w:w="808"/>
        <w:gridCol w:w="6002"/>
        <w:gridCol w:w="1133"/>
        <w:gridCol w:w="1990"/>
      </w:tblGrid>
      <w:tr w:rsidR="00D271CC" w:rsidRPr="00DE4E75" w:rsidTr="00D271CC">
        <w:trPr>
          <w:tblHeader/>
          <w:jc w:val="center"/>
        </w:trPr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71CC" w:rsidRPr="00DE4E75" w:rsidRDefault="00D271CC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№ п/п</w:t>
            </w: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71CC" w:rsidRPr="00DE4E75" w:rsidRDefault="00D271CC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71CC" w:rsidRPr="00DE4E75" w:rsidRDefault="00D271CC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Площадь, га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71CC" w:rsidRPr="00DE4E75" w:rsidRDefault="00D271CC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Процент ко всей территории</w:t>
            </w:r>
          </w:p>
        </w:tc>
      </w:tr>
      <w:tr w:rsidR="00D271CC" w:rsidRPr="00DE4E75" w:rsidTr="00D271CC">
        <w:trPr>
          <w:jc w:val="center"/>
        </w:trPr>
        <w:tc>
          <w:tcPr>
            <w:tcW w:w="8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1CC" w:rsidRPr="00DE4E75" w:rsidRDefault="00D271CC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–</w:t>
            </w: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D271CC" w:rsidRPr="00DE4E75" w:rsidRDefault="00D271CC">
            <w:pPr>
              <w:ind w:firstLine="0"/>
              <w:rPr>
                <w:b/>
                <w:bCs/>
                <w:sz w:val="20"/>
                <w:szCs w:val="20"/>
              </w:rPr>
            </w:pPr>
            <w:r w:rsidRPr="00DE4E75">
              <w:rPr>
                <w:b/>
                <w:bCs/>
                <w:sz w:val="20"/>
                <w:szCs w:val="20"/>
              </w:rPr>
              <w:t>Общая площадь земель в границе проектирования: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D271CC" w:rsidRPr="00DE4E75" w:rsidRDefault="00D17190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183,44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D271CC" w:rsidRPr="00DE4E75" w:rsidRDefault="00D271CC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DE4E75">
              <w:rPr>
                <w:b/>
                <w:bCs/>
                <w:sz w:val="20"/>
                <w:szCs w:val="20"/>
              </w:rPr>
              <w:t>100</w:t>
            </w:r>
          </w:p>
        </w:tc>
      </w:tr>
      <w:tr w:rsidR="00D271CC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1CC" w:rsidRPr="00DE4E75" w:rsidRDefault="00D271CC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71CC" w:rsidRPr="00DE4E75" w:rsidRDefault="00D271CC">
            <w:pPr>
              <w:ind w:firstLine="0"/>
              <w:jc w:val="right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в том числе:</w:t>
            </w:r>
          </w:p>
        </w:tc>
        <w:tc>
          <w:tcPr>
            <w:tcW w:w="31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71CC" w:rsidRPr="00DE4E75" w:rsidRDefault="00D271CC">
            <w:pPr>
              <w:ind w:firstLine="0"/>
              <w:jc w:val="center"/>
              <w:rPr>
                <w:bCs/>
                <w:sz w:val="20"/>
                <w:szCs w:val="20"/>
              </w:rPr>
            </w:pPr>
          </w:p>
        </w:tc>
      </w:tr>
      <w:tr w:rsidR="00D271CC" w:rsidRPr="00DE4E75" w:rsidTr="00D271CC">
        <w:trPr>
          <w:jc w:val="center"/>
        </w:trPr>
        <w:tc>
          <w:tcPr>
            <w:tcW w:w="8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1CC" w:rsidRPr="00DE4E75" w:rsidRDefault="00D271CC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1</w:t>
            </w: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D271CC" w:rsidRPr="00DE4E75" w:rsidRDefault="00D271CC">
            <w:pPr>
              <w:ind w:firstLine="0"/>
              <w:rPr>
                <w:b/>
                <w:bCs/>
                <w:sz w:val="20"/>
                <w:szCs w:val="20"/>
              </w:rPr>
            </w:pPr>
            <w:r w:rsidRPr="00DE4E75">
              <w:rPr>
                <w:b/>
                <w:bCs/>
                <w:sz w:val="20"/>
                <w:szCs w:val="20"/>
              </w:rPr>
              <w:t>Общественно-деловые зоны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D271CC" w:rsidRPr="00DE4E75" w:rsidRDefault="00D271CC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DE4E75">
              <w:rPr>
                <w:b/>
                <w:bCs/>
                <w:sz w:val="20"/>
                <w:szCs w:val="20"/>
              </w:rPr>
              <w:t>0,35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D271CC" w:rsidRPr="00DE4E75" w:rsidRDefault="00C754C9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0,20</w:t>
            </w:r>
          </w:p>
        </w:tc>
      </w:tr>
      <w:tr w:rsidR="00D271CC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1CC" w:rsidRPr="00DE4E75" w:rsidRDefault="00D271CC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71CC" w:rsidRPr="00DE4E75" w:rsidRDefault="00D271CC">
            <w:pPr>
              <w:ind w:firstLine="0"/>
              <w:jc w:val="right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из них:</w:t>
            </w:r>
          </w:p>
        </w:tc>
        <w:tc>
          <w:tcPr>
            <w:tcW w:w="31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71CC" w:rsidRPr="00DE4E75" w:rsidRDefault="00D271CC">
            <w:pPr>
              <w:ind w:firstLine="0"/>
              <w:jc w:val="center"/>
              <w:rPr>
                <w:bCs/>
                <w:sz w:val="20"/>
                <w:szCs w:val="20"/>
              </w:rPr>
            </w:pPr>
          </w:p>
        </w:tc>
      </w:tr>
      <w:tr w:rsidR="00D271CC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1CC" w:rsidRPr="00DE4E75" w:rsidRDefault="00D271CC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71CC" w:rsidRPr="00DE4E75" w:rsidRDefault="00D271CC">
            <w:pPr>
              <w:ind w:firstLine="0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– многофункциональная общественно-деловая зона (проект)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71CC" w:rsidRPr="00DE4E75" w:rsidRDefault="00D271CC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0,35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71CC" w:rsidRPr="00DE4E75" w:rsidRDefault="00341A00">
            <w:pPr>
              <w:ind w:firstLine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0,20</w:t>
            </w:r>
          </w:p>
        </w:tc>
      </w:tr>
      <w:tr w:rsidR="00377991" w:rsidRPr="00DE4E75" w:rsidTr="00D271CC">
        <w:trPr>
          <w:jc w:val="center"/>
        </w:trPr>
        <w:tc>
          <w:tcPr>
            <w:tcW w:w="8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7991" w:rsidRPr="00DE4E75" w:rsidRDefault="00377991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2</w:t>
            </w: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377991" w:rsidRPr="00DE4E75" w:rsidRDefault="00377991" w:rsidP="00377991">
            <w:pPr>
              <w:ind w:firstLine="0"/>
              <w:rPr>
                <w:b/>
                <w:bCs/>
                <w:sz w:val="20"/>
                <w:szCs w:val="20"/>
              </w:rPr>
            </w:pPr>
            <w:r w:rsidRPr="00DE4E75">
              <w:rPr>
                <w:b/>
                <w:bCs/>
                <w:sz w:val="20"/>
                <w:szCs w:val="20"/>
              </w:rPr>
              <w:t>Производственные и коммунально-складские зоны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377991" w:rsidRPr="00DE4E75" w:rsidRDefault="00DF1431" w:rsidP="00377991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139,66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377991" w:rsidRPr="00DE4E75" w:rsidRDefault="00DF1431" w:rsidP="00377991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76,13</w:t>
            </w:r>
          </w:p>
        </w:tc>
      </w:tr>
      <w:tr w:rsidR="00377991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7991" w:rsidRPr="00DE4E75" w:rsidRDefault="00377991" w:rsidP="00377991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jc w:val="right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из них:</w:t>
            </w:r>
          </w:p>
        </w:tc>
        <w:tc>
          <w:tcPr>
            <w:tcW w:w="31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7991" w:rsidRPr="00DE4E75" w:rsidRDefault="00377991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</w:p>
        </w:tc>
      </w:tr>
      <w:tr w:rsidR="00377991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7991" w:rsidRPr="00DE4E75" w:rsidRDefault="00377991" w:rsidP="00377991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–производственная зона (сохраняемая.)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12,28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6,70</w:t>
            </w:r>
          </w:p>
        </w:tc>
      </w:tr>
      <w:tr w:rsidR="00377991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7991" w:rsidRPr="00DE4E75" w:rsidRDefault="00377991" w:rsidP="00377991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–производственная зона (проект)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552585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88,46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DF1431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48,22</w:t>
            </w:r>
          </w:p>
        </w:tc>
      </w:tr>
      <w:tr w:rsidR="00377991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7991" w:rsidRPr="00DE4E75" w:rsidRDefault="00377991" w:rsidP="00377991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– коммунально-складская зона (сохраняемая)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552585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19,</w:t>
            </w:r>
            <w:r w:rsidR="00552585">
              <w:rPr>
                <w:bCs/>
                <w:sz w:val="20"/>
                <w:szCs w:val="20"/>
              </w:rPr>
              <w:t>5</w:t>
            </w:r>
            <w:r w:rsidRPr="00DE4E75">
              <w:rPr>
                <w:bCs/>
                <w:sz w:val="20"/>
                <w:szCs w:val="20"/>
              </w:rPr>
              <w:t>9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1</w:t>
            </w:r>
            <w:r w:rsidR="00DF1431">
              <w:rPr>
                <w:bCs/>
                <w:sz w:val="20"/>
                <w:szCs w:val="20"/>
              </w:rPr>
              <w:t>0,68</w:t>
            </w:r>
          </w:p>
        </w:tc>
      </w:tr>
      <w:tr w:rsidR="00377991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7991" w:rsidRPr="00DE4E75" w:rsidRDefault="00377991" w:rsidP="00377991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– коммунально-складская зона (проект)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763FA4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19,33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552585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10,54</w:t>
            </w:r>
          </w:p>
        </w:tc>
      </w:tr>
      <w:tr w:rsidR="00377991" w:rsidRPr="00DE4E75" w:rsidTr="00D271CC">
        <w:trPr>
          <w:jc w:val="center"/>
        </w:trPr>
        <w:tc>
          <w:tcPr>
            <w:tcW w:w="8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7991" w:rsidRPr="00DE4E75" w:rsidRDefault="00377991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3</w:t>
            </w: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377991" w:rsidRPr="00DE4E75" w:rsidRDefault="00377991" w:rsidP="00377991">
            <w:pPr>
              <w:ind w:firstLine="0"/>
              <w:rPr>
                <w:b/>
                <w:bCs/>
                <w:sz w:val="20"/>
                <w:szCs w:val="20"/>
              </w:rPr>
            </w:pPr>
            <w:r w:rsidRPr="00DE4E75">
              <w:rPr>
                <w:b/>
                <w:bCs/>
                <w:sz w:val="20"/>
                <w:szCs w:val="20"/>
              </w:rPr>
              <w:t>Зоны инженерной и транспортной инфраструктур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377991" w:rsidRPr="00DE4E75" w:rsidRDefault="00DF1431" w:rsidP="00377991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39,85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377991" w:rsidRPr="00DE4E75" w:rsidRDefault="00C754C9" w:rsidP="00377991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21,72</w:t>
            </w:r>
          </w:p>
        </w:tc>
      </w:tr>
      <w:tr w:rsidR="00377991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7991" w:rsidRPr="00DE4E75" w:rsidRDefault="00377991" w:rsidP="00377991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jc w:val="right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из них:</w:t>
            </w:r>
          </w:p>
        </w:tc>
        <w:tc>
          <w:tcPr>
            <w:tcW w:w="31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7991" w:rsidRPr="00DE4E75" w:rsidRDefault="00377991" w:rsidP="00377991">
            <w:pPr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377991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7991" w:rsidRPr="00DE4E75" w:rsidRDefault="00377991" w:rsidP="00377991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–зона инженерной инфраструктуры (сохраняемая)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1,60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0,87</w:t>
            </w:r>
          </w:p>
        </w:tc>
      </w:tr>
      <w:tr w:rsidR="00377991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7991" w:rsidRPr="00DE4E75" w:rsidRDefault="00377991" w:rsidP="00377991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–зона инженерной инфраструктуры (проект)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552585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0,96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552585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0,52</w:t>
            </w:r>
          </w:p>
        </w:tc>
      </w:tr>
      <w:tr w:rsidR="00377991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7991" w:rsidRPr="00DE4E75" w:rsidRDefault="00377991" w:rsidP="00377991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– зона транспортной инфраструктуры (сохраняемая)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DF1431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3,61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C754C9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1,97</w:t>
            </w:r>
          </w:p>
        </w:tc>
      </w:tr>
      <w:tr w:rsidR="00377991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7991" w:rsidRPr="00DE4E75" w:rsidRDefault="00377991" w:rsidP="00377991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377991" w:rsidP="00377991">
            <w:pPr>
              <w:ind w:firstLine="0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– зона транспортной инфраструктуры (проект)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17190" w:rsidRDefault="00DF1431" w:rsidP="00377991">
            <w:pPr>
              <w:ind w:firstLine="0"/>
              <w:jc w:val="center"/>
              <w:rPr>
                <w:bCs/>
                <w:sz w:val="20"/>
                <w:szCs w:val="20"/>
                <w:lang w:val="en-US"/>
              </w:rPr>
            </w:pPr>
            <w:r>
              <w:rPr>
                <w:bCs/>
                <w:sz w:val="20"/>
                <w:szCs w:val="20"/>
              </w:rPr>
              <w:t>33,68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7991" w:rsidRPr="00DE4E75" w:rsidRDefault="00C754C9" w:rsidP="00377991">
            <w:pPr>
              <w:ind w:firstLine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18,36</w:t>
            </w:r>
          </w:p>
        </w:tc>
      </w:tr>
      <w:tr w:rsidR="00D271CC" w:rsidRPr="00DE4E75" w:rsidTr="00D271CC">
        <w:trPr>
          <w:jc w:val="center"/>
        </w:trPr>
        <w:tc>
          <w:tcPr>
            <w:tcW w:w="8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1CC" w:rsidRPr="00DE4E75" w:rsidRDefault="00D271CC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4</w:t>
            </w: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D271CC" w:rsidRPr="00DE4E75" w:rsidRDefault="00D271CC">
            <w:pPr>
              <w:ind w:firstLine="0"/>
              <w:rPr>
                <w:b/>
                <w:bCs/>
                <w:sz w:val="20"/>
                <w:szCs w:val="20"/>
              </w:rPr>
            </w:pPr>
            <w:r w:rsidRPr="00DE4E75">
              <w:rPr>
                <w:b/>
                <w:bCs/>
                <w:sz w:val="20"/>
                <w:szCs w:val="20"/>
              </w:rPr>
              <w:t>Зоны рекреационного назначения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D271CC" w:rsidRPr="00DE4E75" w:rsidRDefault="00DF1431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3,58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D271CC" w:rsidRPr="00DE4E75" w:rsidRDefault="00D271CC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DE4E75">
              <w:rPr>
                <w:b/>
                <w:bCs/>
                <w:sz w:val="20"/>
                <w:szCs w:val="20"/>
              </w:rPr>
              <w:t>1,95</w:t>
            </w:r>
          </w:p>
        </w:tc>
      </w:tr>
      <w:tr w:rsidR="00D271CC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1CC" w:rsidRPr="00DE4E75" w:rsidRDefault="00D271CC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71CC" w:rsidRPr="00DE4E75" w:rsidRDefault="00D271CC">
            <w:pPr>
              <w:ind w:firstLine="0"/>
              <w:jc w:val="right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из них:</w:t>
            </w:r>
          </w:p>
        </w:tc>
        <w:tc>
          <w:tcPr>
            <w:tcW w:w="31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71CC" w:rsidRPr="00DE4E75" w:rsidRDefault="00D271CC">
            <w:pPr>
              <w:ind w:firstLine="0"/>
              <w:jc w:val="center"/>
              <w:rPr>
                <w:bCs/>
                <w:sz w:val="20"/>
                <w:szCs w:val="20"/>
              </w:rPr>
            </w:pPr>
          </w:p>
        </w:tc>
      </w:tr>
      <w:tr w:rsidR="00D271CC" w:rsidRPr="00DE4E75" w:rsidTr="00D271CC">
        <w:trPr>
          <w:jc w:val="center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1CC" w:rsidRPr="00DE4E75" w:rsidRDefault="00D271CC">
            <w:pPr>
              <w:ind w:firstLine="0"/>
              <w:jc w:val="left"/>
              <w:rPr>
                <w:bCs/>
                <w:sz w:val="20"/>
                <w:szCs w:val="20"/>
              </w:rPr>
            </w:pPr>
          </w:p>
        </w:tc>
        <w:tc>
          <w:tcPr>
            <w:tcW w:w="6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71CC" w:rsidRPr="00DE4E75" w:rsidRDefault="00D271CC">
            <w:pPr>
              <w:ind w:firstLine="0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- зона озелененных территорий специального назначения (проект)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1CC" w:rsidRPr="00DE4E75" w:rsidRDefault="00DF1431">
            <w:pPr>
              <w:ind w:firstLine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3,58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1CC" w:rsidRPr="00DE4E75" w:rsidRDefault="00D271CC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DE4E75">
              <w:rPr>
                <w:bCs/>
                <w:sz w:val="20"/>
                <w:szCs w:val="20"/>
              </w:rPr>
              <w:t>1,95</w:t>
            </w:r>
          </w:p>
        </w:tc>
      </w:tr>
    </w:tbl>
    <w:p w:rsidR="0058086F" w:rsidRPr="006F593A" w:rsidRDefault="0058086F" w:rsidP="009932F3">
      <w:pPr>
        <w:rPr>
          <w:rFonts w:cs="Times New Roman"/>
          <w:sz w:val="24"/>
          <w:szCs w:val="24"/>
          <w:highlight w:val="yellow"/>
          <w:lang w:eastAsia="ru-RU"/>
        </w:rPr>
      </w:pPr>
    </w:p>
    <w:p w:rsidR="0058086F" w:rsidRPr="006F593A" w:rsidRDefault="0058086F" w:rsidP="009932F3">
      <w:pPr>
        <w:pStyle w:val="2"/>
        <w:numPr>
          <w:ilvl w:val="0"/>
          <w:numId w:val="2"/>
        </w:numPr>
        <w:rPr>
          <w:rFonts w:cs="Times New Roman"/>
          <w:sz w:val="24"/>
          <w:szCs w:val="24"/>
          <w:lang w:eastAsia="ru-RU"/>
        </w:rPr>
      </w:pPr>
      <w:bookmarkStart w:id="13" w:name="_Toc532426948"/>
      <w:bookmarkStart w:id="14" w:name="_Toc99112542"/>
      <w:r w:rsidRPr="006F593A">
        <w:rPr>
          <w:rFonts w:cs="Times New Roman"/>
          <w:sz w:val="24"/>
          <w:szCs w:val="24"/>
          <w:lang w:eastAsia="ru-RU"/>
        </w:rPr>
        <w:t>Планируемое развитие жилищного строительства</w:t>
      </w:r>
      <w:bookmarkEnd w:id="13"/>
      <w:bookmarkEnd w:id="14"/>
    </w:p>
    <w:p w:rsidR="0058086F" w:rsidRPr="006F593A" w:rsidRDefault="0058086F" w:rsidP="009932F3">
      <w:pPr>
        <w:rPr>
          <w:rFonts w:cs="Times New Roman"/>
          <w:sz w:val="24"/>
          <w:szCs w:val="24"/>
          <w:highlight w:val="yellow"/>
          <w:lang w:eastAsia="ru-RU"/>
        </w:rPr>
      </w:pPr>
    </w:p>
    <w:p w:rsidR="006E08F5" w:rsidRPr="006F593A" w:rsidRDefault="006E08F5" w:rsidP="006E08F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На данный момент территория проектирования свободна от жилой застройки.</w:t>
      </w:r>
    </w:p>
    <w:p w:rsidR="006E08F5" w:rsidRPr="006F593A" w:rsidRDefault="006E08F5" w:rsidP="006E08F5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>Настоящим проектом развитие жилищного строительства не предусматривается.</w:t>
      </w:r>
    </w:p>
    <w:p w:rsidR="0058086F" w:rsidRPr="006F593A" w:rsidRDefault="0058086F" w:rsidP="009932F3">
      <w:pPr>
        <w:rPr>
          <w:rFonts w:cs="Times New Roman"/>
          <w:sz w:val="24"/>
          <w:szCs w:val="24"/>
          <w:highlight w:val="yellow"/>
        </w:rPr>
      </w:pPr>
    </w:p>
    <w:p w:rsidR="0058086F" w:rsidRPr="006F593A" w:rsidRDefault="0058086F" w:rsidP="009932F3">
      <w:pPr>
        <w:pStyle w:val="2"/>
        <w:numPr>
          <w:ilvl w:val="0"/>
          <w:numId w:val="2"/>
        </w:numPr>
        <w:rPr>
          <w:rFonts w:cs="Times New Roman"/>
          <w:sz w:val="24"/>
          <w:szCs w:val="24"/>
          <w:lang w:eastAsia="ru-RU"/>
        </w:rPr>
      </w:pPr>
      <w:bookmarkStart w:id="15" w:name="_Toc532426949"/>
      <w:bookmarkStart w:id="16" w:name="_Toc99112543"/>
      <w:r w:rsidRPr="006F593A">
        <w:rPr>
          <w:rFonts w:cs="Times New Roman"/>
          <w:sz w:val="24"/>
          <w:szCs w:val="24"/>
          <w:lang w:eastAsia="ru-RU"/>
        </w:rPr>
        <w:t xml:space="preserve">Планируемое развитие </w:t>
      </w:r>
      <w:r w:rsidRPr="006F593A">
        <w:rPr>
          <w:rFonts w:cs="Times New Roman"/>
          <w:sz w:val="24"/>
          <w:szCs w:val="24"/>
        </w:rPr>
        <w:t>системы объектов социального обслуживания</w:t>
      </w:r>
      <w:bookmarkEnd w:id="15"/>
      <w:bookmarkEnd w:id="16"/>
    </w:p>
    <w:p w:rsidR="0058086F" w:rsidRPr="006F593A" w:rsidRDefault="0058086F" w:rsidP="009932F3">
      <w:pPr>
        <w:rPr>
          <w:rFonts w:cs="Times New Roman"/>
          <w:sz w:val="24"/>
          <w:szCs w:val="24"/>
          <w:highlight w:val="yellow"/>
          <w:lang w:eastAsia="ru-RU"/>
        </w:rPr>
      </w:pPr>
    </w:p>
    <w:p w:rsidR="00C31754" w:rsidRPr="006F593A" w:rsidRDefault="00C31754" w:rsidP="009932F3">
      <w:pPr>
        <w:rPr>
          <w:rFonts w:cs="Times New Roman"/>
          <w:sz w:val="24"/>
          <w:szCs w:val="24"/>
        </w:rPr>
      </w:pPr>
      <w:r w:rsidRPr="006F593A">
        <w:rPr>
          <w:rFonts w:cs="Times New Roman"/>
          <w:sz w:val="24"/>
          <w:szCs w:val="24"/>
        </w:rPr>
        <w:t xml:space="preserve">В настоящее время в границах проектирования объекты социального назначения отсутствуют. </w:t>
      </w:r>
      <w:r w:rsidR="00477C8E">
        <w:rPr>
          <w:rFonts w:cs="Times New Roman"/>
          <w:sz w:val="24"/>
          <w:szCs w:val="24"/>
        </w:rPr>
        <w:t>Проектом не предусмотрено размещение таких объектов.</w:t>
      </w:r>
    </w:p>
    <w:p w:rsidR="0058086F" w:rsidRPr="006F593A" w:rsidRDefault="0058086F" w:rsidP="009932F3">
      <w:pPr>
        <w:ind w:firstLine="0"/>
        <w:rPr>
          <w:rFonts w:cs="Times New Roman"/>
          <w:sz w:val="24"/>
          <w:szCs w:val="24"/>
          <w:highlight w:val="yellow"/>
        </w:rPr>
      </w:pPr>
    </w:p>
    <w:p w:rsidR="000260BA" w:rsidRPr="006F593A" w:rsidRDefault="00C31754" w:rsidP="009932F3">
      <w:pPr>
        <w:pStyle w:val="2"/>
        <w:numPr>
          <w:ilvl w:val="0"/>
          <w:numId w:val="2"/>
        </w:numPr>
        <w:rPr>
          <w:rFonts w:cs="Times New Roman"/>
          <w:sz w:val="24"/>
          <w:szCs w:val="24"/>
        </w:rPr>
      </w:pPr>
      <w:bookmarkStart w:id="17" w:name="_Toc99112544"/>
      <w:r w:rsidRPr="006F593A">
        <w:rPr>
          <w:rFonts w:cs="Times New Roman"/>
          <w:sz w:val="24"/>
          <w:szCs w:val="24"/>
        </w:rPr>
        <w:t>Производственная и коммунально-складская застройка территории</w:t>
      </w:r>
      <w:bookmarkEnd w:id="17"/>
    </w:p>
    <w:p w:rsidR="000260BA" w:rsidRPr="006F593A" w:rsidRDefault="000260BA" w:rsidP="009932F3">
      <w:pPr>
        <w:rPr>
          <w:rFonts w:cs="Times New Roman"/>
          <w:sz w:val="24"/>
          <w:szCs w:val="24"/>
          <w:highlight w:val="yellow"/>
        </w:rPr>
      </w:pPr>
    </w:p>
    <w:p w:rsidR="008E78B8" w:rsidRPr="004632B5" w:rsidRDefault="004632B5" w:rsidP="004632B5">
      <w:pPr>
        <w:jc w:val="left"/>
        <w:rPr>
          <w:rFonts w:eastAsia="Calibri" w:cs="Times New Roman"/>
          <w:sz w:val="24"/>
          <w:szCs w:val="24"/>
        </w:rPr>
        <w:sectPr w:rsidR="008E78B8" w:rsidRPr="004632B5" w:rsidSect="000E3FA1">
          <w:footerReference w:type="default" r:id="rId21"/>
          <w:pgSz w:w="11906" w:h="16838"/>
          <w:pgMar w:top="851" w:right="567" w:bottom="851" w:left="1134" w:header="0" w:footer="283" w:gutter="0"/>
          <w:cols w:space="708"/>
          <w:titlePg/>
          <w:docGrid w:linePitch="381"/>
        </w:sectPr>
      </w:pPr>
      <w:bookmarkStart w:id="18" w:name="_Toc446597635"/>
      <w:r w:rsidRPr="00C36DBE">
        <w:rPr>
          <w:rFonts w:cs="Times New Roman"/>
          <w:sz w:val="24"/>
          <w:szCs w:val="24"/>
          <w:lang w:eastAsia="ru-RU"/>
        </w:rPr>
        <w:t>Перечень</w:t>
      </w:r>
      <w:r w:rsidRPr="00C36DBE">
        <w:rPr>
          <w:rFonts w:eastAsia="Calibri" w:cs="Times New Roman"/>
          <w:sz w:val="24"/>
          <w:szCs w:val="24"/>
        </w:rPr>
        <w:t xml:space="preserve"> размещаемых</w:t>
      </w:r>
      <w:r>
        <w:rPr>
          <w:rFonts w:eastAsia="Calibri" w:cs="Times New Roman"/>
          <w:sz w:val="24"/>
          <w:szCs w:val="24"/>
        </w:rPr>
        <w:t xml:space="preserve"> </w:t>
      </w:r>
      <w:r w:rsidR="001E5003">
        <w:rPr>
          <w:rFonts w:eastAsia="Calibri" w:cs="Times New Roman"/>
          <w:sz w:val="24"/>
          <w:szCs w:val="24"/>
        </w:rPr>
        <w:t xml:space="preserve">проектом </w:t>
      </w:r>
      <w:r>
        <w:rPr>
          <w:rFonts w:eastAsia="Calibri" w:cs="Times New Roman"/>
          <w:sz w:val="24"/>
          <w:szCs w:val="24"/>
        </w:rPr>
        <w:t>площадок с указанием их параметров представлен в таблице 2.</w:t>
      </w:r>
      <w:r w:rsidRPr="004632B5">
        <w:rPr>
          <w:rFonts w:eastAsia="Calibri" w:cs="Times New Roman"/>
          <w:sz w:val="24"/>
          <w:szCs w:val="24"/>
        </w:rPr>
        <w:t xml:space="preserve"> </w:t>
      </w:r>
    </w:p>
    <w:p w:rsidR="008E78B8" w:rsidRPr="004632B5" w:rsidRDefault="008E78B8" w:rsidP="008E78B8">
      <w:pPr>
        <w:jc w:val="right"/>
        <w:rPr>
          <w:rFonts w:eastAsia="Calibri" w:cs="Times New Roman"/>
          <w:sz w:val="24"/>
          <w:szCs w:val="24"/>
        </w:rPr>
      </w:pPr>
      <w:r w:rsidRPr="004632B5">
        <w:rPr>
          <w:rFonts w:eastAsia="Calibri" w:cs="Times New Roman"/>
          <w:sz w:val="24"/>
          <w:szCs w:val="24"/>
        </w:rPr>
        <w:t xml:space="preserve">Таблица </w:t>
      </w:r>
      <w:r w:rsidR="004632B5" w:rsidRPr="004632B5">
        <w:rPr>
          <w:rFonts w:eastAsia="Calibri" w:cs="Times New Roman"/>
          <w:sz w:val="24"/>
          <w:szCs w:val="24"/>
        </w:rPr>
        <w:t>2</w:t>
      </w:r>
    </w:p>
    <w:p w:rsidR="008E78B8" w:rsidRDefault="008E78B8" w:rsidP="008E78B8">
      <w:pPr>
        <w:spacing w:before="60"/>
        <w:ind w:firstLine="0"/>
        <w:jc w:val="center"/>
        <w:rPr>
          <w:rFonts w:cs="Times New Roman"/>
          <w:i/>
          <w:sz w:val="24"/>
          <w:szCs w:val="24"/>
        </w:rPr>
      </w:pPr>
      <w:r w:rsidRPr="004632B5">
        <w:rPr>
          <w:rFonts w:cs="Times New Roman"/>
          <w:i/>
          <w:sz w:val="24"/>
          <w:szCs w:val="24"/>
        </w:rPr>
        <w:t xml:space="preserve">Перечень формируемых площадок, предлагаемых к размещению </w:t>
      </w:r>
    </w:p>
    <w:tbl>
      <w:tblPr>
        <w:tblW w:w="5000" w:type="pct"/>
        <w:tblInd w:w="-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3"/>
        <w:gridCol w:w="777"/>
        <w:gridCol w:w="1726"/>
        <w:gridCol w:w="991"/>
        <w:gridCol w:w="1414"/>
        <w:gridCol w:w="1117"/>
        <w:gridCol w:w="1538"/>
        <w:gridCol w:w="759"/>
        <w:gridCol w:w="971"/>
        <w:gridCol w:w="5326"/>
      </w:tblGrid>
      <w:tr w:rsidR="006B43F6" w:rsidRPr="00DE4E75" w:rsidTr="005A1EF4">
        <w:trPr>
          <w:trHeight w:val="20"/>
          <w:tblHeader/>
        </w:trPr>
        <w:tc>
          <w:tcPr>
            <w:tcW w:w="533" w:type="dxa"/>
            <w:tcBorders>
              <w:top w:val="single" w:sz="6" w:space="0" w:color="000000"/>
              <w:left w:val="single" w:sz="6" w:space="0" w:color="000000"/>
              <w:bottom w:val="single" w:sz="6" w:space="0" w:color="auto"/>
              <w:right w:val="single" w:sz="6" w:space="0" w:color="000000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 п.п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auto"/>
              <w:right w:val="single" w:sz="6" w:space="0" w:color="000000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 объекта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по экспликации</w:t>
            </w:r>
          </w:p>
        </w:tc>
        <w:tc>
          <w:tcPr>
            <w:tcW w:w="1726" w:type="dxa"/>
            <w:tcBorders>
              <w:top w:val="single" w:sz="6" w:space="0" w:color="000000"/>
              <w:left w:val="single" w:sz="6" w:space="0" w:color="auto"/>
              <w:bottom w:val="single" w:sz="6" w:space="0" w:color="auto"/>
              <w:right w:val="single" w:sz="6" w:space="0" w:color="000000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объекта</w:t>
            </w:r>
          </w:p>
        </w:tc>
        <w:tc>
          <w:tcPr>
            <w:tcW w:w="991" w:type="dxa"/>
            <w:tcBorders>
              <w:top w:val="single" w:sz="6" w:space="0" w:color="000000"/>
              <w:left w:val="nil"/>
              <w:bottom w:val="single" w:sz="6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Площадь участка, кв.м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Максимальная площадь застройки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согласно ПЗЗ Березовского ГО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Максимальная площадь застройки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согласно ППТ*</w:t>
            </w:r>
          </w:p>
        </w:tc>
        <w:tc>
          <w:tcPr>
            <w:tcW w:w="1538" w:type="dxa"/>
            <w:tcBorders>
              <w:top w:val="single" w:sz="6" w:space="0" w:color="000000"/>
              <w:left w:val="single" w:sz="4" w:space="0" w:color="auto"/>
              <w:bottom w:val="single" w:sz="6" w:space="0" w:color="auto"/>
              <w:right w:val="single" w:sz="6" w:space="0" w:color="000000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Планируемая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территориальная зона по ПЗЗ Березовского ГО</w:t>
            </w:r>
          </w:p>
        </w:tc>
        <w:tc>
          <w:tcPr>
            <w:tcW w:w="759" w:type="dxa"/>
            <w:tcBorders>
              <w:top w:val="single" w:sz="6" w:space="0" w:color="000000"/>
              <w:left w:val="single" w:sz="6" w:space="0" w:color="000000"/>
              <w:bottom w:val="single" w:sz="6" w:space="0" w:color="auto"/>
              <w:right w:val="single" w:sz="6" w:space="0" w:color="000000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Класс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опасности</w:t>
            </w:r>
          </w:p>
        </w:tc>
        <w:tc>
          <w:tcPr>
            <w:tcW w:w="971" w:type="dxa"/>
            <w:tcBorders>
              <w:top w:val="single" w:sz="6" w:space="0" w:color="000000"/>
              <w:left w:val="nil"/>
              <w:bottom w:val="single" w:sz="6" w:space="0" w:color="auto"/>
              <w:right w:val="single" w:sz="6" w:space="0" w:color="000000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Размер СЗЗ, 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санитарных разрывов, м</w:t>
            </w:r>
          </w:p>
        </w:tc>
        <w:tc>
          <w:tcPr>
            <w:tcW w:w="5326" w:type="dxa"/>
            <w:tcBorders>
              <w:top w:val="single" w:sz="6" w:space="0" w:color="000000"/>
              <w:left w:val="nil"/>
              <w:bottom w:val="single" w:sz="6" w:space="0" w:color="auto"/>
              <w:right w:val="single" w:sz="6" w:space="0" w:color="000000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Зоны с особыми условиями территории, строительные ограничения</w:t>
            </w:r>
          </w:p>
        </w:tc>
      </w:tr>
      <w:tr w:rsidR="006B43F6" w:rsidRPr="006B43F6" w:rsidTr="005A1EF4">
        <w:trPr>
          <w:trHeight w:val="20"/>
          <w:tblHeader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6B43F6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6B43F6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6B43F6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6B43F6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6B43F6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16"/>
                <w:szCs w:val="16"/>
                <w:lang w:val="en-US" w:eastAsia="ru-RU"/>
              </w:rPr>
            </w:pPr>
            <w:r w:rsidRPr="006B43F6">
              <w:rPr>
                <w:rFonts w:eastAsia="Times New Roman" w:cs="Times New Roman"/>
                <w:color w:val="000000"/>
                <w:sz w:val="16"/>
                <w:szCs w:val="16"/>
                <w:lang w:val="en-US" w:eastAsia="ru-RU"/>
              </w:rPr>
              <w:t>3</w:t>
            </w:r>
          </w:p>
        </w:tc>
        <w:tc>
          <w:tcPr>
            <w:tcW w:w="9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6B43F6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6B43F6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6B43F6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B43F6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6B43F6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B43F6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6B43F6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6B43F6">
              <w:rPr>
                <w:rFonts w:eastAsia="Times New Roman" w:cs="Times New Roman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6B43F6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6B43F6">
              <w:rPr>
                <w:rFonts w:eastAsia="Times New Roman" w:cs="Times New Roman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9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6B43F6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16"/>
                <w:szCs w:val="16"/>
                <w:lang w:val="en-US" w:eastAsia="ru-RU"/>
              </w:rPr>
            </w:pPr>
            <w:r w:rsidRPr="006B43F6">
              <w:rPr>
                <w:rFonts w:eastAsia="Times New Roman" w:cs="Times New Roman"/>
                <w:sz w:val="16"/>
                <w:szCs w:val="16"/>
                <w:lang w:val="en-US" w:eastAsia="ru-RU"/>
              </w:rPr>
              <w:t>9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6B43F6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6B43F6">
              <w:rPr>
                <w:rFonts w:eastAsia="Times New Roman" w:cs="Times New Roman"/>
                <w:sz w:val="16"/>
                <w:szCs w:val="16"/>
                <w:lang w:eastAsia="ru-RU"/>
              </w:rPr>
              <w:t>10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17296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70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%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12107</w:t>
            </w:r>
          </w:p>
        </w:tc>
        <w:tc>
          <w:tcPr>
            <w:tcW w:w="15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val="en-US" w:eastAsia="ru-RU"/>
              </w:rPr>
              <w:t>79102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55371</w:t>
            </w:r>
          </w:p>
        </w:tc>
        <w:tc>
          <w:tcPr>
            <w:tcW w:w="15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П-4 Производственная зона 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-зона влияния горных выработок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val="en-US" w:eastAsia="ru-RU"/>
              </w:rPr>
              <w:t>50866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35606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П-4 Производственная зона 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минимальное расстояние от газопровода до фундамента зданий и сооружений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-зона влияния горных выработок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.4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val="en-US" w:eastAsia="ru-RU"/>
              </w:rPr>
              <w:t>1767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1237</w:t>
            </w:r>
          </w:p>
        </w:tc>
        <w:tc>
          <w:tcPr>
            <w:tcW w:w="15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П-4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.5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cs="Times New Roman"/>
                <w:color w:val="000000"/>
                <w:sz w:val="20"/>
                <w:szCs w:val="20"/>
              </w:rPr>
            </w:pPr>
            <w:r w:rsidRPr="00DE4E75">
              <w:rPr>
                <w:rFonts w:cs="Times New Roman"/>
                <w:color w:val="000000"/>
                <w:sz w:val="20"/>
                <w:szCs w:val="20"/>
              </w:rPr>
              <w:t>Коммунально-складское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cs="Times New Roman"/>
                <w:color w:val="000000"/>
                <w:sz w:val="20"/>
                <w:szCs w:val="20"/>
              </w:rPr>
              <w:t>(склады)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177722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70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124405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КС-5 Коммунально-складская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V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val="en-US" w:eastAsia="ru-RU"/>
              </w:rPr>
              <w:t>50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минимальное расстояние от ливневой канализации до фундамента зданий и сооружений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-зона влияния горных выработок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.6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14 477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70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10135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расстояние от зданий производственных объектов (независимо от степени их огнестойкости) до границ лесного массива смешанных пород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минимальное расстояние от ливневой канализации до фундамента зданий и сооружений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.7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19 834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13884**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расстояние от зданий производственных объектов (независимо от степени их огнестойкости) до границ лесного массива смешанных пород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минимальное расстояние от ливневой канализации до фундамента зданий и сооружений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-зона влияния горных выработок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1.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6 340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1133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расстояние от зданий производственных объектов (независимо от степени их огнестойкости) до границ лесного массива смешанных пород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.9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5 786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4050</w:t>
            </w:r>
          </w:p>
        </w:tc>
        <w:tc>
          <w:tcPr>
            <w:tcW w:w="15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расстояние от зданий производственных объектов (независимо от степени их огнестойкости) до границ лесного массива смешанных пород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.10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5795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70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4056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1.11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1852</w:t>
            </w:r>
          </w:p>
        </w:tc>
        <w:tc>
          <w:tcPr>
            <w:tcW w:w="141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1264</w:t>
            </w:r>
          </w:p>
        </w:tc>
        <w:tc>
          <w:tcPr>
            <w:tcW w:w="1538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П-4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минимальное расстояние от газопровода до фундамента зданий и сооружений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1.12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4 440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3108</w:t>
            </w:r>
          </w:p>
        </w:tc>
        <w:tc>
          <w:tcPr>
            <w:tcW w:w="15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П-4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минимальное расстояние от газопровода до фундамента зданий и сооружений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 xml:space="preserve">13 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6 779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4746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П-4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минимальное расстояние от газопровода до фундамента зданий и сооружений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14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8 229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5760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 - охранная зона инженерных коммуникаций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15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8 231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5761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- охранная зона инженерных коммуникаций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16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8 237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70%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5765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расстояние от зданий производственных объектов (независимо от степени их огнестойкости) до границ лесного массива смешанных пород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17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9 805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70%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2355**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расстояние от зданий производственных объектов (независимо от степени их огнестойкости) до границ лесного массива смешанных пород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18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 w:rsidP="009812AD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Электрическая подстанция ПС </w:t>
            </w:r>
            <w:r>
              <w:rPr>
                <w:rFonts w:eastAsia="Calibri" w:cs="Times New Roman"/>
                <w:color w:val="000000"/>
                <w:sz w:val="20"/>
                <w:szCs w:val="20"/>
              </w:rPr>
              <w:t>110/10к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В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6 267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Не подлежит установлению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И-3 Зона электрообеспечивающих объектов инженерной инфраструктуры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По расчету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расстояние от зданий производственных объектов (независимо от степени их огнестойкости) до границ лесного массива смешанных пород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19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13 152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8052**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расстояние от зданий производственных объектов (независимо от степени их огнестойкости) до границ лесного массива смешанных пород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20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39 614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6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27730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расстояние от зданий производственных объектов (независимо от степени их огнестойкости) до границ лесного массива смешанных пород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21</w:t>
            </w:r>
          </w:p>
        </w:tc>
        <w:tc>
          <w:tcPr>
            <w:tcW w:w="1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36 672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25670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П-4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1.22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294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20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590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П-5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val="en-US" w:eastAsia="ru-RU"/>
              </w:rPr>
              <w:t>50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1.23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33640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23548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П-5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val="en-US" w:eastAsia="ru-RU"/>
              </w:rPr>
              <w:t>50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сильного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Березовка;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1.24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47 133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32993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П-4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затопления 1% обеспеченности территории Городского округа Березовский Свердловской области р.Березовка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сильного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затопления 1% обеспеченности территории Городского округа Березовский Свердловской области р.Березовка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1.25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25 358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17751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затопления 1% обеспеченности территории Городского округа Березовский Свердловской области р.Березовка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1.26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30 456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21319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затопления 1% обеспеченности территории Городского округа Березовский Свердловской области р.Березовка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1.27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24 038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16827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П-4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1.28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15 145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10594**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расстояние от зданий производственных объектов (независимо от степени их огнестойкости) до границ лесного массива смешанных пород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1.29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24 144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16902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1.30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9972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6980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расстояние от зданий производственных объектов (независимо от степени их огнестойкости) до границ лесного массива смешанных пород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1.31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48556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33989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firstLine="0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firstLine="0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-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1.32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15000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10500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1.33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24566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17196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П-4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1.34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Объект дорожного сервиса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4 409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70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3086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Т-3.2- Зона объектов автомобильного транспорта (подзона IV класса опасности)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1.35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Объект дорожного сервиса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6837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4785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Т-3.2- Зона объектов автомобильного транспорта (подзона IV класса опасности)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(Кольцово);-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1.36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Объект дорожного сервиса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3 210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2246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Т-3.2- Зона объектов автомобильного транспорта (подзона IV класса опасности)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(Кольцово);-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1.37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Объект дорожного сервиса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3058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2141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Т-3.2- Зона объектов автомобильного транспорта (подзона IV класса опасности)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-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(Кольцово);-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1.38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Объект дорожного сервиса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4 951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3466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Т-3.2- Зона объектов автомобильного транспорта (подзона IV класса опасности)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(Кольцово);-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1.39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Объект дорожного сервиса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4 782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2491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Т-3.2- Зона объектов автомобильного транспорта (подзона IV класса опасности)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водоохранная зона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прибрежные защитная полоса р.Березовка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затопления 1% обеспеченности территории Городского округа Березовский Свердловской области р.Березовка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(Кольцово);-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1.40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32 910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23037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П-5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водоохранная зона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прибрежные защитная полоса р.Березовка;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- зона затопления 1% обеспеченности территории Городского округа Березовский Свердловской области р.Березовка 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(Кольцово);-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1.41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37 822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264754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(Кольцово);-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1.42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59 542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41679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водоохранная зона;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прибрежные защитная полоса;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- зона затопления 1% обеспеченности территории Городского округа Березовский Свердловской области р.Березовка 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(Кольцово);-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1.43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26 055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18239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П-4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- зона затопления 1% обеспеченности территории Городского округа Березовский Свердловской области р.Березовка 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(Кольцово);-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1.44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cs="Times New Roman"/>
                <w:color w:val="000000"/>
                <w:sz w:val="20"/>
                <w:szCs w:val="20"/>
              </w:rPr>
            </w:pPr>
            <w:r w:rsidRPr="00DE4E75">
              <w:rPr>
                <w:rFonts w:cs="Times New Roman"/>
                <w:color w:val="000000"/>
                <w:sz w:val="20"/>
                <w:szCs w:val="20"/>
              </w:rPr>
              <w:t>Коммунально-складское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cs="Times New Roman"/>
                <w:color w:val="000000"/>
                <w:sz w:val="20"/>
                <w:szCs w:val="20"/>
              </w:rPr>
              <w:t>(склады)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6191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50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3070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КС-6 Коммунально-складская зона, не требующая организации санитарно-защитной зоны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- прибрежные защитные полосы 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1.45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7095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50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3547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П-6 Производственная зона, не требующая организации санитарно-защитной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зоны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сильного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1.46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5583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50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2792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П-6 Производственная зона, не требующая организации санитарно-защитной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зоны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сильного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1.47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12986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9090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6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водо-проводов питьевого назначения (III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слабого подтопления территории Городского округа Березовский Свердловской области р. Березовка;</w:t>
            </w:r>
          </w:p>
          <w:p w:rsidR="006B43F6" w:rsidRPr="00DE4E75" w:rsidRDefault="006B43F6">
            <w:pPr>
              <w:spacing w:line="256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-подзона 3 Приаэродромной территории аэро-дрома Екатеринбург (Кольцово);</w:t>
            </w:r>
          </w:p>
          <w:p w:rsidR="006B43F6" w:rsidRPr="00DE4E75" w:rsidRDefault="006B43F6">
            <w:pPr>
              <w:spacing w:line="256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 подзона 5 Приаэродромной территории аэро-дрома Екатеринбург (Кольцово);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2.1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Объект торговли (магазин)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3524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2466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ОД(К) Общественно-деловая зона (комплексная)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Не требуется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Не требуется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минимальное расстояние от газопровода до фундамента зданий и сооружений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2.2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cs="Times New Roman"/>
                <w:color w:val="000000"/>
                <w:sz w:val="20"/>
                <w:szCs w:val="20"/>
              </w:rPr>
            </w:pPr>
            <w:r w:rsidRPr="00DE4E75">
              <w:rPr>
                <w:rFonts w:cs="Times New Roman"/>
                <w:color w:val="000000"/>
                <w:sz w:val="20"/>
                <w:szCs w:val="20"/>
              </w:rPr>
              <w:t>Коммунально-складское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cs="Times New Roman"/>
                <w:color w:val="000000"/>
                <w:sz w:val="20"/>
                <w:szCs w:val="20"/>
              </w:rPr>
              <w:t>(склады)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7036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50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3517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КС-6 Коммунально-складская зона, не требующая организации санитарно-защитной зоны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водоохранная зона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охранная зона инженерных коммуникаций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прибрежные защитные полосы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затопления и подтопления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2.3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2499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50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1249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П-6 Производственная зона, не требующая организации санитарно-защитной зоны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сильного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зона умеренного подтопления территории Городского округа Березовский Свердловской области р. Березовка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сокращение СЗЗ по границе скважины хоз-питьевого водоснабжения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2.4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5829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4080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П-4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минимальное расстояние от газопровода до фундамента зданий и сооружений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-зона влияния горных выработок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2.5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8033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5623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водоохранная зона;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прибрежные защитная полоса;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(Кольцово);-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- зона затопления 1% обеспеченности территории Городского округа Березовский Свердловской области р.Березовка 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2.6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10070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70%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7049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П-4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100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водоохранная зона;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прибрежные защитная полоса;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(Кольцово);-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- зона затопления 1% обеспеченности территории Городского округа Березовский Свердловской области р.Березовка 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2.7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1568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1097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П-5 Производственная зона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V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val="en-US" w:eastAsia="ru-RU"/>
              </w:rPr>
              <w:t>50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зоны санитарной охраны источников питьевого и хозяйственно-бытового водоснабжения и водопроводов питьевого назначения (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пояс)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водоохранная зона;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 прибрежные защитная полоса;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подзона 3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4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5 Приаэродромной территории аэродрома Екатеринбург (Кольцово);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DE4E75">
              <w:rPr>
                <w:rFonts w:cs="Times New Roman"/>
                <w:sz w:val="20"/>
                <w:szCs w:val="20"/>
              </w:rPr>
              <w:t xml:space="preserve"> </w:t>
            </w:r>
            <w:r w:rsidRPr="00DE4E75">
              <w:rPr>
                <w:rFonts w:eastAsia="Times New Roman" w:cs="Times New Roman"/>
                <w:sz w:val="20"/>
                <w:szCs w:val="20"/>
                <w:lang w:eastAsia="ru-RU"/>
              </w:rPr>
              <w:t>подзона 6 Приаэродромной территории аэродрома Екатеринбург (Кольцово);-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- зона затопления 1% обеспеченности территории Городского округа Березовский Свердловской области р.Березовка </w:t>
            </w: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3.563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(для размещения объектов производственного, складского, административного и коммунального назначения)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8487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5940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3.573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(для размещения объектов производственного, складского, административного и коммунального назначения)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22717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15901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3.580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(для размещения объектов производственного, складского, административного и коммунального назначения)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5039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3527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3.583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(для размещения объектов производственного, складского, административного и коммунального назначения)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2865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2004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3.590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(для размещения объектов производственного, складского, административного и коммунального назначения)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3395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2376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3.713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(для размещения объектов производственного, складского, административного и коммунального назначения)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5000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70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3500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3.715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(для размещения объектов производственного, складского, административного и коммунального назначения)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2802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1961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3.716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(для размещения объектов производственного, складского, административного и коммунального назначения)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2808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70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1965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3.730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(для размещения объектов производственного, складского, административного и коммунального назначения)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10177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7123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3.752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cs="Times New Roman"/>
                <w:color w:val="000000"/>
                <w:sz w:val="20"/>
                <w:szCs w:val="20"/>
              </w:rPr>
            </w:pPr>
            <w:r w:rsidRPr="00DE4E75">
              <w:rPr>
                <w:rFonts w:cs="Times New Roman"/>
                <w:color w:val="000000"/>
                <w:sz w:val="20"/>
                <w:szCs w:val="20"/>
              </w:rPr>
              <w:t>Коммунально-складское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cs="Times New Roman"/>
                <w:color w:val="000000"/>
                <w:sz w:val="20"/>
                <w:szCs w:val="20"/>
              </w:rPr>
              <w:t>(склады)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(для сельскохозяйственных нужд)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1974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1381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КС-5 Комму-нально-складская зона V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V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sz w:val="20"/>
                <w:szCs w:val="20"/>
                <w:lang w:val="en-US" w:eastAsia="ru-RU"/>
              </w:rPr>
              <w:t>50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3.754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(для размещения объектов производственного, складского, административного и коммунального назначения)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4000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2800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B43F6" w:rsidRPr="00DE4E75" w:rsidTr="005A1EF4">
        <w:trPr>
          <w:trHeight w:val="20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3.755</w:t>
            </w:r>
          </w:p>
        </w:tc>
        <w:tc>
          <w:tcPr>
            <w:tcW w:w="1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Производственное предприятие</w:t>
            </w:r>
          </w:p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 xml:space="preserve"> (для размещения объектов производственного, складского, административного и коммунального назначения)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1000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</w:t>
            </w:r>
            <w:r w:rsidRPr="00DE4E75">
              <w:rPr>
                <w:rFonts w:eastAsia="Calibri" w:cs="Times New Roman"/>
                <w:color w:val="000000"/>
                <w:sz w:val="20"/>
                <w:szCs w:val="20"/>
                <w:lang w:val="en-US"/>
              </w:rPr>
              <w:t>0%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700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Calibri" w:cs="Times New Roman"/>
                <w:color w:val="000000"/>
                <w:sz w:val="20"/>
                <w:szCs w:val="20"/>
              </w:rPr>
            </w:pPr>
            <w:r w:rsidRPr="00DE4E75">
              <w:rPr>
                <w:rFonts w:eastAsia="Calibri" w:cs="Times New Roman"/>
                <w:color w:val="000000"/>
                <w:sz w:val="20"/>
                <w:szCs w:val="20"/>
              </w:rPr>
              <w:t>П-3 Производственная зона III класса опасности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43F6" w:rsidRPr="00DE4E75" w:rsidRDefault="006B43F6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DE4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43F6" w:rsidRPr="00DE4E75" w:rsidRDefault="006B43F6">
            <w:pPr>
              <w:spacing w:line="254" w:lineRule="auto"/>
              <w:ind w:left="15" w:hanging="15"/>
              <w:jc w:val="left"/>
              <w:textAlignment w:val="baseline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</w:tbl>
    <w:p w:rsidR="00AD1715" w:rsidRPr="004632B5" w:rsidRDefault="00AD1715" w:rsidP="008E78B8">
      <w:pPr>
        <w:spacing w:before="60"/>
        <w:ind w:firstLine="0"/>
        <w:jc w:val="center"/>
        <w:rPr>
          <w:rFonts w:cs="Times New Roman"/>
          <w:i/>
          <w:sz w:val="24"/>
          <w:szCs w:val="24"/>
        </w:rPr>
      </w:pPr>
    </w:p>
    <w:p w:rsidR="008E78B8" w:rsidRDefault="008E78B8" w:rsidP="00C644A3">
      <w:pPr>
        <w:ind w:firstLine="0"/>
        <w:jc w:val="left"/>
        <w:rPr>
          <w:rFonts w:eastAsia="Times New Roman" w:cs="Times New Roman"/>
          <w:sz w:val="20"/>
          <w:szCs w:val="20"/>
          <w:lang w:eastAsia="ru-RU"/>
        </w:rPr>
        <w:sectPr w:rsidR="008E78B8" w:rsidSect="00AD1715">
          <w:headerReference w:type="default" r:id="rId22"/>
          <w:footerReference w:type="default" r:id="rId23"/>
          <w:pgSz w:w="16838" w:h="11906" w:orient="landscape"/>
          <w:pgMar w:top="1134" w:right="851" w:bottom="1274" w:left="851" w:header="0" w:footer="283" w:gutter="0"/>
          <w:cols w:space="708"/>
          <w:docGrid w:linePitch="381"/>
        </w:sectPr>
      </w:pPr>
      <w:r w:rsidRPr="00C71377">
        <w:rPr>
          <w:rFonts w:eastAsia="Times New Roman" w:cs="Times New Roman"/>
          <w:sz w:val="20"/>
          <w:szCs w:val="20"/>
          <w:lang w:eastAsia="ru-RU"/>
        </w:rPr>
        <w:t>Примечание: *- Площадь застройки определяется как сумма площадей, занятых зданиями и сооружениями всех видов, включая навесы, открытые технологические, санитарно-технические, энергетические и другие установки, эстакады и галереи, площадки погрузоразгрузочных устройств, подземные сооружения (резервуары, погреба, убежища, тоннели, над которыми не могут быть размещены здания и сооружения), а также открытые стоянки автомобилей, машин, механизмов и открытые склады различного назначения при условии, что размеры и оборудование стоянок и складов принимаются по нормам технологического проектирования предприятий. В площадь застройки не включаются площади, занятые отмостками вокруг зданий и сооружений, тротуарами, автомобильными и железными дорогами, железнодорожными станциями, временными зданиями и сооружениями, открытыми спортивными площадками, площадками для отдыха трудящихся, зелеными насаждениями (из деревьев, кустарников, цветов и трав), открытыми стоянками авто-транспортных средств, принадлежащих гражданам, открытыми водоотводными и другими канавами, подпорными стенками, подземными зданиями и сооружениями или частями их, над которыми могут быть размещены другие здания и сооружения;</w:t>
      </w:r>
      <w:r>
        <w:rPr>
          <w:rFonts w:eastAsia="Times New Roman" w:cs="Times New Roman"/>
          <w:sz w:val="20"/>
          <w:szCs w:val="20"/>
          <w:lang w:eastAsia="ru-RU"/>
        </w:rPr>
        <w:t xml:space="preserve"> </w:t>
      </w:r>
      <w:r w:rsidRPr="00C71377">
        <w:rPr>
          <w:rFonts w:eastAsia="Times New Roman" w:cs="Times New Roman"/>
          <w:sz w:val="20"/>
          <w:szCs w:val="20"/>
          <w:lang w:eastAsia="ru-RU"/>
        </w:rPr>
        <w:t xml:space="preserve">**- Площадь застройки не соответствует максимальной, определенной ПЗЗ </w:t>
      </w:r>
      <w:r w:rsidR="006E6542">
        <w:rPr>
          <w:rFonts w:eastAsia="Times New Roman" w:cs="Times New Roman"/>
          <w:sz w:val="20"/>
          <w:szCs w:val="20"/>
          <w:lang w:eastAsia="ru-RU"/>
        </w:rPr>
        <w:t>Березовского городского округа</w:t>
      </w:r>
      <w:r w:rsidRPr="00C71377">
        <w:rPr>
          <w:rFonts w:eastAsia="Times New Roman" w:cs="Times New Roman"/>
          <w:sz w:val="20"/>
          <w:szCs w:val="20"/>
          <w:lang w:eastAsia="ru-RU"/>
        </w:rPr>
        <w:t>, т.к на территории ЗУ присутствуют зоны с особыми условиями территории, строительные ограничения.</w:t>
      </w:r>
    </w:p>
    <w:p w:rsidR="000260BA" w:rsidRPr="001D60FD" w:rsidRDefault="000260BA" w:rsidP="009932F3">
      <w:pPr>
        <w:pStyle w:val="2"/>
        <w:numPr>
          <w:ilvl w:val="0"/>
          <w:numId w:val="2"/>
        </w:numPr>
        <w:rPr>
          <w:rFonts w:cs="Times New Roman"/>
          <w:sz w:val="24"/>
          <w:szCs w:val="24"/>
        </w:rPr>
      </w:pPr>
      <w:bookmarkStart w:id="19" w:name="_Toc507512886"/>
      <w:bookmarkStart w:id="20" w:name="_Toc522303650"/>
      <w:bookmarkStart w:id="21" w:name="_Toc524568103"/>
      <w:bookmarkStart w:id="22" w:name="_Toc532426951"/>
      <w:bookmarkStart w:id="23" w:name="_Toc99112545"/>
      <w:bookmarkEnd w:id="18"/>
      <w:r w:rsidRPr="001D60FD">
        <w:rPr>
          <w:rFonts w:cs="Times New Roman"/>
          <w:sz w:val="24"/>
          <w:szCs w:val="24"/>
        </w:rPr>
        <w:t xml:space="preserve">Планируемое развитие системы </w:t>
      </w:r>
      <w:bookmarkEnd w:id="19"/>
      <w:bookmarkEnd w:id="20"/>
      <w:bookmarkEnd w:id="21"/>
      <w:r w:rsidRPr="001D60FD">
        <w:rPr>
          <w:rFonts w:cs="Times New Roman"/>
          <w:sz w:val="24"/>
          <w:szCs w:val="24"/>
        </w:rPr>
        <w:t>инженерно-технического обеспечения</w:t>
      </w:r>
      <w:bookmarkEnd w:id="22"/>
      <w:bookmarkEnd w:id="23"/>
    </w:p>
    <w:p w:rsidR="000260BA" w:rsidRPr="006F593A" w:rsidRDefault="000260BA" w:rsidP="009932F3">
      <w:pPr>
        <w:ind w:firstLine="0"/>
        <w:rPr>
          <w:rFonts w:cs="Times New Roman"/>
          <w:sz w:val="24"/>
          <w:szCs w:val="24"/>
          <w:highlight w:val="yellow"/>
        </w:rPr>
      </w:pPr>
    </w:p>
    <w:p w:rsidR="001D60FD" w:rsidRPr="001D60FD" w:rsidRDefault="001D60FD" w:rsidP="001D60FD">
      <w:pPr>
        <w:ind w:firstLine="708"/>
        <w:rPr>
          <w:rFonts w:eastAsia="Calibri" w:cs="Times New Roman"/>
          <w:b/>
          <w:sz w:val="24"/>
          <w:szCs w:val="24"/>
        </w:rPr>
      </w:pPr>
      <w:r w:rsidRPr="001D60FD">
        <w:rPr>
          <w:rFonts w:eastAsia="Calibri" w:cs="Times New Roman"/>
          <w:b/>
          <w:sz w:val="24"/>
          <w:szCs w:val="24"/>
        </w:rPr>
        <w:t xml:space="preserve">Водоснабжение </w:t>
      </w:r>
    </w:p>
    <w:p w:rsidR="001D60FD" w:rsidRPr="001D60FD" w:rsidRDefault="001D60FD" w:rsidP="001D60FD">
      <w:pPr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>В границах территории проектирования предусматривается развитие централизованной системы водоснабжения. Согласно техническим условиям МУП БВКХ «Водоканал» №163 от 01.07.2021 возможные точки подключения к централизованным сетям водоснабжения:</w:t>
      </w:r>
    </w:p>
    <w:p w:rsidR="001D60FD" w:rsidRPr="001D60FD" w:rsidRDefault="001D60FD" w:rsidP="001D60FD">
      <w:pPr>
        <w:ind w:firstLine="708"/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>-водопровод 2</w:t>
      </w:r>
      <w:r w:rsidRPr="001D60FD">
        <w:rPr>
          <w:rFonts w:eastAsia="Calibri" w:cs="Times New Roman"/>
          <w:sz w:val="24"/>
          <w:szCs w:val="24"/>
          <w:lang w:val="en-US"/>
        </w:rPr>
        <w:t>d</w:t>
      </w:r>
      <w:r w:rsidRPr="001D60FD">
        <w:rPr>
          <w:rFonts w:eastAsia="Calibri" w:cs="Times New Roman"/>
          <w:sz w:val="24"/>
          <w:szCs w:val="24"/>
        </w:rPr>
        <w:t>225мм, п/э, в границах земельного участках с кадастровым номером 66:35:0110001:225;</w:t>
      </w:r>
    </w:p>
    <w:p w:rsidR="001D60FD" w:rsidRPr="001D60FD" w:rsidRDefault="001D60FD" w:rsidP="001D60FD">
      <w:pPr>
        <w:ind w:firstLine="708"/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 xml:space="preserve">-водопровод </w:t>
      </w:r>
      <w:r w:rsidRPr="001D60FD">
        <w:rPr>
          <w:rFonts w:eastAsia="Calibri" w:cs="Times New Roman"/>
          <w:sz w:val="24"/>
          <w:szCs w:val="24"/>
          <w:lang w:val="en-US"/>
        </w:rPr>
        <w:t>d</w:t>
      </w:r>
      <w:r w:rsidRPr="001D60FD">
        <w:rPr>
          <w:rFonts w:eastAsia="Calibri" w:cs="Times New Roman"/>
          <w:sz w:val="24"/>
          <w:szCs w:val="24"/>
        </w:rPr>
        <w:t>160мм, п/э, проложенный в районе жилого дома №12 по ул. Овощное отделение;</w:t>
      </w:r>
    </w:p>
    <w:p w:rsidR="001D60FD" w:rsidRPr="001D60FD" w:rsidRDefault="001D60FD" w:rsidP="001D60FD">
      <w:pPr>
        <w:rPr>
          <w:rFonts w:eastAsia="Calibri" w:cs="Times New Roman"/>
          <w:color w:val="000000"/>
          <w:sz w:val="24"/>
          <w:szCs w:val="24"/>
          <w:shd w:val="clear" w:color="auto" w:fill="FFFFFF"/>
        </w:rPr>
      </w:pPr>
      <w:r w:rsidRPr="001D60FD">
        <w:rPr>
          <w:rFonts w:eastAsia="Calibri" w:cs="Times New Roman"/>
          <w:color w:val="000000"/>
          <w:sz w:val="24"/>
          <w:szCs w:val="24"/>
          <w:shd w:val="clear" w:color="auto" w:fill="FFFFFF"/>
        </w:rPr>
        <w:t>Максимальная нагрузка в возможной точке подключения к централизованным сетям водоснабжения: 1298,36 куб. м/сут.</w:t>
      </w:r>
    </w:p>
    <w:p w:rsidR="001D60FD" w:rsidRPr="001D60FD" w:rsidRDefault="001D60FD" w:rsidP="001D60FD">
      <w:pPr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 xml:space="preserve">Проектом предусматривается размещение водопроводных сетей в коридорах красных линий. Водопровод запроектирован объединённый - хозяйственно-питьевой-производственно-противопожарный. Для надежности системы, проектом предложена «закольцовка» сети. Недействующие водопроводные сети предлагаются к ликвидации. </w:t>
      </w:r>
    </w:p>
    <w:p w:rsidR="001D60FD" w:rsidRPr="001D60FD" w:rsidRDefault="001D60FD" w:rsidP="001D60FD">
      <w:pPr>
        <w:ind w:firstLine="708"/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 xml:space="preserve">Водопотребление предприятий и объектов промышленной зоны из системы хозяйственно-питьевого водоснабжения рассчитано по укрупненным показателям и предприятиям-аналогам. </w:t>
      </w:r>
    </w:p>
    <w:p w:rsidR="001D60FD" w:rsidRPr="001D60FD" w:rsidRDefault="001D60FD" w:rsidP="001D60FD">
      <w:pPr>
        <w:ind w:firstLine="708"/>
        <w:rPr>
          <w:rFonts w:eastAsia="Calibri" w:cs="Times New Roman"/>
          <w:b/>
          <w:sz w:val="24"/>
          <w:szCs w:val="24"/>
        </w:rPr>
      </w:pPr>
      <w:r w:rsidRPr="001D60FD">
        <w:rPr>
          <w:rFonts w:eastAsia="Calibri" w:cs="Times New Roman"/>
          <w:b/>
          <w:sz w:val="24"/>
          <w:szCs w:val="24"/>
        </w:rPr>
        <w:t>Водоотведение</w:t>
      </w:r>
    </w:p>
    <w:p w:rsidR="001D60FD" w:rsidRPr="001D60FD" w:rsidRDefault="001D60FD" w:rsidP="001D60FD">
      <w:pPr>
        <w:widowControl w:val="0"/>
        <w:ind w:firstLine="708"/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 xml:space="preserve">Согласно техническим условиям МУП БВКХ «Водоканал» №163 от 01.07.2021 </w:t>
      </w:r>
      <w:r w:rsidRPr="001D60FD">
        <w:rPr>
          <w:rFonts w:eastAsia="Calibri" w:cs="Times New Roman"/>
          <w:color w:val="000000"/>
          <w:sz w:val="24"/>
          <w:szCs w:val="24"/>
          <w:shd w:val="clear" w:color="auto" w:fill="FFFFFF"/>
        </w:rPr>
        <w:t xml:space="preserve">возможное место подключения к централизованным сетям водоотведения - проектируемая КНС в районе существующей КНС «Овощное отделение», демонтаж которой предусмотрен проектом. Точка подключения напорных коллекторов - существующий колодец на существующем канализационном коллекторе </w:t>
      </w:r>
      <w:r w:rsidRPr="001D60FD">
        <w:rPr>
          <w:rFonts w:eastAsia="Calibri" w:cs="Times New Roman"/>
          <w:color w:val="000000"/>
          <w:sz w:val="24"/>
          <w:szCs w:val="24"/>
          <w:shd w:val="clear" w:color="auto" w:fill="FFFFFF"/>
          <w:lang w:val="en-US"/>
        </w:rPr>
        <w:t>d</w:t>
      </w:r>
      <w:r w:rsidRPr="001D60FD">
        <w:rPr>
          <w:rFonts w:eastAsia="Calibri" w:cs="Times New Roman"/>
          <w:color w:val="000000"/>
          <w:sz w:val="24"/>
          <w:szCs w:val="24"/>
          <w:shd w:val="clear" w:color="auto" w:fill="FFFFFF"/>
        </w:rPr>
        <w:t xml:space="preserve">500 </w:t>
      </w:r>
      <w:r w:rsidRPr="001D60FD">
        <w:rPr>
          <w:rFonts w:eastAsia="Calibri" w:cs="Times New Roman"/>
          <w:iCs/>
          <w:color w:val="000000"/>
          <w:sz w:val="24"/>
          <w:szCs w:val="24"/>
          <w:shd w:val="clear" w:color="auto" w:fill="FFFFFF"/>
        </w:rPr>
        <w:t>мм</w:t>
      </w:r>
      <w:r w:rsidRPr="001D60FD">
        <w:rPr>
          <w:rFonts w:eastAsia="Calibri" w:cs="Times New Roman"/>
          <w:i/>
          <w:iCs/>
          <w:color w:val="000000"/>
          <w:sz w:val="24"/>
          <w:szCs w:val="24"/>
          <w:shd w:val="clear" w:color="auto" w:fill="FFFFFF"/>
        </w:rPr>
        <w:t>,</w:t>
      </w:r>
      <w:r w:rsidRPr="001D60FD">
        <w:rPr>
          <w:rFonts w:eastAsia="Calibri" w:cs="Times New Roman"/>
          <w:color w:val="000000"/>
          <w:sz w:val="24"/>
          <w:szCs w:val="24"/>
          <w:shd w:val="clear" w:color="auto" w:fill="FFFFFF"/>
        </w:rPr>
        <w:t xml:space="preserve"> проложенном по </w:t>
      </w:r>
      <w:r w:rsidR="00B57324" w:rsidRPr="001F1280">
        <w:rPr>
          <w:sz w:val="24"/>
          <w:szCs w:val="24"/>
        </w:rPr>
        <w:t xml:space="preserve">ул. </w:t>
      </w:r>
      <w:r w:rsidR="003B602D">
        <w:rPr>
          <w:sz w:val="24"/>
          <w:szCs w:val="24"/>
        </w:rPr>
        <w:t>Улице №11.</w:t>
      </w:r>
      <w:r w:rsidRPr="001D60FD">
        <w:rPr>
          <w:rFonts w:eastAsia="Calibri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1D60FD" w:rsidRPr="001D60FD" w:rsidRDefault="001D60FD" w:rsidP="001D60FD">
      <w:pPr>
        <w:ind w:firstLine="708"/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>Отведение хозяйственно-бытовых стоков от проектируемой застройки предусматривается по напорно-самотечной системе централизованного водоотведения. Сбор стоков по самотечным коллекторам осуществляется в шесть проектируемых канализационных насосных станций:</w:t>
      </w:r>
    </w:p>
    <w:p w:rsidR="001D60FD" w:rsidRPr="001D60FD" w:rsidRDefault="001D60FD" w:rsidP="001D60FD">
      <w:pPr>
        <w:ind w:firstLine="708"/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>КНС-1 – 151,7 м</w:t>
      </w:r>
      <w:r w:rsidRPr="001D60FD">
        <w:rPr>
          <w:rFonts w:eastAsia="Calibri" w:cs="Times New Roman"/>
          <w:sz w:val="24"/>
          <w:szCs w:val="24"/>
          <w:vertAlign w:val="superscript"/>
        </w:rPr>
        <w:t>3</w:t>
      </w:r>
      <w:r w:rsidRPr="001D60FD">
        <w:rPr>
          <w:rFonts w:eastAsia="Calibri" w:cs="Times New Roman"/>
          <w:sz w:val="24"/>
          <w:szCs w:val="24"/>
        </w:rPr>
        <w:t>/сут;</w:t>
      </w:r>
    </w:p>
    <w:p w:rsidR="001D60FD" w:rsidRPr="001D60FD" w:rsidRDefault="001D60FD" w:rsidP="001D60FD">
      <w:pPr>
        <w:ind w:firstLine="708"/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>КНС-2 – 633,4 м</w:t>
      </w:r>
      <w:r w:rsidRPr="001D60FD">
        <w:rPr>
          <w:rFonts w:eastAsia="Calibri" w:cs="Times New Roman"/>
          <w:sz w:val="24"/>
          <w:szCs w:val="24"/>
          <w:vertAlign w:val="superscript"/>
        </w:rPr>
        <w:t>3</w:t>
      </w:r>
      <w:r w:rsidRPr="001D60FD">
        <w:rPr>
          <w:rFonts w:eastAsia="Calibri" w:cs="Times New Roman"/>
          <w:sz w:val="24"/>
          <w:szCs w:val="24"/>
        </w:rPr>
        <w:t>/сут;</w:t>
      </w:r>
    </w:p>
    <w:p w:rsidR="001D60FD" w:rsidRPr="001D60FD" w:rsidRDefault="001D60FD" w:rsidP="001D60FD">
      <w:pPr>
        <w:ind w:firstLine="708"/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>КНС-3 – 195,3 м</w:t>
      </w:r>
      <w:r w:rsidRPr="001D60FD">
        <w:rPr>
          <w:rFonts w:eastAsia="Calibri" w:cs="Times New Roman"/>
          <w:sz w:val="24"/>
          <w:szCs w:val="24"/>
          <w:vertAlign w:val="superscript"/>
        </w:rPr>
        <w:t>3</w:t>
      </w:r>
      <w:r w:rsidRPr="001D60FD">
        <w:rPr>
          <w:rFonts w:eastAsia="Calibri" w:cs="Times New Roman"/>
          <w:sz w:val="24"/>
          <w:szCs w:val="24"/>
        </w:rPr>
        <w:t>/сут;</w:t>
      </w:r>
    </w:p>
    <w:p w:rsidR="001D60FD" w:rsidRPr="001D60FD" w:rsidRDefault="001D60FD" w:rsidP="001D60FD">
      <w:pPr>
        <w:ind w:firstLine="708"/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>КНС-4 – 533,5 м</w:t>
      </w:r>
      <w:r w:rsidRPr="001D60FD">
        <w:rPr>
          <w:rFonts w:eastAsia="Calibri" w:cs="Times New Roman"/>
          <w:sz w:val="24"/>
          <w:szCs w:val="24"/>
          <w:vertAlign w:val="superscript"/>
        </w:rPr>
        <w:t>3</w:t>
      </w:r>
      <w:r w:rsidRPr="001D60FD">
        <w:rPr>
          <w:rFonts w:eastAsia="Calibri" w:cs="Times New Roman"/>
          <w:sz w:val="24"/>
          <w:szCs w:val="24"/>
        </w:rPr>
        <w:t>/сут;</w:t>
      </w:r>
    </w:p>
    <w:p w:rsidR="001D60FD" w:rsidRPr="001D60FD" w:rsidRDefault="001D60FD" w:rsidP="001D60FD">
      <w:pPr>
        <w:ind w:firstLine="708"/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>КНС-5 – 421,1 м</w:t>
      </w:r>
      <w:r w:rsidRPr="001D60FD">
        <w:rPr>
          <w:rFonts w:eastAsia="Calibri" w:cs="Times New Roman"/>
          <w:sz w:val="24"/>
          <w:szCs w:val="24"/>
          <w:vertAlign w:val="superscript"/>
        </w:rPr>
        <w:t>3</w:t>
      </w:r>
      <w:r w:rsidRPr="001D60FD">
        <w:rPr>
          <w:rFonts w:eastAsia="Calibri" w:cs="Times New Roman"/>
          <w:sz w:val="24"/>
          <w:szCs w:val="24"/>
        </w:rPr>
        <w:t>/сут;</w:t>
      </w:r>
    </w:p>
    <w:p w:rsidR="001D60FD" w:rsidRPr="001D60FD" w:rsidRDefault="001D60FD" w:rsidP="001D60FD">
      <w:pPr>
        <w:ind w:firstLine="708"/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>КНС-6 – 327,4 м</w:t>
      </w:r>
      <w:r w:rsidRPr="001D60FD">
        <w:rPr>
          <w:rFonts w:eastAsia="Calibri" w:cs="Times New Roman"/>
          <w:sz w:val="24"/>
          <w:szCs w:val="24"/>
          <w:vertAlign w:val="superscript"/>
        </w:rPr>
        <w:t>3</w:t>
      </w:r>
      <w:r w:rsidRPr="001D60FD">
        <w:rPr>
          <w:rFonts w:eastAsia="Calibri" w:cs="Times New Roman"/>
          <w:sz w:val="24"/>
          <w:szCs w:val="24"/>
        </w:rPr>
        <w:t>/сут;</w:t>
      </w:r>
    </w:p>
    <w:p w:rsidR="001D60FD" w:rsidRPr="00B57324" w:rsidRDefault="001D60FD" w:rsidP="00B57324">
      <w:pPr>
        <w:ind w:firstLine="708"/>
        <w:rPr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 xml:space="preserve">Также проектом предлагается переукладка главного напорного коллектора </w:t>
      </w:r>
      <w:r w:rsidRPr="001D60FD">
        <w:rPr>
          <w:rFonts w:eastAsia="Calibri" w:cs="Times New Roman"/>
          <w:sz w:val="24"/>
          <w:szCs w:val="24"/>
          <w:lang w:val="en-US"/>
        </w:rPr>
        <w:t>d</w:t>
      </w:r>
      <w:r w:rsidRPr="001D60FD">
        <w:rPr>
          <w:rFonts w:eastAsia="Calibri" w:cs="Times New Roman"/>
          <w:sz w:val="24"/>
          <w:szCs w:val="24"/>
        </w:rPr>
        <w:t xml:space="preserve">500мм проложенный вдоль </w:t>
      </w:r>
      <w:r w:rsidR="00B57324" w:rsidRPr="001F1280">
        <w:rPr>
          <w:sz w:val="24"/>
          <w:szCs w:val="24"/>
        </w:rPr>
        <w:t xml:space="preserve">ул. </w:t>
      </w:r>
      <w:r w:rsidR="003B602D">
        <w:rPr>
          <w:sz w:val="24"/>
          <w:szCs w:val="24"/>
        </w:rPr>
        <w:t>Улицы №11.</w:t>
      </w:r>
    </w:p>
    <w:p w:rsidR="001D60FD" w:rsidRPr="001D60FD" w:rsidRDefault="001D60FD" w:rsidP="001D60FD">
      <w:pPr>
        <w:ind w:firstLine="708"/>
        <w:rPr>
          <w:rFonts w:eastAsia="Calibri" w:cs="Times New Roman"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>Объем хозяйственно-бытовых стоков принимается равным объему водопотребления и составляет 1173,8 м</w:t>
      </w:r>
      <w:r w:rsidRPr="001D60FD">
        <w:rPr>
          <w:rFonts w:eastAsia="Calibri" w:cs="Times New Roman"/>
          <w:sz w:val="24"/>
          <w:szCs w:val="24"/>
          <w:vertAlign w:val="superscript"/>
        </w:rPr>
        <w:t>3</w:t>
      </w:r>
      <w:r w:rsidRPr="001D60FD">
        <w:rPr>
          <w:rFonts w:eastAsia="Calibri" w:cs="Times New Roman"/>
          <w:sz w:val="24"/>
          <w:szCs w:val="24"/>
        </w:rPr>
        <w:t>/сут (48,9 м</w:t>
      </w:r>
      <w:r w:rsidRPr="001D60FD">
        <w:rPr>
          <w:rFonts w:eastAsia="Calibri" w:cs="Times New Roman"/>
          <w:sz w:val="24"/>
          <w:szCs w:val="24"/>
          <w:vertAlign w:val="superscript"/>
        </w:rPr>
        <w:t>3</w:t>
      </w:r>
      <w:r w:rsidRPr="001D60FD">
        <w:rPr>
          <w:rFonts w:eastAsia="Calibri" w:cs="Times New Roman"/>
          <w:sz w:val="24"/>
          <w:szCs w:val="24"/>
        </w:rPr>
        <w:t>/час).</w:t>
      </w:r>
    </w:p>
    <w:p w:rsidR="001D60FD" w:rsidRPr="001D60FD" w:rsidRDefault="001D60FD" w:rsidP="001D60FD">
      <w:pPr>
        <w:ind w:firstLine="708"/>
        <w:rPr>
          <w:rFonts w:eastAsia="Calibri" w:cs="Times New Roman"/>
          <w:sz w:val="24"/>
          <w:szCs w:val="24"/>
          <w:highlight w:val="yellow"/>
        </w:rPr>
      </w:pPr>
      <w:r w:rsidRPr="001D60FD">
        <w:rPr>
          <w:rFonts w:eastAsia="Calibri" w:cs="Times New Roman"/>
          <w:sz w:val="24"/>
          <w:szCs w:val="24"/>
        </w:rPr>
        <w:t xml:space="preserve">Водопотребление предприятий и объектов промышленной зоны из системы хозяйственно-питьевого водоснабжения рассчитано по укрупненным показателям и предприятиям-аналогам. </w:t>
      </w:r>
    </w:p>
    <w:p w:rsidR="001D60FD" w:rsidRPr="001D60FD" w:rsidRDefault="001D60FD" w:rsidP="001D60FD">
      <w:pPr>
        <w:ind w:firstLine="708"/>
        <w:rPr>
          <w:rFonts w:eastAsia="Calibri" w:cs="Times New Roman"/>
          <w:b/>
          <w:sz w:val="24"/>
          <w:szCs w:val="24"/>
        </w:rPr>
      </w:pPr>
      <w:r w:rsidRPr="001D60FD">
        <w:rPr>
          <w:rFonts w:eastAsia="Calibri" w:cs="Times New Roman"/>
          <w:b/>
          <w:sz w:val="24"/>
          <w:szCs w:val="24"/>
        </w:rPr>
        <w:t>Теплоснабжение</w:t>
      </w:r>
    </w:p>
    <w:p w:rsidR="001D60FD" w:rsidRPr="001D60FD" w:rsidRDefault="001D60FD" w:rsidP="001D60FD">
      <w:pPr>
        <w:ind w:firstLine="708"/>
        <w:rPr>
          <w:rFonts w:eastAsia="Calibri" w:cs="Times New Roman"/>
          <w:b/>
          <w:sz w:val="24"/>
          <w:szCs w:val="24"/>
        </w:rPr>
      </w:pPr>
      <w:r w:rsidRPr="001D60FD">
        <w:rPr>
          <w:rFonts w:eastAsia="Calibri" w:cs="Times New Roman"/>
          <w:sz w:val="24"/>
          <w:szCs w:val="24"/>
        </w:rPr>
        <w:t>Теплоснабжение проектируемой производственной и коммунально-складской застройки предусматривается от индивидуальных газовых отопительных установок, которые предлагается разместить непосредственно на территории каждого предприятия. Проектом также предусматривается демонтаж существующего теплопровода 2</w:t>
      </w:r>
      <w:r w:rsidRPr="001D60FD">
        <w:rPr>
          <w:rFonts w:eastAsia="Calibri" w:cs="Times New Roman"/>
          <w:sz w:val="24"/>
          <w:szCs w:val="24"/>
          <w:lang w:val="en-US"/>
        </w:rPr>
        <w:t>d</w:t>
      </w:r>
      <w:r w:rsidRPr="001D60FD">
        <w:rPr>
          <w:rFonts w:eastAsia="Calibri" w:cs="Times New Roman"/>
          <w:sz w:val="24"/>
          <w:szCs w:val="24"/>
        </w:rPr>
        <w:t xml:space="preserve">=59мм, проложенный от котельной до предприятия принадлежащее ООО «Альянс» по ул. Горняков. Теплоснабжение данного предприятия предусматривается от индивидуальных источников теплоснабжения, после строительства систем газоснабжения. </w:t>
      </w:r>
    </w:p>
    <w:p w:rsidR="006B43F6" w:rsidRDefault="006B43F6" w:rsidP="001D60FD">
      <w:pPr>
        <w:ind w:firstLine="708"/>
        <w:rPr>
          <w:rFonts w:eastAsia="Calibri" w:cs="Times New Roman"/>
          <w:b/>
          <w:sz w:val="24"/>
          <w:szCs w:val="24"/>
        </w:rPr>
      </w:pPr>
    </w:p>
    <w:p w:rsidR="006B43F6" w:rsidRDefault="006B43F6" w:rsidP="001D60FD">
      <w:pPr>
        <w:ind w:firstLine="708"/>
        <w:rPr>
          <w:rFonts w:eastAsia="Calibri" w:cs="Times New Roman"/>
          <w:b/>
          <w:sz w:val="24"/>
          <w:szCs w:val="24"/>
        </w:rPr>
      </w:pPr>
    </w:p>
    <w:p w:rsidR="006B43F6" w:rsidRDefault="006B43F6" w:rsidP="001D60FD">
      <w:pPr>
        <w:ind w:firstLine="708"/>
        <w:rPr>
          <w:rFonts w:eastAsia="Calibri" w:cs="Times New Roman"/>
          <w:b/>
          <w:sz w:val="24"/>
          <w:szCs w:val="24"/>
        </w:rPr>
      </w:pPr>
    </w:p>
    <w:p w:rsidR="001D60FD" w:rsidRDefault="001D60FD" w:rsidP="001D60FD">
      <w:pPr>
        <w:ind w:firstLine="708"/>
        <w:rPr>
          <w:rFonts w:eastAsia="Calibri" w:cs="Times New Roman"/>
          <w:b/>
          <w:sz w:val="24"/>
          <w:szCs w:val="24"/>
        </w:rPr>
      </w:pPr>
      <w:r w:rsidRPr="001D60FD">
        <w:rPr>
          <w:rFonts w:eastAsia="Calibri" w:cs="Times New Roman"/>
          <w:b/>
          <w:sz w:val="24"/>
          <w:szCs w:val="24"/>
        </w:rPr>
        <w:t>Газоснабжение</w:t>
      </w:r>
    </w:p>
    <w:p w:rsidR="005D5CDC" w:rsidRPr="005D5CDC" w:rsidRDefault="005D5CDC" w:rsidP="005D5CDC">
      <w:pPr>
        <w:ind w:firstLine="708"/>
        <w:rPr>
          <w:rFonts w:eastAsia="Calibri" w:cs="Times New Roman"/>
          <w:sz w:val="24"/>
          <w:szCs w:val="24"/>
        </w:rPr>
      </w:pPr>
      <w:r w:rsidRPr="005D5CDC">
        <w:rPr>
          <w:rFonts w:eastAsia="Calibri" w:cs="Times New Roman"/>
          <w:sz w:val="24"/>
          <w:szCs w:val="24"/>
        </w:rPr>
        <w:t xml:space="preserve">Согласно техническим условиям АО «Газпром газораспределение» №07/4664 от 08.09.2021, возможная точка подключения – существующий газопровод высокого давления 1,2МПа ГРС-1 г. Екатеринбург –БЗСК-ГГРП-1 г. Березовский IIочередь. </w:t>
      </w:r>
    </w:p>
    <w:p w:rsidR="005D5CDC" w:rsidRPr="005D5CDC" w:rsidRDefault="005D5CDC" w:rsidP="005D5CDC">
      <w:pPr>
        <w:ind w:firstLine="708"/>
        <w:rPr>
          <w:rFonts w:eastAsia="Calibri" w:cs="Times New Roman"/>
          <w:sz w:val="24"/>
          <w:szCs w:val="24"/>
        </w:rPr>
      </w:pPr>
      <w:r w:rsidRPr="005D5CDC">
        <w:rPr>
          <w:rFonts w:eastAsia="Calibri" w:cs="Times New Roman"/>
          <w:sz w:val="24"/>
          <w:szCs w:val="24"/>
        </w:rPr>
        <w:t xml:space="preserve">От точки подключения газ по газопроводу высокого давления 1,2МПа, доставляется на шкафные газорегуляторные пункты (ГРПШ), устанавливаемые на границе участков. </w:t>
      </w:r>
    </w:p>
    <w:p w:rsidR="005D5CDC" w:rsidRPr="005D5CDC" w:rsidRDefault="005D5CDC" w:rsidP="005D5CDC">
      <w:pPr>
        <w:ind w:firstLine="708"/>
        <w:rPr>
          <w:rFonts w:eastAsia="Calibri" w:cs="Times New Roman"/>
          <w:sz w:val="24"/>
          <w:szCs w:val="24"/>
        </w:rPr>
      </w:pPr>
      <w:r w:rsidRPr="005D5CDC">
        <w:rPr>
          <w:rFonts w:eastAsia="Calibri" w:cs="Times New Roman"/>
          <w:sz w:val="24"/>
          <w:szCs w:val="24"/>
        </w:rPr>
        <w:t>Демонтаж и вынос действующих сетей газораспределения возможен только при условии заключения договора о компенсации убытков, связанных с переустройством газопровода.</w:t>
      </w:r>
    </w:p>
    <w:p w:rsidR="001D60FD" w:rsidRPr="001D60FD" w:rsidRDefault="001D60FD" w:rsidP="001D60FD">
      <w:pPr>
        <w:ind w:firstLine="708"/>
        <w:rPr>
          <w:rFonts w:eastAsia="Calibri" w:cs="Times New Roman"/>
          <w:b/>
          <w:sz w:val="24"/>
          <w:szCs w:val="24"/>
        </w:rPr>
      </w:pPr>
      <w:r w:rsidRPr="001D60FD">
        <w:rPr>
          <w:rFonts w:eastAsia="Calibri" w:cs="Times New Roman"/>
          <w:b/>
          <w:sz w:val="24"/>
          <w:szCs w:val="24"/>
        </w:rPr>
        <w:t>Электроснабжение</w:t>
      </w:r>
    </w:p>
    <w:p w:rsidR="00E90D38" w:rsidRPr="00E90D38" w:rsidRDefault="00E90D38" w:rsidP="00E90D38">
      <w:pPr>
        <w:ind w:firstLine="708"/>
        <w:rPr>
          <w:rFonts w:eastAsia="Calibri" w:cs="Times New Roman"/>
          <w:sz w:val="24"/>
          <w:szCs w:val="24"/>
        </w:rPr>
      </w:pPr>
      <w:r w:rsidRPr="00E90D38">
        <w:rPr>
          <w:rFonts w:eastAsia="Calibri" w:cs="Times New Roman"/>
          <w:sz w:val="24"/>
          <w:szCs w:val="24"/>
        </w:rPr>
        <w:t>Электроснабжение проектируемой застройки предусматривается от трёх проектируемых распределительных пунктов (РП-1, РП-2, РП-3).</w:t>
      </w:r>
    </w:p>
    <w:p w:rsidR="00E90D38" w:rsidRPr="00E90D38" w:rsidRDefault="00E90D38" w:rsidP="00E90D38">
      <w:pPr>
        <w:ind w:firstLine="708"/>
        <w:rPr>
          <w:rFonts w:eastAsia="Calibri" w:cs="Times New Roman"/>
          <w:sz w:val="24"/>
          <w:szCs w:val="24"/>
        </w:rPr>
      </w:pPr>
      <w:r w:rsidRPr="00E90D38">
        <w:rPr>
          <w:rFonts w:eastAsia="Calibri" w:cs="Times New Roman"/>
          <w:sz w:val="24"/>
          <w:szCs w:val="24"/>
        </w:rPr>
        <w:t>Распределительные пункты (РП) предусматриваются блочного типа с 2-мя секциями шин, совмещенные с понижающей трансформаторной подстанцией 10/0,4кВ:</w:t>
      </w:r>
    </w:p>
    <w:p w:rsidR="00E90D38" w:rsidRPr="00E90D38" w:rsidRDefault="00E90D38" w:rsidP="00E90D38">
      <w:pPr>
        <w:ind w:firstLine="708"/>
        <w:rPr>
          <w:rFonts w:eastAsia="Calibri" w:cs="Times New Roman"/>
          <w:sz w:val="24"/>
          <w:szCs w:val="24"/>
        </w:rPr>
      </w:pPr>
      <w:r w:rsidRPr="00E90D38">
        <w:rPr>
          <w:rFonts w:eastAsia="Calibri" w:cs="Times New Roman"/>
          <w:sz w:val="24"/>
          <w:szCs w:val="24"/>
        </w:rPr>
        <w:t>- РП1 – 7,0 МВт;</w:t>
      </w:r>
    </w:p>
    <w:p w:rsidR="00E90D38" w:rsidRPr="00E90D38" w:rsidRDefault="00E90D38" w:rsidP="00E90D38">
      <w:pPr>
        <w:ind w:firstLine="708"/>
        <w:rPr>
          <w:rFonts w:eastAsia="Calibri" w:cs="Times New Roman"/>
          <w:sz w:val="24"/>
          <w:szCs w:val="24"/>
        </w:rPr>
      </w:pPr>
      <w:r w:rsidRPr="00E90D38">
        <w:rPr>
          <w:rFonts w:eastAsia="Calibri" w:cs="Times New Roman"/>
          <w:sz w:val="24"/>
          <w:szCs w:val="24"/>
        </w:rPr>
        <w:t>- РП2 – 8,2 МВт.</w:t>
      </w:r>
    </w:p>
    <w:p w:rsidR="00E90D38" w:rsidRPr="00E90D38" w:rsidRDefault="00E90D38" w:rsidP="00E90D38">
      <w:pPr>
        <w:ind w:firstLine="708"/>
        <w:rPr>
          <w:rFonts w:eastAsia="Calibri" w:cs="Times New Roman"/>
          <w:sz w:val="24"/>
          <w:szCs w:val="24"/>
        </w:rPr>
      </w:pPr>
      <w:r w:rsidRPr="00E90D38">
        <w:rPr>
          <w:rFonts w:eastAsia="Calibri" w:cs="Times New Roman"/>
          <w:sz w:val="24"/>
          <w:szCs w:val="24"/>
        </w:rPr>
        <w:t>- РП3 – 8,3 МВт</w:t>
      </w:r>
    </w:p>
    <w:p w:rsidR="00E90D38" w:rsidRPr="00E90D38" w:rsidRDefault="00E90D38" w:rsidP="00E90D38">
      <w:pPr>
        <w:ind w:firstLine="708"/>
        <w:rPr>
          <w:rFonts w:eastAsia="Calibri" w:cs="Times New Roman"/>
          <w:sz w:val="24"/>
          <w:szCs w:val="24"/>
        </w:rPr>
      </w:pPr>
      <w:r w:rsidRPr="00E90D38">
        <w:rPr>
          <w:rFonts w:eastAsia="Calibri" w:cs="Times New Roman"/>
          <w:sz w:val="24"/>
          <w:szCs w:val="24"/>
        </w:rPr>
        <w:t>Запитать проектные РП-1, РП-2 и РП-3 предлагается кабельными линиями электропередачи 10кВ от перспективной ПС 110/10кВ, располагаемая на территории проектирования. Запитать ПС планируется от ВЛ 110кВ «Ново-Свердловская ТЭЦ – Макаровская 1» и ВЛ 110кВ «Ново-Свердловская ТЭЦ – Макаровская 2»</w:t>
      </w:r>
    </w:p>
    <w:p w:rsidR="00E90D38" w:rsidRPr="00E90D38" w:rsidRDefault="00E90D38" w:rsidP="00E90D38">
      <w:pPr>
        <w:ind w:firstLine="708"/>
        <w:rPr>
          <w:rFonts w:eastAsia="Calibri" w:cs="Times New Roman"/>
          <w:sz w:val="24"/>
          <w:szCs w:val="24"/>
        </w:rPr>
      </w:pPr>
      <w:r w:rsidRPr="00E90D38">
        <w:rPr>
          <w:rFonts w:eastAsia="Calibri" w:cs="Times New Roman"/>
          <w:sz w:val="24"/>
          <w:szCs w:val="24"/>
        </w:rPr>
        <w:t xml:space="preserve"> Под перспективные сети КЛ 10кВ предусмотрены коридоры в границах красных линий. </w:t>
      </w:r>
    </w:p>
    <w:p w:rsidR="001D60FD" w:rsidRDefault="00E90D38" w:rsidP="00E90D38">
      <w:pPr>
        <w:ind w:firstLine="708"/>
        <w:rPr>
          <w:rFonts w:eastAsia="Calibri" w:cs="Times New Roman"/>
          <w:sz w:val="24"/>
          <w:szCs w:val="24"/>
        </w:rPr>
      </w:pPr>
      <w:r w:rsidRPr="00E90D38">
        <w:rPr>
          <w:rFonts w:eastAsia="Calibri" w:cs="Times New Roman"/>
          <w:sz w:val="24"/>
          <w:szCs w:val="24"/>
        </w:rPr>
        <w:t xml:space="preserve"> От распределительных пунктов электричество по кабельным линиям электропередачи 10кВ будет подаваться на индивидуальные трансформаторные подстанции производственных и коммунально-складских объектов. Местоположение и количество ТП необходимо уточнить после определения видов производства.</w:t>
      </w:r>
      <w:r w:rsidR="001D60FD" w:rsidRPr="001D60FD">
        <w:rPr>
          <w:rFonts w:eastAsia="Calibri" w:cs="Times New Roman"/>
          <w:sz w:val="24"/>
          <w:szCs w:val="24"/>
        </w:rPr>
        <w:t xml:space="preserve"> </w:t>
      </w:r>
    </w:p>
    <w:p w:rsidR="002A0860" w:rsidRDefault="00CF7053" w:rsidP="009932F3">
      <w:pPr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>Инженерная подготовка, вертикальная планировка и инженерная защита территории</w:t>
      </w:r>
    </w:p>
    <w:p w:rsidR="00CF7053" w:rsidRPr="00CF7053" w:rsidRDefault="00CF7053" w:rsidP="00CF7053">
      <w:pPr>
        <w:ind w:firstLine="708"/>
        <w:rPr>
          <w:rFonts w:eastAsia="Calibri" w:cs="Times New Roman"/>
          <w:sz w:val="24"/>
          <w:szCs w:val="24"/>
        </w:rPr>
      </w:pPr>
      <w:r w:rsidRPr="00CF7053">
        <w:rPr>
          <w:rFonts w:eastAsia="Calibri" w:cs="Times New Roman"/>
          <w:sz w:val="24"/>
          <w:szCs w:val="24"/>
        </w:rPr>
        <w:t>В границах проектируемой территории планируется использование смешанной системы ливневой канализации с дальнейшей очисткой и выводом в существующие водоприемники.</w:t>
      </w:r>
    </w:p>
    <w:p w:rsidR="00CF7053" w:rsidRPr="00CF7053" w:rsidRDefault="00CF7053" w:rsidP="00CF7053">
      <w:pPr>
        <w:ind w:firstLine="708"/>
        <w:rPr>
          <w:rFonts w:eastAsia="Calibri" w:cs="Times New Roman"/>
          <w:sz w:val="24"/>
          <w:szCs w:val="24"/>
        </w:rPr>
      </w:pPr>
      <w:r w:rsidRPr="00CF7053">
        <w:rPr>
          <w:rFonts w:eastAsia="Calibri" w:cs="Times New Roman"/>
          <w:sz w:val="24"/>
          <w:szCs w:val="24"/>
        </w:rPr>
        <w:t>В северной части проектируемой территории отвод поверхностного стока предлагается выполнить с помощью закрытых самотечных ливневых коллекторов в северо-восточном направлении на планируемые ОСДК №1 (согласно Генеральному плану Березовского городского округа Свердловской области).</w:t>
      </w:r>
    </w:p>
    <w:p w:rsidR="00CF7053" w:rsidRPr="00CF7053" w:rsidRDefault="00CF7053" w:rsidP="00CF7053">
      <w:pPr>
        <w:ind w:firstLine="708"/>
        <w:rPr>
          <w:rFonts w:eastAsia="Calibri" w:cs="Times New Roman"/>
          <w:sz w:val="24"/>
          <w:szCs w:val="24"/>
        </w:rPr>
      </w:pPr>
      <w:r w:rsidRPr="00CF7053">
        <w:rPr>
          <w:rFonts w:eastAsia="Calibri" w:cs="Times New Roman"/>
          <w:sz w:val="24"/>
          <w:szCs w:val="24"/>
        </w:rPr>
        <w:t xml:space="preserve">На остальной части территории так же размещены сети закрытых ливневых самотечных коллекторов. По ним поверхностный сток следует на размещаемые ОСДК №10 с последующей очисткой и сбросом в Александровский пруд. </w:t>
      </w:r>
    </w:p>
    <w:p w:rsidR="00CF7053" w:rsidRPr="00CF7053" w:rsidRDefault="00CF7053" w:rsidP="00CF7053">
      <w:pPr>
        <w:rPr>
          <w:rFonts w:eastAsia="Calibri" w:cs="Times New Roman"/>
          <w:sz w:val="24"/>
          <w:szCs w:val="24"/>
        </w:rPr>
      </w:pPr>
      <w:r w:rsidRPr="00CF7053">
        <w:rPr>
          <w:rFonts w:eastAsia="Calibri" w:cs="Times New Roman"/>
          <w:sz w:val="24"/>
          <w:szCs w:val="24"/>
        </w:rPr>
        <w:t xml:space="preserve">Для отвода поверхностных стоков с промышленных площадок необходимо размещение локальных очистных сооружений и дальнейший отвод очищенных стоков по закрытым самотечным коллекторам в природные водоприемники. </w:t>
      </w:r>
    </w:p>
    <w:p w:rsidR="00CF7053" w:rsidRPr="00CF7053" w:rsidRDefault="00CF7053" w:rsidP="00CF7053">
      <w:pPr>
        <w:shd w:val="clear" w:color="auto" w:fill="FFFFFF"/>
        <w:ind w:firstLine="708"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>П</w:t>
      </w:r>
      <w:r w:rsidRPr="00CF7053">
        <w:rPr>
          <w:rFonts w:eastAsia="Calibri" w:cs="Times New Roman"/>
          <w:sz w:val="24"/>
          <w:szCs w:val="24"/>
        </w:rPr>
        <w:t>роектом предлагается размещение двух очистных установок на площадке ОСДК</w:t>
      </w:r>
      <w:r>
        <w:rPr>
          <w:rFonts w:eastAsia="Calibri" w:cs="Times New Roman"/>
          <w:sz w:val="24"/>
          <w:szCs w:val="24"/>
        </w:rPr>
        <w:t xml:space="preserve"> №10</w:t>
      </w:r>
      <w:r w:rsidRPr="00CF7053">
        <w:rPr>
          <w:rFonts w:eastAsia="Calibri" w:cs="Times New Roman"/>
          <w:sz w:val="24"/>
          <w:szCs w:val="24"/>
        </w:rPr>
        <w:t xml:space="preserve"> производительностью 120 л/с. Тем самым площадь площадки локальных сооружений принята 0,40 га.</w:t>
      </w:r>
      <w:r>
        <w:rPr>
          <w:rFonts w:eastAsia="Calibri" w:cs="Times New Roman"/>
          <w:sz w:val="24"/>
          <w:szCs w:val="24"/>
        </w:rPr>
        <w:t xml:space="preserve"> </w:t>
      </w:r>
      <w:r w:rsidRPr="00CF7053">
        <w:rPr>
          <w:rFonts w:eastAsia="Calibri" w:cs="Times New Roman"/>
          <w:sz w:val="24"/>
          <w:szCs w:val="24"/>
        </w:rPr>
        <w:t>Проектируемые очистные сооружения предусмотр</w:t>
      </w:r>
      <w:r>
        <w:rPr>
          <w:rFonts w:eastAsia="Calibri" w:cs="Times New Roman"/>
          <w:sz w:val="24"/>
          <w:szCs w:val="24"/>
        </w:rPr>
        <w:t>ены герметичные закрытого ти</w:t>
      </w:r>
      <w:r w:rsidRPr="00CF7053">
        <w:rPr>
          <w:rFonts w:eastAsia="Calibri" w:cs="Times New Roman"/>
          <w:sz w:val="24"/>
          <w:szCs w:val="24"/>
        </w:rPr>
        <w:t>па, с целью защиты территории от негативного химич</w:t>
      </w:r>
      <w:r>
        <w:rPr>
          <w:rFonts w:eastAsia="Calibri" w:cs="Times New Roman"/>
          <w:sz w:val="24"/>
          <w:szCs w:val="24"/>
        </w:rPr>
        <w:t>еского и иного воздействия и со</w:t>
      </w:r>
      <w:r w:rsidRPr="00CF7053">
        <w:rPr>
          <w:rFonts w:eastAsia="Calibri" w:cs="Times New Roman"/>
          <w:sz w:val="24"/>
          <w:szCs w:val="24"/>
        </w:rPr>
        <w:t>блюдения требований природоохранного законодательства.</w:t>
      </w:r>
    </w:p>
    <w:p w:rsidR="00CF7053" w:rsidRDefault="00CF7053" w:rsidP="00CF7053">
      <w:pPr>
        <w:shd w:val="clear" w:color="auto" w:fill="FFFFFF"/>
        <w:ind w:firstLine="708"/>
        <w:rPr>
          <w:rFonts w:eastAsia="Calibri" w:cs="Times New Roman"/>
          <w:sz w:val="24"/>
          <w:szCs w:val="24"/>
        </w:rPr>
      </w:pPr>
      <w:r w:rsidRPr="00CF7053">
        <w:rPr>
          <w:rFonts w:eastAsia="Calibri" w:cs="Times New Roman"/>
          <w:sz w:val="24"/>
          <w:szCs w:val="24"/>
        </w:rPr>
        <w:t>Проектом предлагается использование очистных сооружений накопительного типа. Предполагается возможное поэтапное увеличение мощности комплекса очистных сооружений в соответствии с освоением территории. Технологические решения и точную производительность очистных сооружений необходимо определить на следующих стадиях проектирования.</w:t>
      </w:r>
    </w:p>
    <w:p w:rsidR="005A1EF4" w:rsidRDefault="005A1EF4" w:rsidP="00CF7053">
      <w:pPr>
        <w:shd w:val="clear" w:color="auto" w:fill="FFFFFF"/>
        <w:ind w:firstLine="708"/>
        <w:rPr>
          <w:rFonts w:eastAsia="Calibri" w:cs="Times New Roman"/>
          <w:sz w:val="24"/>
          <w:szCs w:val="24"/>
        </w:rPr>
      </w:pPr>
    </w:p>
    <w:p w:rsidR="005A1EF4" w:rsidRDefault="005A1EF4" w:rsidP="00CF7053">
      <w:pPr>
        <w:shd w:val="clear" w:color="auto" w:fill="FFFFFF"/>
        <w:ind w:firstLine="708"/>
        <w:rPr>
          <w:rFonts w:eastAsia="Calibri" w:cs="Times New Roman"/>
          <w:sz w:val="24"/>
          <w:szCs w:val="24"/>
        </w:rPr>
      </w:pP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b/>
          <w:sz w:val="24"/>
          <w:szCs w:val="24"/>
        </w:rPr>
      </w:pPr>
      <w:r w:rsidRPr="00321F2D">
        <w:rPr>
          <w:rFonts w:eastAsia="Calibri" w:cs="Times New Roman"/>
          <w:b/>
          <w:sz w:val="24"/>
          <w:szCs w:val="24"/>
        </w:rPr>
        <w:t>Защита территории от затопления и подтопления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В результате анализа существующего рельефа, в рамках проекта, предлагается выполнение мероприятий по защите территорий, подверженных затоплению и подтоплению.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b/>
          <w:sz w:val="24"/>
          <w:szCs w:val="24"/>
        </w:rPr>
      </w:pPr>
      <w:r w:rsidRPr="00321F2D">
        <w:rPr>
          <w:rFonts w:eastAsia="Calibri" w:cs="Times New Roman"/>
          <w:b/>
          <w:sz w:val="24"/>
          <w:szCs w:val="24"/>
        </w:rPr>
        <w:t>Мероприятия по защите территории проекта от затопления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В юго-восточной и восточной частях проектируемой территории присутствуют участки, находящиеся в зоне затопления. Площадь территорий в границах проекта, подверженных затоплению, составляет 18,30 га. На этих территориях, данным проектом предложены следующие мероприятия: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 xml:space="preserve">- обвалование со стороны Александровского пруда (создание дамб, насыпей или других ограждающих конструкций, которые препятствуют распространению воды); 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искусственное повышения рельефа (подсыпка) до незатопляемых планировочных отметок (выше уровня высоких вод).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Проектные (красные) отметки земли после подсыпки территорий в зонах затопления варьируются от 260,30 до 263,10. Минимальная высота насыпи 0,15 м, максимальная высота насыпи 1,56 м.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i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 xml:space="preserve">Отвод поверхностного стока с защищенных территорий осуществляется посредством проектируемой сети ливневой канализации с дальнейшей очисткой (на ОСДК №10) и сбросом в Александровский пруд. 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Выше изложенные мероприятия отображены в графической части проекта на «Схеме вертикальной планировки, инженерной подготовки и инженерной защиты территории» (лист 9 графических материалов).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Участки (по экспликации), на территории которых выполняются мероприятия по защите от затопления</w:t>
      </w:r>
      <w:r w:rsidR="002A30E5">
        <w:rPr>
          <w:rFonts w:eastAsia="Calibri" w:cs="Times New Roman"/>
          <w:sz w:val="24"/>
          <w:szCs w:val="24"/>
        </w:rPr>
        <w:t xml:space="preserve"> представлены в таблице </w:t>
      </w:r>
      <w:r w:rsidRPr="00321F2D">
        <w:rPr>
          <w:rFonts w:eastAsia="Calibri" w:cs="Times New Roman"/>
          <w:sz w:val="24"/>
          <w:szCs w:val="24"/>
        </w:rPr>
        <w:t>3.</w:t>
      </w:r>
    </w:p>
    <w:p w:rsidR="00321F2D" w:rsidRPr="00321F2D" w:rsidRDefault="00321F2D" w:rsidP="002A30E5">
      <w:pPr>
        <w:shd w:val="clear" w:color="auto" w:fill="FFFFFF"/>
        <w:ind w:right="-708" w:firstLine="708"/>
        <w:jc w:val="right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Таблица 3</w:t>
      </w:r>
    </w:p>
    <w:tbl>
      <w:tblPr>
        <w:tblStyle w:val="a5"/>
        <w:tblW w:w="5000" w:type="pct"/>
        <w:tblInd w:w="392" w:type="dxa"/>
        <w:tblLook w:val="04A0" w:firstRow="1" w:lastRow="0" w:firstColumn="1" w:lastColumn="0" w:noHBand="0" w:noVBand="1"/>
      </w:tblPr>
      <w:tblGrid>
        <w:gridCol w:w="1701"/>
        <w:gridCol w:w="3155"/>
        <w:gridCol w:w="2429"/>
        <w:gridCol w:w="2429"/>
      </w:tblGrid>
      <w:tr w:rsidR="00321F2D" w:rsidRPr="00DE4E75" w:rsidTr="005A1EF4">
        <w:tc>
          <w:tcPr>
            <w:tcW w:w="1701" w:type="dxa"/>
          </w:tcPr>
          <w:p w:rsidR="00321F2D" w:rsidRPr="00DE4E75" w:rsidRDefault="00321F2D" w:rsidP="00DE4E75">
            <w:pPr>
              <w:ind w:right="-147" w:firstLine="0"/>
              <w:jc w:val="center"/>
              <w:rPr>
                <w:rFonts w:eastAsia="Calibri" w:cs="Times New Roman"/>
                <w:b/>
                <w:sz w:val="20"/>
                <w:szCs w:val="20"/>
              </w:rPr>
            </w:pPr>
            <w:r w:rsidRPr="00DE4E75">
              <w:rPr>
                <w:rFonts w:eastAsia="Calibri" w:cs="Times New Roman"/>
                <w:b/>
                <w:sz w:val="20"/>
                <w:szCs w:val="20"/>
              </w:rPr>
              <w:t>Номер участка</w:t>
            </w:r>
          </w:p>
        </w:tc>
        <w:tc>
          <w:tcPr>
            <w:tcW w:w="3155" w:type="dxa"/>
          </w:tcPr>
          <w:p w:rsidR="00321F2D" w:rsidRPr="00DE4E75" w:rsidRDefault="00321F2D" w:rsidP="00DE4E75">
            <w:pPr>
              <w:ind w:right="-107" w:firstLine="0"/>
              <w:jc w:val="center"/>
              <w:rPr>
                <w:rFonts w:eastAsia="Calibri" w:cs="Times New Roman"/>
                <w:b/>
                <w:sz w:val="20"/>
                <w:szCs w:val="20"/>
              </w:rPr>
            </w:pPr>
            <w:r w:rsidRPr="00DE4E75">
              <w:rPr>
                <w:rFonts w:eastAsia="Calibri" w:cs="Times New Roman"/>
                <w:b/>
                <w:sz w:val="20"/>
                <w:szCs w:val="20"/>
              </w:rPr>
              <w:t>Тип объекта</w:t>
            </w:r>
          </w:p>
        </w:tc>
        <w:tc>
          <w:tcPr>
            <w:tcW w:w="2429" w:type="dxa"/>
          </w:tcPr>
          <w:p w:rsidR="00321F2D" w:rsidRPr="00DE4E75" w:rsidRDefault="00321F2D" w:rsidP="00DE4E75">
            <w:pPr>
              <w:ind w:right="-107" w:firstLine="0"/>
              <w:jc w:val="center"/>
              <w:rPr>
                <w:rFonts w:eastAsia="Calibri" w:cs="Times New Roman"/>
                <w:b/>
                <w:sz w:val="20"/>
                <w:szCs w:val="20"/>
              </w:rPr>
            </w:pPr>
            <w:r w:rsidRPr="00DE4E75">
              <w:rPr>
                <w:rFonts w:eastAsia="Calibri" w:cs="Times New Roman"/>
                <w:b/>
                <w:sz w:val="20"/>
                <w:szCs w:val="20"/>
              </w:rPr>
              <w:t>Площадь зоны затопления, га</w:t>
            </w:r>
          </w:p>
        </w:tc>
        <w:tc>
          <w:tcPr>
            <w:tcW w:w="2429" w:type="dxa"/>
          </w:tcPr>
          <w:p w:rsidR="00321F2D" w:rsidRPr="00DE4E75" w:rsidRDefault="00321F2D" w:rsidP="00DE4E75">
            <w:pPr>
              <w:ind w:right="-107" w:firstLine="0"/>
              <w:jc w:val="center"/>
              <w:rPr>
                <w:rFonts w:eastAsia="Calibri" w:cs="Times New Roman"/>
                <w:b/>
                <w:sz w:val="20"/>
                <w:szCs w:val="20"/>
              </w:rPr>
            </w:pPr>
            <w:r w:rsidRPr="00DE4E75">
              <w:rPr>
                <w:rFonts w:eastAsia="Calibri" w:cs="Times New Roman"/>
                <w:b/>
                <w:sz w:val="20"/>
                <w:szCs w:val="20"/>
              </w:rPr>
              <w:t>Процент затопляемой территории от общей</w:t>
            </w:r>
          </w:p>
        </w:tc>
      </w:tr>
      <w:tr w:rsidR="00321F2D" w:rsidRPr="00DE4E75" w:rsidTr="005A1EF4">
        <w:tc>
          <w:tcPr>
            <w:tcW w:w="1701" w:type="dxa"/>
          </w:tcPr>
          <w:p w:rsidR="00321F2D" w:rsidRPr="00DE4E75" w:rsidRDefault="00321F2D" w:rsidP="00DE4E75">
            <w:pPr>
              <w:ind w:right="-14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1.24</w:t>
            </w:r>
          </w:p>
        </w:tc>
        <w:tc>
          <w:tcPr>
            <w:tcW w:w="3155" w:type="dxa"/>
          </w:tcPr>
          <w:p w:rsidR="00321F2D" w:rsidRPr="00DE4E75" w:rsidRDefault="00321F2D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2429" w:type="dxa"/>
          </w:tcPr>
          <w:p w:rsidR="00321F2D" w:rsidRPr="00DE4E75" w:rsidRDefault="00321F2D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0,68</w:t>
            </w:r>
          </w:p>
        </w:tc>
        <w:tc>
          <w:tcPr>
            <w:tcW w:w="2429" w:type="dxa"/>
          </w:tcPr>
          <w:p w:rsidR="00321F2D" w:rsidRPr="00DE4E75" w:rsidRDefault="00321F2D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15%</w:t>
            </w:r>
          </w:p>
        </w:tc>
      </w:tr>
      <w:tr w:rsidR="00321F2D" w:rsidRPr="00DE4E75" w:rsidTr="005A1EF4">
        <w:tc>
          <w:tcPr>
            <w:tcW w:w="1701" w:type="dxa"/>
          </w:tcPr>
          <w:p w:rsidR="00321F2D" w:rsidRPr="00DE4E75" w:rsidRDefault="00321F2D" w:rsidP="00DE4E75">
            <w:pPr>
              <w:ind w:right="-14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1.25</w:t>
            </w:r>
          </w:p>
        </w:tc>
        <w:tc>
          <w:tcPr>
            <w:tcW w:w="3155" w:type="dxa"/>
          </w:tcPr>
          <w:p w:rsidR="00321F2D" w:rsidRPr="00DE4E75" w:rsidRDefault="00321F2D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2429" w:type="dxa"/>
          </w:tcPr>
          <w:p w:rsidR="00321F2D" w:rsidRPr="00DE4E75" w:rsidRDefault="00321F2D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0,47</w:t>
            </w:r>
          </w:p>
        </w:tc>
        <w:tc>
          <w:tcPr>
            <w:tcW w:w="2429" w:type="dxa"/>
          </w:tcPr>
          <w:p w:rsidR="00321F2D" w:rsidRPr="00DE4E75" w:rsidRDefault="00321F2D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19%</w:t>
            </w:r>
          </w:p>
        </w:tc>
      </w:tr>
      <w:tr w:rsidR="00321F2D" w:rsidRPr="00DE4E75" w:rsidTr="005A1EF4">
        <w:tc>
          <w:tcPr>
            <w:tcW w:w="1701" w:type="dxa"/>
          </w:tcPr>
          <w:p w:rsidR="00321F2D" w:rsidRPr="00DE4E75" w:rsidRDefault="00321F2D" w:rsidP="00DE4E75">
            <w:pPr>
              <w:ind w:right="-14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1.26</w:t>
            </w:r>
          </w:p>
        </w:tc>
        <w:tc>
          <w:tcPr>
            <w:tcW w:w="3155" w:type="dxa"/>
          </w:tcPr>
          <w:p w:rsidR="00321F2D" w:rsidRPr="00DE4E75" w:rsidRDefault="00321F2D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2429" w:type="dxa"/>
          </w:tcPr>
          <w:p w:rsidR="00321F2D" w:rsidRPr="00DE4E75" w:rsidRDefault="00321F2D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3,03</w:t>
            </w:r>
          </w:p>
        </w:tc>
        <w:tc>
          <w:tcPr>
            <w:tcW w:w="2429" w:type="dxa"/>
          </w:tcPr>
          <w:p w:rsidR="00321F2D" w:rsidRPr="00DE4E75" w:rsidRDefault="00321F2D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99%</w:t>
            </w:r>
          </w:p>
        </w:tc>
      </w:tr>
      <w:tr w:rsidR="00B038A5" w:rsidRPr="00DE4E75" w:rsidTr="005A1EF4">
        <w:tc>
          <w:tcPr>
            <w:tcW w:w="1701" w:type="dxa"/>
          </w:tcPr>
          <w:p w:rsidR="00B038A5" w:rsidRPr="00DE4E75" w:rsidRDefault="00B038A5" w:rsidP="00DE4E75">
            <w:pPr>
              <w:ind w:right="-14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1.39</w:t>
            </w:r>
          </w:p>
        </w:tc>
        <w:tc>
          <w:tcPr>
            <w:tcW w:w="3155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объект дорожного сервиса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0,41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85%</w:t>
            </w:r>
          </w:p>
        </w:tc>
      </w:tr>
      <w:tr w:rsidR="00B038A5" w:rsidRPr="00DE4E75" w:rsidTr="005A1EF4">
        <w:tc>
          <w:tcPr>
            <w:tcW w:w="1701" w:type="dxa"/>
          </w:tcPr>
          <w:p w:rsidR="00B038A5" w:rsidRPr="00DE4E75" w:rsidRDefault="00B038A5" w:rsidP="00DE4E75">
            <w:pPr>
              <w:ind w:right="-14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1.40</w:t>
            </w:r>
          </w:p>
        </w:tc>
        <w:tc>
          <w:tcPr>
            <w:tcW w:w="3155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2,13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65%</w:t>
            </w:r>
          </w:p>
        </w:tc>
      </w:tr>
      <w:tr w:rsidR="00B038A5" w:rsidRPr="00DE4E75" w:rsidTr="005A1EF4">
        <w:tc>
          <w:tcPr>
            <w:tcW w:w="1701" w:type="dxa"/>
          </w:tcPr>
          <w:p w:rsidR="00B038A5" w:rsidRPr="00DE4E75" w:rsidRDefault="00B038A5" w:rsidP="00DE4E75">
            <w:pPr>
              <w:ind w:right="-14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1.42</w:t>
            </w:r>
          </w:p>
        </w:tc>
        <w:tc>
          <w:tcPr>
            <w:tcW w:w="3155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5,04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85%</w:t>
            </w:r>
          </w:p>
        </w:tc>
      </w:tr>
      <w:tr w:rsidR="00B038A5" w:rsidRPr="00DE4E75" w:rsidTr="005A1EF4">
        <w:tc>
          <w:tcPr>
            <w:tcW w:w="1701" w:type="dxa"/>
          </w:tcPr>
          <w:p w:rsidR="00B038A5" w:rsidRPr="00DE4E75" w:rsidRDefault="00B038A5" w:rsidP="00DE4E75">
            <w:pPr>
              <w:ind w:right="-14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1.43</w:t>
            </w:r>
          </w:p>
        </w:tc>
        <w:tc>
          <w:tcPr>
            <w:tcW w:w="3155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1,00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38%</w:t>
            </w:r>
          </w:p>
        </w:tc>
      </w:tr>
      <w:tr w:rsidR="00B038A5" w:rsidRPr="00DE4E75" w:rsidTr="005A1EF4">
        <w:tc>
          <w:tcPr>
            <w:tcW w:w="1701" w:type="dxa"/>
          </w:tcPr>
          <w:p w:rsidR="00B038A5" w:rsidRPr="00DE4E75" w:rsidRDefault="00B038A5" w:rsidP="00DE4E75">
            <w:pPr>
              <w:ind w:right="-14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2.5</w:t>
            </w:r>
          </w:p>
        </w:tc>
        <w:tc>
          <w:tcPr>
            <w:tcW w:w="3155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0,80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100%</w:t>
            </w:r>
          </w:p>
        </w:tc>
      </w:tr>
      <w:tr w:rsidR="00B038A5" w:rsidRPr="00DE4E75" w:rsidTr="005A1EF4">
        <w:tc>
          <w:tcPr>
            <w:tcW w:w="1701" w:type="dxa"/>
          </w:tcPr>
          <w:p w:rsidR="00B038A5" w:rsidRPr="00DE4E75" w:rsidRDefault="00B038A5" w:rsidP="00DE4E75">
            <w:pPr>
              <w:ind w:right="-14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2.6</w:t>
            </w:r>
          </w:p>
        </w:tc>
        <w:tc>
          <w:tcPr>
            <w:tcW w:w="3155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1,00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100%</w:t>
            </w:r>
          </w:p>
        </w:tc>
      </w:tr>
      <w:tr w:rsidR="00B038A5" w:rsidRPr="00DE4E75" w:rsidTr="005A1EF4">
        <w:tc>
          <w:tcPr>
            <w:tcW w:w="1701" w:type="dxa"/>
          </w:tcPr>
          <w:p w:rsidR="00B038A5" w:rsidRPr="00DE4E75" w:rsidRDefault="00B038A5" w:rsidP="00DE4E75">
            <w:pPr>
              <w:ind w:right="-14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2.7</w:t>
            </w:r>
          </w:p>
        </w:tc>
        <w:tc>
          <w:tcPr>
            <w:tcW w:w="3155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производственное предприятие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0,16</w:t>
            </w:r>
          </w:p>
        </w:tc>
        <w:tc>
          <w:tcPr>
            <w:tcW w:w="2429" w:type="dxa"/>
          </w:tcPr>
          <w:p w:rsidR="00B038A5" w:rsidRPr="00DE4E75" w:rsidRDefault="00B038A5" w:rsidP="00DE4E75">
            <w:pPr>
              <w:ind w:right="-107" w:firstLine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100%</w:t>
            </w:r>
          </w:p>
        </w:tc>
      </w:tr>
    </w:tbl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Дренирование искусственно повышенных территорий: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предупреждает образование подземных вод в верхних слоях грунтов как следствие утечек и инфильтрации;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защищает территорию от подтопления паводковыми водами реки и со стороны;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обеспечивает разгрузку подземных вод с прилегающих территорий.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b/>
          <w:sz w:val="24"/>
          <w:szCs w:val="24"/>
        </w:rPr>
      </w:pPr>
      <w:r w:rsidRPr="00321F2D">
        <w:rPr>
          <w:rFonts w:eastAsia="Calibri" w:cs="Times New Roman"/>
          <w:b/>
          <w:sz w:val="24"/>
          <w:szCs w:val="24"/>
        </w:rPr>
        <w:t>Мероприятия по защите территории проекта от подтопления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 xml:space="preserve">Центральная и южная части территории проекта подвержены подтоплению. Для защиты этих территорий проектом предложено </w:t>
      </w:r>
      <w:r w:rsidRPr="00321F2D">
        <w:rPr>
          <w:rFonts w:eastAsia="Calibri" w:cs="Times New Roman"/>
          <w:i/>
          <w:sz w:val="24"/>
          <w:szCs w:val="24"/>
        </w:rPr>
        <w:t>устройство новой сети ливневой канализации и дренажных систем</w:t>
      </w:r>
      <w:r w:rsidRPr="00321F2D">
        <w:rPr>
          <w:rFonts w:eastAsia="Calibri" w:cs="Times New Roman"/>
          <w:sz w:val="24"/>
          <w:szCs w:val="24"/>
        </w:rPr>
        <w:t xml:space="preserve"> (см. лист 9 графических материалов «Схема вертикальной планировки, инженерной подготовки и инженерной защиты территории»).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Также необходима реализация следующих местных мероприятий: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применение противофильтрационных экранов и завесов, проектируемых по СП 22.13330;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прочистка открытых водотоков и других элементов естественного дренирования;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регулирование уровенного режима водных объектов;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понижение уровня грунтовых вод в зоне капитальной застройки;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применение технических решений, направленных на защиту водонесущих инженерных коммуникаций от повреждений, вызванных просадками грунта вследствие его подмыва, корнями растений и т.п. (защитные обоймы, футляры, прикорневые барьеры, усиленная гидроизоляция).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b/>
          <w:sz w:val="24"/>
          <w:szCs w:val="24"/>
        </w:rPr>
      </w:pPr>
      <w:r w:rsidRPr="00321F2D">
        <w:rPr>
          <w:rFonts w:eastAsia="Calibri" w:cs="Times New Roman"/>
          <w:b/>
          <w:sz w:val="24"/>
          <w:szCs w:val="24"/>
        </w:rPr>
        <w:t>Мероприятия по инженерной подготовке земельных участков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На земельных участках, подверженных подтоплению необходимо обязательное выполнение мероприятий по инженерной подготовке и защите от подтопления.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Участки (по экспликации), которые находятся в зонах подтопления: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производственные предприятий 1.13, 1.14, 1.15, 1.16, 1.19, 1.20, 1.21, 1.22, 1.23, 1.24, 1.25, 1.27, 1.28, 1.29, 1.30, 1.31, 1.32, 1.33, 1.40, 1.41, 1.43, 1.45, 1.46, 1.47;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коммунально-складские предприятия 1.5, 2.2;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объекты дорожного сервиса 1.36, 1.37, 1.38, 1.39.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На перечисленных выше участках необходимо выполнить следующие местные мероприятия: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инженерная подготовка территорий, организация рельефа и устройство постоянных и временных водостоков с последующим водоотводом;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 xml:space="preserve">- устройство дренажных систем местной защиты объектов - пластовые, пристенные и кольцевые дренажи, а также предупреждающие барражный эффект от фундаментов зданий и сооружений; 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организация стока дождевых и талых вод с крыш;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применение противофильтрационных экранов и завесов;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понижение уровня грунтовых вод;</w:t>
      </w:r>
    </w:p>
    <w:p w:rsidR="00321F2D" w:rsidRPr="00321F2D" w:rsidRDefault="00321F2D" w:rsidP="002A30E5">
      <w:pPr>
        <w:shd w:val="clear" w:color="auto" w:fill="FFFFFF"/>
        <w:ind w:right="-708" w:firstLine="708"/>
        <w:rPr>
          <w:rFonts w:eastAsia="Calibri" w:cs="Times New Roman"/>
          <w:sz w:val="24"/>
          <w:szCs w:val="24"/>
        </w:rPr>
      </w:pPr>
      <w:r w:rsidRPr="00321F2D">
        <w:rPr>
          <w:rFonts w:eastAsia="Calibri" w:cs="Times New Roman"/>
          <w:sz w:val="24"/>
          <w:szCs w:val="24"/>
        </w:rPr>
        <w:t>- применение технических решений, направленных на защиту водонесущих инженерных коммуникаций от повреждений, вызванных просадками грунта вследствие его подмыва, корнями растений и т.п. (защитные обоймы, футляры, прикорневые барьеры, усиленная гидроизоляция).</w:t>
      </w:r>
    </w:p>
    <w:p w:rsidR="00CF7053" w:rsidRPr="00CF7053" w:rsidRDefault="00CF7053" w:rsidP="002A30E5">
      <w:pPr>
        <w:ind w:right="-708"/>
        <w:rPr>
          <w:rFonts w:cs="Times New Roman"/>
          <w:sz w:val="24"/>
          <w:szCs w:val="24"/>
        </w:rPr>
      </w:pPr>
    </w:p>
    <w:p w:rsidR="000260BA" w:rsidRPr="004632B5" w:rsidRDefault="000260BA" w:rsidP="002A30E5">
      <w:pPr>
        <w:pStyle w:val="2"/>
        <w:numPr>
          <w:ilvl w:val="0"/>
          <w:numId w:val="2"/>
        </w:numPr>
        <w:ind w:right="-708"/>
        <w:rPr>
          <w:rFonts w:cs="Times New Roman"/>
          <w:sz w:val="24"/>
          <w:szCs w:val="24"/>
        </w:rPr>
      </w:pPr>
      <w:bookmarkStart w:id="24" w:name="_Toc507512888"/>
      <w:bookmarkStart w:id="25" w:name="_Toc522303652"/>
      <w:bookmarkStart w:id="26" w:name="_Toc524568105"/>
      <w:bookmarkStart w:id="27" w:name="_Toc532426952"/>
      <w:bookmarkStart w:id="28" w:name="_Toc99112546"/>
      <w:r w:rsidRPr="004632B5">
        <w:rPr>
          <w:rFonts w:cs="Times New Roman"/>
          <w:sz w:val="24"/>
          <w:szCs w:val="24"/>
        </w:rPr>
        <w:t>Планируемое развитие системы транспортного обслуживания</w:t>
      </w:r>
      <w:bookmarkEnd w:id="24"/>
      <w:bookmarkEnd w:id="25"/>
      <w:bookmarkEnd w:id="26"/>
      <w:bookmarkEnd w:id="27"/>
      <w:bookmarkEnd w:id="28"/>
    </w:p>
    <w:p w:rsidR="002F0101" w:rsidRPr="00131CCD" w:rsidRDefault="002F0101" w:rsidP="002A30E5">
      <w:p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Развитие улично-дорожной сети предложено провести в 2 основных этапа освоения проектируемой территории.</w:t>
      </w:r>
    </w:p>
    <w:p w:rsidR="002F0101" w:rsidRPr="00131CCD" w:rsidRDefault="002F0101" w:rsidP="002A30E5">
      <w:p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1 этап освоения включает в себя следующие мероприятия:</w:t>
      </w:r>
    </w:p>
    <w:p w:rsidR="00131CCD" w:rsidRDefault="002F0101" w:rsidP="001F1280">
      <w:pPr>
        <w:pStyle w:val="aa"/>
        <w:numPr>
          <w:ilvl w:val="0"/>
          <w:numId w:val="6"/>
        </w:num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проектирование магистральных улиц ра</w:t>
      </w:r>
      <w:r w:rsidR="00941535">
        <w:rPr>
          <w:sz w:val="24"/>
          <w:szCs w:val="24"/>
        </w:rPr>
        <w:t xml:space="preserve">йонного значения </w:t>
      </w:r>
      <w:r w:rsidR="003B602D">
        <w:rPr>
          <w:sz w:val="24"/>
          <w:szCs w:val="24"/>
        </w:rPr>
        <w:t>Улица №11</w:t>
      </w:r>
      <w:r w:rsidR="001F1280" w:rsidRPr="001F1280">
        <w:rPr>
          <w:sz w:val="24"/>
          <w:szCs w:val="24"/>
        </w:rPr>
        <w:t xml:space="preserve"> </w:t>
      </w:r>
      <w:r w:rsidRPr="00131CCD">
        <w:rPr>
          <w:sz w:val="24"/>
          <w:szCs w:val="24"/>
        </w:rPr>
        <w:t>и Улица №6;</w:t>
      </w:r>
    </w:p>
    <w:p w:rsidR="00131CCD" w:rsidRDefault="002F0101" w:rsidP="002A30E5">
      <w:pPr>
        <w:pStyle w:val="aa"/>
        <w:numPr>
          <w:ilvl w:val="0"/>
          <w:numId w:val="6"/>
        </w:num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проектирование новых улиц местного значения в производственных зонах;</w:t>
      </w:r>
    </w:p>
    <w:p w:rsidR="00131CCD" w:rsidRDefault="002F0101" w:rsidP="002A30E5">
      <w:pPr>
        <w:pStyle w:val="aa"/>
        <w:numPr>
          <w:ilvl w:val="0"/>
          <w:numId w:val="6"/>
        </w:num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реконструкция магистральной улицы районного значения ул. Горняков;</w:t>
      </w:r>
    </w:p>
    <w:p w:rsidR="00131CCD" w:rsidRDefault="002F0101" w:rsidP="002A30E5">
      <w:pPr>
        <w:pStyle w:val="aa"/>
        <w:numPr>
          <w:ilvl w:val="0"/>
          <w:numId w:val="6"/>
        </w:num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строительство одностороннего съезда с автомобильной дороги регионального значения «Екатеринбургская кольцевая автомобильная дорога» на км 18+025 (справа) и организация подъезда к путепроводу на км 18+280;</w:t>
      </w:r>
    </w:p>
    <w:p w:rsidR="002F0101" w:rsidRPr="001F1280" w:rsidRDefault="002F0101" w:rsidP="002A30E5">
      <w:pPr>
        <w:pStyle w:val="aa"/>
        <w:numPr>
          <w:ilvl w:val="0"/>
          <w:numId w:val="6"/>
        </w:num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 xml:space="preserve">создание нового маршрута общественного транспорта (автобус) по ул. Горняков, </w:t>
      </w:r>
      <w:r w:rsidR="003B602D">
        <w:rPr>
          <w:sz w:val="24"/>
          <w:szCs w:val="24"/>
        </w:rPr>
        <w:t xml:space="preserve">Улица №11 </w:t>
      </w:r>
      <w:r w:rsidRPr="00131CCD">
        <w:rPr>
          <w:sz w:val="24"/>
          <w:szCs w:val="24"/>
        </w:rPr>
        <w:t xml:space="preserve">с размещением остановок, и конечной остановки </w:t>
      </w:r>
      <w:r w:rsidRPr="001F1280">
        <w:rPr>
          <w:sz w:val="24"/>
          <w:szCs w:val="24"/>
        </w:rPr>
        <w:t xml:space="preserve">общественного транспорта </w:t>
      </w:r>
      <w:r w:rsidR="001F1280" w:rsidRPr="001F1280">
        <w:rPr>
          <w:sz w:val="24"/>
          <w:szCs w:val="24"/>
        </w:rPr>
        <w:t>с разворотной площадкой 30х30 м;</w:t>
      </w:r>
    </w:p>
    <w:p w:rsidR="001F1280" w:rsidRPr="001F1280" w:rsidRDefault="001F1280" w:rsidP="001F1280">
      <w:pPr>
        <w:pStyle w:val="aa"/>
        <w:keepNext/>
        <w:numPr>
          <w:ilvl w:val="0"/>
          <w:numId w:val="6"/>
        </w:numPr>
        <w:rPr>
          <w:sz w:val="24"/>
          <w:szCs w:val="24"/>
        </w:rPr>
      </w:pPr>
      <w:r w:rsidRPr="001F1280">
        <w:rPr>
          <w:sz w:val="24"/>
          <w:szCs w:val="24"/>
        </w:rPr>
        <w:t>организация движения транспорта, в части запрета движения грузового транспорта по улицам местного значения в жилой застройке ул. Металлургов, ул. Овощное отделение, а также по магистральной улице районного значения ул. Горняков.</w:t>
      </w:r>
    </w:p>
    <w:p w:rsidR="002F0101" w:rsidRPr="00131CCD" w:rsidRDefault="002F0101" w:rsidP="002A30E5">
      <w:p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На первом этапе освоения, протяженность магистральной сети, обслуживающей проектиру</w:t>
      </w:r>
      <w:r w:rsidR="00941535">
        <w:rPr>
          <w:sz w:val="24"/>
          <w:szCs w:val="24"/>
        </w:rPr>
        <w:t>емую территорию, составляет 4,77</w:t>
      </w:r>
      <w:r w:rsidRPr="00131CCD">
        <w:rPr>
          <w:sz w:val="24"/>
          <w:szCs w:val="24"/>
        </w:rPr>
        <w:t xml:space="preserve"> км. Пло</w:t>
      </w:r>
      <w:r w:rsidR="00941535">
        <w:rPr>
          <w:sz w:val="24"/>
          <w:szCs w:val="24"/>
        </w:rPr>
        <w:t>тность магистральной сети – 2,60</w:t>
      </w:r>
      <w:r w:rsidRPr="00131CCD">
        <w:rPr>
          <w:sz w:val="24"/>
          <w:szCs w:val="24"/>
        </w:rPr>
        <w:t xml:space="preserve"> км/км². Общая протяженность улично-дорожной сети 10,52 км. Плотность улично-дорожной сети 5,76 км/ км². </w:t>
      </w:r>
    </w:p>
    <w:p w:rsidR="002F0101" w:rsidRPr="00131CCD" w:rsidRDefault="002F0101" w:rsidP="002A30E5">
      <w:p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2 этап освоения включает в себя следующие мероприятия:</w:t>
      </w:r>
    </w:p>
    <w:p w:rsidR="00131CCD" w:rsidRDefault="002F0101" w:rsidP="002A30E5">
      <w:pPr>
        <w:pStyle w:val="aa"/>
        <w:numPr>
          <w:ilvl w:val="0"/>
          <w:numId w:val="7"/>
        </w:num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ликвидация размещенного ранее одностороннего съезда с автомобильной дороги регионального значения «Екатеринбургская кольцевая автомобильная дорога» на км 18+025 (справа);</w:t>
      </w:r>
    </w:p>
    <w:p w:rsidR="00131CCD" w:rsidRDefault="00941535" w:rsidP="002A30E5">
      <w:pPr>
        <w:pStyle w:val="aa"/>
        <w:numPr>
          <w:ilvl w:val="0"/>
          <w:numId w:val="7"/>
        </w:numPr>
        <w:ind w:right="-708"/>
        <w:rPr>
          <w:sz w:val="24"/>
          <w:szCs w:val="24"/>
        </w:rPr>
      </w:pPr>
      <w:r>
        <w:rPr>
          <w:sz w:val="24"/>
          <w:szCs w:val="24"/>
        </w:rPr>
        <w:t>назначение</w:t>
      </w:r>
      <w:r w:rsidR="002F0101" w:rsidRPr="00131CCD">
        <w:rPr>
          <w:sz w:val="24"/>
          <w:szCs w:val="24"/>
        </w:rPr>
        <w:t xml:space="preserve"> </w:t>
      </w:r>
      <w:r w:rsidR="003B602D">
        <w:rPr>
          <w:sz w:val="24"/>
          <w:szCs w:val="24"/>
        </w:rPr>
        <w:t>Улице №11 и Улице</w:t>
      </w:r>
      <w:r w:rsidR="002F0101" w:rsidRPr="00131CCD">
        <w:rPr>
          <w:sz w:val="24"/>
          <w:szCs w:val="24"/>
        </w:rPr>
        <w:t xml:space="preserve"> №6 категории магистральных дорог регулируемого движения;</w:t>
      </w:r>
    </w:p>
    <w:p w:rsidR="009C4D5A" w:rsidRDefault="009C4D5A" w:rsidP="009C4D5A">
      <w:pPr>
        <w:pStyle w:val="aa"/>
        <w:numPr>
          <w:ilvl w:val="0"/>
          <w:numId w:val="7"/>
        </w:numPr>
        <w:ind w:right="-708"/>
        <w:rPr>
          <w:sz w:val="24"/>
          <w:szCs w:val="24"/>
        </w:rPr>
      </w:pPr>
      <w:r w:rsidRPr="009C4D5A">
        <w:rPr>
          <w:sz w:val="24"/>
          <w:szCs w:val="24"/>
        </w:rPr>
        <w:t>строительство выезда по Улице №10 на существующий выезд с ЕКАД в районе логистического центра</w:t>
      </w:r>
      <w:r>
        <w:rPr>
          <w:sz w:val="24"/>
          <w:szCs w:val="24"/>
        </w:rPr>
        <w:t>;</w:t>
      </w:r>
    </w:p>
    <w:p w:rsidR="00131CCD" w:rsidRDefault="002F0101" w:rsidP="002A30E5">
      <w:pPr>
        <w:pStyle w:val="aa"/>
        <w:numPr>
          <w:ilvl w:val="0"/>
          <w:numId w:val="7"/>
        </w:num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 xml:space="preserve">продление магистральной дороги регулируемого движения </w:t>
      </w:r>
      <w:r w:rsidR="003B602D">
        <w:rPr>
          <w:sz w:val="24"/>
          <w:szCs w:val="24"/>
        </w:rPr>
        <w:t>Улицы №11</w:t>
      </w:r>
      <w:r w:rsidR="001F1280">
        <w:rPr>
          <w:sz w:val="24"/>
          <w:szCs w:val="24"/>
        </w:rPr>
        <w:t xml:space="preserve"> </w:t>
      </w:r>
      <w:r w:rsidRPr="00131CCD">
        <w:rPr>
          <w:sz w:val="24"/>
          <w:szCs w:val="24"/>
        </w:rPr>
        <w:t>в южном направлении с выходом на планируемые автомобильную дорогу регионального движения и транспортную развязку;</w:t>
      </w:r>
    </w:p>
    <w:p w:rsidR="00131CCD" w:rsidRDefault="002F0101" w:rsidP="002A30E5">
      <w:pPr>
        <w:pStyle w:val="aa"/>
        <w:numPr>
          <w:ilvl w:val="0"/>
          <w:numId w:val="7"/>
        </w:num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организация светофорного регулирования на пересечении магистральных дорог регулируемого движения с другими магистральными улицами и основными улицами местного значения;</w:t>
      </w:r>
    </w:p>
    <w:p w:rsidR="00131CCD" w:rsidRDefault="002F0101" w:rsidP="002A30E5">
      <w:pPr>
        <w:pStyle w:val="aa"/>
        <w:numPr>
          <w:ilvl w:val="0"/>
          <w:numId w:val="7"/>
        </w:num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организаци</w:t>
      </w:r>
      <w:r w:rsidR="001F1280">
        <w:rPr>
          <w:sz w:val="24"/>
          <w:szCs w:val="24"/>
        </w:rPr>
        <w:t>я сквозной транспортной связи</w:t>
      </w:r>
      <w:r w:rsidRPr="00131CCD">
        <w:rPr>
          <w:sz w:val="24"/>
          <w:szCs w:val="24"/>
        </w:rPr>
        <w:t xml:space="preserve"> ул. Металлургов </w:t>
      </w:r>
      <w:r w:rsidR="001F1280">
        <w:rPr>
          <w:sz w:val="24"/>
          <w:szCs w:val="24"/>
        </w:rPr>
        <w:t xml:space="preserve">с Улицей №10 </w:t>
      </w:r>
      <w:r w:rsidRPr="00131CCD">
        <w:rPr>
          <w:sz w:val="24"/>
          <w:szCs w:val="24"/>
        </w:rPr>
        <w:t>южнее скважины №7431 с реконструкцией существующей плотины Александровского пруда и изменения границ водного объекта;</w:t>
      </w:r>
    </w:p>
    <w:p w:rsidR="002F0101" w:rsidRDefault="002F0101" w:rsidP="002A30E5">
      <w:pPr>
        <w:pStyle w:val="aa"/>
        <w:numPr>
          <w:ilvl w:val="0"/>
          <w:numId w:val="7"/>
        </w:num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продление маршрута общественного транспорта вдоль планируемой автомобильно</w:t>
      </w:r>
      <w:r w:rsidR="00941535">
        <w:rPr>
          <w:sz w:val="24"/>
          <w:szCs w:val="24"/>
        </w:rPr>
        <w:t>й дороги регионального значения;</w:t>
      </w:r>
    </w:p>
    <w:p w:rsidR="001F1280" w:rsidRPr="001F1280" w:rsidRDefault="001F1280" w:rsidP="001F1280">
      <w:pPr>
        <w:pStyle w:val="aa"/>
        <w:keepNext/>
        <w:numPr>
          <w:ilvl w:val="0"/>
          <w:numId w:val="7"/>
        </w:numPr>
        <w:rPr>
          <w:sz w:val="24"/>
          <w:szCs w:val="24"/>
        </w:rPr>
      </w:pPr>
      <w:r w:rsidRPr="001F1280">
        <w:rPr>
          <w:sz w:val="24"/>
          <w:szCs w:val="24"/>
        </w:rPr>
        <w:t>организация движения транспорта, в части запрета движения грузового транспорта по улицам местного значения в жилой застройке ул. Металлургов, ул. Овощное отделение, а также по магистральной улице районного значения ул. Горняков.</w:t>
      </w:r>
    </w:p>
    <w:p w:rsidR="002F0101" w:rsidRPr="00131CCD" w:rsidRDefault="002F0101" w:rsidP="002A30E5">
      <w:p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На втором этапе освоения, протяженность магистральной сети, обслуживающей проектиру</w:t>
      </w:r>
      <w:r w:rsidR="00941535">
        <w:rPr>
          <w:sz w:val="24"/>
          <w:szCs w:val="24"/>
        </w:rPr>
        <w:t>емую территорию, составляет 4,74</w:t>
      </w:r>
      <w:r w:rsidRPr="00131CCD">
        <w:rPr>
          <w:sz w:val="24"/>
          <w:szCs w:val="24"/>
        </w:rPr>
        <w:t xml:space="preserve"> км. Пло</w:t>
      </w:r>
      <w:r w:rsidR="00941535">
        <w:rPr>
          <w:sz w:val="24"/>
          <w:szCs w:val="24"/>
        </w:rPr>
        <w:t>тность магистральной сети – 2,59</w:t>
      </w:r>
      <w:r w:rsidRPr="00131CCD">
        <w:rPr>
          <w:sz w:val="24"/>
          <w:szCs w:val="24"/>
        </w:rPr>
        <w:t xml:space="preserve"> км/км². Общая протяженность улично-дорожной сети 11,63 км. Плотность улично-дорожной сети 6,36 км/ км². </w:t>
      </w:r>
    </w:p>
    <w:p w:rsidR="002F0101" w:rsidRPr="008751F5" w:rsidRDefault="008751F5" w:rsidP="002A30E5">
      <w:pPr>
        <w:ind w:right="-708"/>
        <w:rPr>
          <w:sz w:val="22"/>
          <w:szCs w:val="24"/>
        </w:rPr>
      </w:pPr>
      <w:r w:rsidRPr="008751F5">
        <w:rPr>
          <w:rFonts w:cs="Times New Roman"/>
          <w:sz w:val="24"/>
          <w:szCs w:val="24"/>
        </w:rPr>
        <w:t xml:space="preserve">Магистральными дорогами регулируемого движения являются </w:t>
      </w:r>
      <w:r w:rsidR="003B602D">
        <w:rPr>
          <w:sz w:val="24"/>
          <w:szCs w:val="24"/>
        </w:rPr>
        <w:t xml:space="preserve">Улица №11 </w:t>
      </w:r>
      <w:r w:rsidRPr="008751F5">
        <w:rPr>
          <w:rFonts w:cs="Times New Roman"/>
          <w:sz w:val="24"/>
          <w:szCs w:val="24"/>
        </w:rPr>
        <w:t xml:space="preserve">и Улица №6. Ширина улиц в красных линиях составляет 35,0 – 97,0 м, ширина основной проезжей части </w:t>
      </w:r>
      <w:r w:rsidR="003B602D">
        <w:rPr>
          <w:sz w:val="24"/>
          <w:szCs w:val="24"/>
        </w:rPr>
        <w:t>Улица №11</w:t>
      </w:r>
      <w:r w:rsidRPr="008751F5">
        <w:rPr>
          <w:rFonts w:cs="Times New Roman"/>
          <w:sz w:val="24"/>
          <w:szCs w:val="24"/>
        </w:rPr>
        <w:t>и Улицы №6 - 14,0 м, ширина пешеходных частей тротуаров 2,25 м</w:t>
      </w:r>
      <w:r w:rsidR="00EF73B2">
        <w:rPr>
          <w:rFonts w:cs="Times New Roman"/>
          <w:sz w:val="24"/>
          <w:szCs w:val="24"/>
        </w:rPr>
        <w:t>.</w:t>
      </w:r>
    </w:p>
    <w:p w:rsidR="002F0101" w:rsidRPr="00131CCD" w:rsidRDefault="002F0101" w:rsidP="002A30E5">
      <w:p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Магистральной улицей районного значения является ул. Горняков. Ширина улицы в «красных линиях» – 13,5 - 23,0 м, ширина проезжей части 7,0 м, ширина пешеходных частей тротуаров 2,0 м (в связи со стесненными условиями).</w:t>
      </w:r>
    </w:p>
    <w:p w:rsidR="002F0101" w:rsidRDefault="002F0101" w:rsidP="002A30E5">
      <w:p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Улицы местного значения и проезды в производственных зонах имеют ширину в «красных линиях» 25,0 м - 30,0 м, проезжую часть шириной 7,0-7,5 м, и пешеходные части тротуаров шириной 2,0 м.</w:t>
      </w:r>
    </w:p>
    <w:p w:rsidR="00941535" w:rsidRPr="00131CCD" w:rsidRDefault="00941535" w:rsidP="002A30E5">
      <w:pPr>
        <w:ind w:right="-708"/>
        <w:rPr>
          <w:sz w:val="24"/>
          <w:szCs w:val="24"/>
        </w:rPr>
      </w:pPr>
      <w:r w:rsidRPr="00941535">
        <w:rPr>
          <w:sz w:val="24"/>
          <w:szCs w:val="24"/>
        </w:rPr>
        <w:t>Улицы местного значения в зонах жилой застройки имеют ширину в «красных линиях» - 35,0 м, проезжую часть шириной 7,0 м, и пешеходные части тротуаров шириной 2,0 м.</w:t>
      </w:r>
    </w:p>
    <w:p w:rsidR="002F0101" w:rsidRPr="00131CCD" w:rsidRDefault="002F0101" w:rsidP="002A30E5">
      <w:p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Радиусы закругления проезжих частей на пересечениях и примыканиях 6,0-15,0 м.</w:t>
      </w:r>
    </w:p>
    <w:p w:rsidR="00871BF3" w:rsidRDefault="002F0101" w:rsidP="002A30E5">
      <w:pPr>
        <w:ind w:right="-708"/>
        <w:rPr>
          <w:sz w:val="24"/>
          <w:szCs w:val="24"/>
        </w:rPr>
      </w:pPr>
      <w:r w:rsidRPr="00131CCD">
        <w:rPr>
          <w:sz w:val="24"/>
          <w:szCs w:val="24"/>
        </w:rPr>
        <w:t>Пешеходное движение организовано по всем улицам проектируемой территории, обеспечивая минимальную дальность перемещения до объектов пешеходного тяготения.</w:t>
      </w:r>
    </w:p>
    <w:p w:rsidR="00B038A5" w:rsidRPr="00131CCD" w:rsidRDefault="00B038A5" w:rsidP="002A30E5">
      <w:pPr>
        <w:ind w:right="-708"/>
        <w:rPr>
          <w:sz w:val="24"/>
          <w:szCs w:val="24"/>
        </w:rPr>
      </w:pPr>
    </w:p>
    <w:p w:rsidR="000260BA" w:rsidRPr="004632B5" w:rsidRDefault="00CD2A9B" w:rsidP="002A30E5">
      <w:pPr>
        <w:pStyle w:val="3"/>
        <w:ind w:right="-708"/>
        <w:rPr>
          <w:rFonts w:cs="Times New Roman"/>
          <w:sz w:val="24"/>
          <w:szCs w:val="24"/>
        </w:rPr>
      </w:pPr>
      <w:bookmarkStart w:id="29" w:name="_Toc99112547"/>
      <w:r>
        <w:rPr>
          <w:rFonts w:cs="Times New Roman"/>
          <w:sz w:val="24"/>
          <w:szCs w:val="24"/>
        </w:rPr>
        <w:t>7</w:t>
      </w:r>
      <w:r w:rsidR="000260BA" w:rsidRPr="004632B5">
        <w:rPr>
          <w:rFonts w:cs="Times New Roman"/>
          <w:sz w:val="24"/>
          <w:szCs w:val="24"/>
        </w:rPr>
        <w:t>.1</w:t>
      </w:r>
      <w:r w:rsidR="000260BA" w:rsidRPr="004632B5">
        <w:rPr>
          <w:rFonts w:cs="Times New Roman"/>
          <w:sz w:val="24"/>
          <w:szCs w:val="24"/>
        </w:rPr>
        <w:tab/>
        <w:t>Планируемые границы элементов планировочной структуры (красные линии)</w:t>
      </w:r>
      <w:bookmarkEnd w:id="29"/>
    </w:p>
    <w:p w:rsidR="000260BA" w:rsidRPr="004632B5" w:rsidRDefault="000260BA" w:rsidP="002A30E5">
      <w:pPr>
        <w:ind w:right="-708"/>
        <w:rPr>
          <w:rFonts w:cs="Times New Roman"/>
          <w:sz w:val="24"/>
          <w:szCs w:val="24"/>
        </w:rPr>
      </w:pPr>
    </w:p>
    <w:p w:rsidR="000260BA" w:rsidRDefault="00EF63CF" w:rsidP="002A30E5">
      <w:pPr>
        <w:ind w:right="-708"/>
        <w:rPr>
          <w:rFonts w:cs="Times New Roman"/>
          <w:sz w:val="24"/>
          <w:szCs w:val="24"/>
        </w:rPr>
      </w:pPr>
      <w:r w:rsidRPr="004632B5">
        <w:rPr>
          <w:rFonts w:cs="Times New Roman"/>
          <w:sz w:val="24"/>
          <w:szCs w:val="24"/>
        </w:rPr>
        <w:t>Согласно Градостроительному Кодексу Российской Федерации красными линиями являются линии, которые обозначают существующие, планируемые (изменяемые, вновь образуемые) границы территорий общего пользования</w:t>
      </w:r>
      <w:r w:rsidR="00A74091" w:rsidRPr="004632B5">
        <w:rPr>
          <w:rFonts w:cs="Times New Roman"/>
          <w:sz w:val="24"/>
          <w:szCs w:val="24"/>
        </w:rPr>
        <w:t>, границы земельных участков, на которых расположены линии электропередачи, линии связи (в том числе линейно-кабельные сооружения), трубопроводы, автомобильные дороги, железнодорожные линии и другие подобные сооружения</w:t>
      </w:r>
      <w:r w:rsidRPr="004632B5">
        <w:rPr>
          <w:rFonts w:cs="Times New Roman"/>
          <w:sz w:val="24"/>
          <w:szCs w:val="24"/>
        </w:rPr>
        <w:t>.</w:t>
      </w:r>
    </w:p>
    <w:p w:rsidR="003261D6" w:rsidRDefault="003261D6" w:rsidP="002A30E5">
      <w:pPr>
        <w:ind w:right="-708"/>
        <w:rPr>
          <w:rFonts w:cs="Times New Roman"/>
          <w:sz w:val="24"/>
          <w:szCs w:val="24"/>
        </w:rPr>
      </w:pPr>
    </w:p>
    <w:p w:rsidR="0013356A" w:rsidRPr="004632B5" w:rsidRDefault="0013356A" w:rsidP="002A30E5">
      <w:pPr>
        <w:ind w:right="-708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Для установления планируемых красных линий необходимо проведение мероприятий по изъятию частей земельных участков, находящихся в частной собственности, попадающих в территорию общего пользования по проекту.</w:t>
      </w:r>
    </w:p>
    <w:p w:rsidR="00EF63CF" w:rsidRPr="004632B5" w:rsidRDefault="00EF63CF" w:rsidP="002A30E5">
      <w:pPr>
        <w:ind w:right="-708"/>
        <w:rPr>
          <w:rFonts w:cs="Times New Roman"/>
          <w:sz w:val="24"/>
          <w:szCs w:val="24"/>
        </w:rPr>
      </w:pPr>
      <w:r w:rsidRPr="004632B5">
        <w:rPr>
          <w:rFonts w:cs="Times New Roman"/>
          <w:sz w:val="24"/>
          <w:szCs w:val="24"/>
        </w:rPr>
        <w:t xml:space="preserve">Границы </w:t>
      </w:r>
      <w:r w:rsidR="00B566AB" w:rsidRPr="004632B5">
        <w:rPr>
          <w:rFonts w:cs="Times New Roman"/>
          <w:sz w:val="24"/>
          <w:szCs w:val="24"/>
        </w:rPr>
        <w:t xml:space="preserve">планируемых </w:t>
      </w:r>
      <w:r w:rsidRPr="004632B5">
        <w:rPr>
          <w:rFonts w:cs="Times New Roman"/>
          <w:sz w:val="24"/>
          <w:szCs w:val="24"/>
        </w:rPr>
        <w:t>красных линий с отображением характерных поворотных точек представлены в графической части проекта планировки – «</w:t>
      </w:r>
      <w:r w:rsidR="004632B5" w:rsidRPr="004632B5">
        <w:rPr>
          <w:rFonts w:cs="Times New Roman"/>
          <w:sz w:val="24"/>
          <w:szCs w:val="24"/>
        </w:rPr>
        <w:t>План</w:t>
      </w:r>
      <w:r w:rsidR="00871BF3" w:rsidRPr="004632B5">
        <w:rPr>
          <w:rFonts w:cs="Times New Roman"/>
          <w:sz w:val="24"/>
          <w:szCs w:val="24"/>
        </w:rPr>
        <w:t xml:space="preserve"> красных линий</w:t>
      </w:r>
      <w:r w:rsidRPr="004632B5">
        <w:rPr>
          <w:rFonts w:cs="Times New Roman"/>
          <w:sz w:val="24"/>
          <w:szCs w:val="24"/>
        </w:rPr>
        <w:t xml:space="preserve">», лист </w:t>
      </w:r>
      <w:r w:rsidR="00871BF3" w:rsidRPr="004632B5">
        <w:rPr>
          <w:rFonts w:cs="Times New Roman"/>
          <w:sz w:val="24"/>
          <w:szCs w:val="24"/>
        </w:rPr>
        <w:t>2</w:t>
      </w:r>
      <w:r w:rsidRPr="004632B5">
        <w:rPr>
          <w:rFonts w:cs="Times New Roman"/>
          <w:sz w:val="24"/>
          <w:szCs w:val="24"/>
        </w:rPr>
        <w:t xml:space="preserve"> основной (утверждаемой) части.</w:t>
      </w:r>
    </w:p>
    <w:p w:rsidR="00EF63CF" w:rsidRPr="004632B5" w:rsidRDefault="00EF63CF" w:rsidP="002A30E5">
      <w:pPr>
        <w:ind w:right="-708"/>
        <w:rPr>
          <w:rFonts w:cs="Times New Roman"/>
          <w:sz w:val="24"/>
          <w:szCs w:val="24"/>
        </w:rPr>
      </w:pPr>
      <w:r w:rsidRPr="004632B5">
        <w:rPr>
          <w:rFonts w:cs="Times New Roman"/>
          <w:sz w:val="24"/>
          <w:szCs w:val="24"/>
        </w:rPr>
        <w:t xml:space="preserve">Координаты характерных точек красных линий указаны в местной системе координат </w:t>
      </w:r>
      <w:r w:rsidR="00871BF3" w:rsidRPr="004632B5">
        <w:rPr>
          <w:rFonts w:cs="Times New Roman"/>
          <w:sz w:val="24"/>
          <w:szCs w:val="24"/>
        </w:rPr>
        <w:t>Свердловской области</w:t>
      </w:r>
      <w:r w:rsidR="00124A1D" w:rsidRPr="004632B5">
        <w:rPr>
          <w:rFonts w:cs="Times New Roman"/>
          <w:sz w:val="24"/>
          <w:szCs w:val="24"/>
        </w:rPr>
        <w:t xml:space="preserve"> МСК-</w:t>
      </w:r>
      <w:r w:rsidR="00871BF3" w:rsidRPr="004632B5">
        <w:rPr>
          <w:rFonts w:cs="Times New Roman"/>
          <w:sz w:val="24"/>
          <w:szCs w:val="24"/>
        </w:rPr>
        <w:t>6</w:t>
      </w:r>
      <w:r w:rsidR="00124A1D" w:rsidRPr="004632B5">
        <w:rPr>
          <w:rFonts w:cs="Times New Roman"/>
          <w:sz w:val="24"/>
          <w:szCs w:val="24"/>
        </w:rPr>
        <w:t>6</w:t>
      </w:r>
      <w:r w:rsidRPr="004632B5">
        <w:rPr>
          <w:rFonts w:cs="Times New Roman"/>
          <w:sz w:val="24"/>
          <w:szCs w:val="24"/>
        </w:rPr>
        <w:t xml:space="preserve"> и сведены в таблицу </w:t>
      </w:r>
      <w:r w:rsidR="002A30E5">
        <w:rPr>
          <w:rFonts w:cs="Times New Roman"/>
          <w:sz w:val="24"/>
          <w:szCs w:val="24"/>
        </w:rPr>
        <w:t>4</w:t>
      </w:r>
      <w:r w:rsidR="005943AA" w:rsidRPr="004632B5">
        <w:rPr>
          <w:rFonts w:cs="Times New Roman"/>
          <w:sz w:val="24"/>
          <w:szCs w:val="24"/>
        </w:rPr>
        <w:t>.</w:t>
      </w:r>
    </w:p>
    <w:p w:rsidR="00EF63CF" w:rsidRPr="00A70487" w:rsidRDefault="00EF63CF" w:rsidP="009932F3">
      <w:pPr>
        <w:jc w:val="right"/>
        <w:rPr>
          <w:rFonts w:cs="Times New Roman"/>
          <w:sz w:val="24"/>
          <w:szCs w:val="24"/>
        </w:rPr>
      </w:pPr>
      <w:r w:rsidRPr="00A70487">
        <w:rPr>
          <w:rFonts w:cs="Times New Roman"/>
          <w:sz w:val="24"/>
          <w:szCs w:val="24"/>
        </w:rPr>
        <w:t xml:space="preserve">Таблица </w:t>
      </w:r>
      <w:r w:rsidR="002A30E5">
        <w:rPr>
          <w:rFonts w:cs="Times New Roman"/>
          <w:sz w:val="24"/>
          <w:szCs w:val="24"/>
        </w:rPr>
        <w:t>4</w:t>
      </w:r>
    </w:p>
    <w:p w:rsidR="00CC4FC3" w:rsidRPr="006F593A" w:rsidRDefault="00CC4FC3" w:rsidP="009932F3">
      <w:pPr>
        <w:jc w:val="center"/>
        <w:rPr>
          <w:rFonts w:cs="Times New Roman"/>
          <w:sz w:val="24"/>
          <w:szCs w:val="24"/>
          <w:highlight w:val="yellow"/>
        </w:rPr>
        <w:sectPr w:rsidR="00CC4FC3" w:rsidRPr="006F593A" w:rsidSect="003C0590">
          <w:pgSz w:w="11906" w:h="16838"/>
          <w:pgMar w:top="851" w:right="1274" w:bottom="851" w:left="1134" w:header="0" w:footer="283" w:gutter="0"/>
          <w:cols w:space="708"/>
          <w:docGrid w:linePitch="381"/>
        </w:sect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</w:r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I</w:t>
      </w: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  <w:highlight w:val="yellow"/>
        </w:rPr>
        <w:sectPr w:rsidR="00690605" w:rsidRPr="00690605" w:rsidSect="00690605">
          <w:headerReference w:type="default" r:id="rId24"/>
          <w:footerReference w:type="default" r:id="rId25"/>
          <w:type w:val="continuous"/>
          <w:pgSz w:w="11906" w:h="16838"/>
          <w:pgMar w:top="851" w:right="567" w:bottom="851" w:left="1134" w:header="397" w:footer="709" w:gutter="0"/>
          <w:cols w:space="708"/>
          <w:docGrid w:linePitch="381"/>
        </w:sectPr>
      </w:pP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D143D4" w:rsidTr="00E537CB">
        <w:trPr>
          <w:trHeight w:val="20"/>
          <w:tblHeader/>
          <w:jc w:val="center"/>
        </w:trPr>
        <w:tc>
          <w:tcPr>
            <w:tcW w:w="1317" w:type="dxa"/>
            <w:vMerge w:val="restart"/>
          </w:tcPr>
          <w:p w:rsidR="00C41CB3" w:rsidRPr="00D143D4" w:rsidRDefault="00690605" w:rsidP="00D143D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143D4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D143D4" w:rsidRDefault="00690605" w:rsidP="00D143D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143D4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D143D4" w:rsidRDefault="00690605" w:rsidP="00D143D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143D4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D143D4" w:rsidTr="00E537CB">
        <w:trPr>
          <w:trHeight w:val="20"/>
          <w:tblHeader/>
          <w:jc w:val="center"/>
        </w:trPr>
        <w:tc>
          <w:tcPr>
            <w:tcW w:w="1317" w:type="dxa"/>
            <w:vMerge/>
          </w:tcPr>
          <w:p w:rsidR="00690605" w:rsidRPr="00D143D4" w:rsidRDefault="00690605" w:rsidP="00D143D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D143D4" w:rsidRDefault="00690605" w:rsidP="00D143D4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D143D4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90605" w:rsidRPr="00D143D4" w:rsidRDefault="00690605" w:rsidP="00D143D4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D143D4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397093.91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1544820.50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397066.29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1544789.52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397034.31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1544756.78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396965.86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1544686.68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396877.11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1544595.82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396905.39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1544568.42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396939.32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1544535.55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396989.59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1544486.84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9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397055.66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1544422.83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10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397084.38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1544395.00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397116.34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1544364.12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12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397334.09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1544588.06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13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397282.65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1544637.98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14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397097.69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1544816.74</w:t>
            </w:r>
          </w:p>
        </w:tc>
      </w:tr>
      <w:tr w:rsidR="004B32A3" w:rsidRPr="00D143D4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397093.91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1544820.50</w:t>
            </w:r>
          </w:p>
        </w:tc>
      </w:tr>
    </w:tbl>
    <w:p w:rsidR="00690605" w:rsidRPr="00690605" w:rsidRDefault="00690605" w:rsidP="00690605">
      <w:pPr>
        <w:rPr>
          <w:rFonts w:cs="Times New Roman"/>
          <w:sz w:val="24"/>
          <w:szCs w:val="24"/>
          <w:highlight w:val="yellow"/>
          <w:lang w:val="en-US"/>
        </w:rPr>
        <w:sectPr w:rsidR="00690605" w:rsidRPr="00690605" w:rsidSect="008D0CB6">
          <w:type w:val="continuous"/>
          <w:pgSz w:w="11906" w:h="16838"/>
          <w:pgMar w:top="851" w:right="567" w:bottom="851" w:left="1134" w:header="709" w:footer="709" w:gutter="0"/>
          <w:cols w:space="708"/>
          <w:docGrid w:linePitch="381"/>
        </w:sectPr>
      </w:pPr>
    </w:p>
    <w:p w:rsidR="00690605" w:rsidRPr="00690605" w:rsidRDefault="00690605" w:rsidP="00690605">
      <w:pPr>
        <w:rPr>
          <w:rFonts w:cs="Times New Roman"/>
          <w:sz w:val="24"/>
          <w:szCs w:val="24"/>
          <w:highlight w:val="yellow"/>
        </w:r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  <w:lang w:val="en-US"/>
        </w:rPr>
        <w:sectPr w:rsidR="00690605" w:rsidRPr="00690605" w:rsidSect="008D0CB6">
          <w:headerReference w:type="default" r:id="rId26"/>
          <w:footerReference w:type="default" r:id="rId27"/>
          <w:type w:val="continuous"/>
          <w:pgSz w:w="11906" w:h="16838"/>
          <w:pgMar w:top="851" w:right="567" w:bottom="851" w:left="1134" w:header="397" w:footer="709" w:gutter="0"/>
          <w:cols w:space="708"/>
          <w:docGrid w:linePitch="381"/>
        </w:sect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II</w:t>
      </w: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 w:val="restart"/>
          </w:tcPr>
          <w:p w:rsidR="00C41CB3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845FF4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X</w:t>
            </w:r>
          </w:p>
        </w:tc>
        <w:tc>
          <w:tcPr>
            <w:tcW w:w="1567" w:type="dxa"/>
          </w:tcPr>
          <w:p w:rsidR="00690605" w:rsidRPr="00845FF4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Y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397666.27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1544930.70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397511.82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1545003.83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397481.03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1545018.42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397470.29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1545023.87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397458.91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1545030.39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397447.91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1545037.49</w:t>
            </w:r>
          </w:p>
        </w:tc>
      </w:tr>
      <w:tr w:rsidR="00845FF4" w:rsidRPr="0049129A" w:rsidTr="004B32A3">
        <w:trPr>
          <w:trHeight w:val="73"/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397438.14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1545044.54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397202.01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1545224.82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9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397187.51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1545232.04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10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397134.24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1545139.73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397132.35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1545130.08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12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397154.87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1544973.98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13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397150.84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1544934.50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14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397115.22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1544841.95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397154.73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1544803.67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16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397193.74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1544765.85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17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397232.70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1544728.13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18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397311.67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1544651.61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19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397351.83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1544612.70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20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397354.86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1544609.77</w:t>
            </w:r>
          </w:p>
        </w:tc>
      </w:tr>
      <w:tr w:rsidR="00845FF4" w:rsidRPr="0049129A" w:rsidTr="008D0CB6">
        <w:trPr>
          <w:jc w:val="center"/>
        </w:trPr>
        <w:tc>
          <w:tcPr>
            <w:tcW w:w="131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397666.27</w:t>
            </w:r>
          </w:p>
        </w:tc>
        <w:tc>
          <w:tcPr>
            <w:tcW w:w="1567" w:type="dxa"/>
          </w:tcPr>
          <w:p w:rsidR="00845FF4" w:rsidRPr="00845FF4" w:rsidRDefault="00845FF4" w:rsidP="00845FF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845FF4">
              <w:rPr>
                <w:rFonts w:cs="Times New Roman"/>
                <w:sz w:val="20"/>
                <w:szCs w:val="20"/>
              </w:rPr>
              <w:t>1544930.70</w:t>
            </w:r>
          </w:p>
        </w:tc>
      </w:tr>
    </w:tbl>
    <w:p w:rsidR="00687F1E" w:rsidRPr="00690605" w:rsidRDefault="00687F1E" w:rsidP="006578E9">
      <w:pPr>
        <w:ind w:firstLine="0"/>
        <w:rPr>
          <w:rFonts w:cs="Times New Roman"/>
          <w:sz w:val="24"/>
          <w:szCs w:val="24"/>
          <w:highlight w:val="yellow"/>
        </w:r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</w:r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III</w:t>
      </w: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  <w:highlight w:val="yellow"/>
        </w:rPr>
        <w:sectPr w:rsidR="00690605" w:rsidRPr="00690605" w:rsidSect="008D0CB6">
          <w:headerReference w:type="default" r:id="rId28"/>
          <w:footerReference w:type="default" r:id="rId29"/>
          <w:type w:val="continuous"/>
          <w:pgSz w:w="11906" w:h="16838"/>
          <w:pgMar w:top="851" w:right="567" w:bottom="851" w:left="1134" w:header="397" w:footer="709" w:gutter="0"/>
          <w:cols w:space="708"/>
          <w:docGrid w:linePitch="381"/>
        </w:sectPr>
      </w:pP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 w:val="restart"/>
          </w:tcPr>
          <w:p w:rsidR="00C41CB3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397745.24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1544937.57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397729.63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1544944.01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397526.76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1545067.53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397496.22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1545086.08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397342.10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1545179.37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397303.41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1545202.98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397295.75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1545208.85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397279.99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1545221.57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9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397242.56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1545251.85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10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397233.18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1545259.44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397201.11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1545275.39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12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397205.38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1545283.01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13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397208.22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1545288.20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14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397218.18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1545300.29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397222.15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1545303.53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16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397252.05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1545327.37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17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397268.64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1545340.56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18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397268.86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1545340.78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19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397289.14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1545361.35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20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397331.92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1545421.16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21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397358.40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1545457.02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22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397399.55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1545445.04</w:t>
            </w:r>
          </w:p>
        </w:tc>
      </w:tr>
    </w:tbl>
    <w:p w:rsidR="00690605" w:rsidRPr="00690605" w:rsidRDefault="00690605" w:rsidP="00690605">
      <w:pPr>
        <w:rPr>
          <w:rFonts w:cs="Times New Roman"/>
          <w:sz w:val="24"/>
          <w:szCs w:val="24"/>
          <w:highlight w:val="yellow"/>
          <w:lang w:val="en-US"/>
        </w:rPr>
        <w:sectPr w:rsidR="00690605" w:rsidRPr="00690605" w:rsidSect="003C0590">
          <w:type w:val="continuous"/>
          <w:pgSz w:w="11906" w:h="16838"/>
          <w:pgMar w:top="851" w:right="567" w:bottom="851" w:left="1134" w:header="0" w:footer="283" w:gutter="0"/>
          <w:cols w:space="708"/>
          <w:docGrid w:linePitch="381"/>
        </w:sectPr>
      </w:pPr>
    </w:p>
    <w:p w:rsidR="00690605" w:rsidRPr="00690605" w:rsidRDefault="00690605" w:rsidP="00690605">
      <w:pPr>
        <w:rPr>
          <w:rFonts w:cs="Times New Roman"/>
          <w:sz w:val="24"/>
          <w:szCs w:val="24"/>
          <w:highlight w:val="yellow"/>
        </w:r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</w:rPr>
        <w:sectPr w:rsidR="00690605" w:rsidRPr="00690605" w:rsidSect="008D0CB6">
          <w:headerReference w:type="default" r:id="rId30"/>
          <w:footerReference w:type="default" r:id="rId31"/>
          <w:type w:val="continuous"/>
          <w:pgSz w:w="11906" w:h="16838"/>
          <w:pgMar w:top="851" w:right="567" w:bottom="851" w:left="1134" w:header="397" w:footer="709" w:gutter="0"/>
          <w:cols w:space="708"/>
          <w:docGrid w:linePitch="381"/>
        </w:sect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IV</w:t>
      </w: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 w:val="restart"/>
          </w:tcPr>
          <w:p w:rsidR="00C41CB3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396628.03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1544826.96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396855.89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1544617.04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397007.23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1544773.47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397064.21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1544832.27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397041.14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1544848.70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397069.22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1544877.82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397081.57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1544869.02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397088.14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1544864.33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9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397084.63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1544860.68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10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397088.23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1544857.21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397092.26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1544861.40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12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397121.47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1544942.24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13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397124.65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1544973.35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14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397100.44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1545141.18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397160.35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1545244.99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16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397059.46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1545273.14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17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396677.08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1545268.77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18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396661.72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1545247.30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19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396624.37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1545194.68</w:t>
            </w:r>
          </w:p>
        </w:tc>
      </w:tr>
      <w:tr w:rsidR="00510FC5" w:rsidRPr="0049129A" w:rsidTr="008D0CB6">
        <w:trPr>
          <w:jc w:val="center"/>
        </w:trPr>
        <w:tc>
          <w:tcPr>
            <w:tcW w:w="131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20</w:t>
            </w:r>
          </w:p>
        </w:tc>
        <w:tc>
          <w:tcPr>
            <w:tcW w:w="1652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396559.56</w:t>
            </w:r>
          </w:p>
        </w:tc>
        <w:tc>
          <w:tcPr>
            <w:tcW w:w="1567" w:type="dxa"/>
          </w:tcPr>
          <w:p w:rsidR="00510FC5" w:rsidRPr="00510FC5" w:rsidRDefault="00510FC5" w:rsidP="00510FC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510FC5">
              <w:rPr>
                <w:rFonts w:cs="Times New Roman"/>
                <w:sz w:val="20"/>
                <w:szCs w:val="20"/>
              </w:rPr>
              <w:t>1545103.69</w:t>
            </w:r>
          </w:p>
        </w:tc>
      </w:tr>
    </w:tbl>
    <w:p w:rsidR="00690605" w:rsidRPr="00690605" w:rsidRDefault="00690605" w:rsidP="00690605">
      <w:pPr>
        <w:rPr>
          <w:rFonts w:cs="Times New Roman"/>
          <w:sz w:val="24"/>
          <w:szCs w:val="24"/>
          <w:highlight w:val="yellow"/>
        </w:r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</w:rPr>
        <w:sectPr w:rsidR="00690605" w:rsidRPr="00690605" w:rsidSect="008D0CB6">
          <w:headerReference w:type="default" r:id="rId32"/>
          <w:footerReference w:type="default" r:id="rId33"/>
          <w:type w:val="continuous"/>
          <w:pgSz w:w="11906" w:h="16838"/>
          <w:pgMar w:top="851" w:right="567" w:bottom="851" w:left="1134" w:header="397" w:footer="709" w:gutter="0"/>
          <w:cols w:space="708"/>
          <w:docGrid w:linePitch="381"/>
        </w:sect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V</w:t>
      </w: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49129A" w:rsidTr="00E537CB">
        <w:trPr>
          <w:tblHeader/>
          <w:jc w:val="center"/>
        </w:trPr>
        <w:tc>
          <w:tcPr>
            <w:tcW w:w="1317" w:type="dxa"/>
            <w:vMerge w:val="restart"/>
          </w:tcPr>
          <w:p w:rsidR="00C41CB3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49129A" w:rsidTr="00E537CB">
        <w:trPr>
          <w:tblHeader/>
          <w:jc w:val="center"/>
        </w:trPr>
        <w:tc>
          <w:tcPr>
            <w:tcW w:w="1317" w:type="dxa"/>
            <w:vMerge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396262.89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1545135.07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396306.24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1545195.84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396311.28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1545201.79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396464.03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1545415.97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396512.88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1545381.13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396653.65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1545280.73</w:t>
            </w:r>
          </w:p>
        </w:tc>
      </w:tr>
      <w:tr w:rsidR="004B32A3" w:rsidRPr="0049129A" w:rsidTr="00131CCD">
        <w:trPr>
          <w:jc w:val="center"/>
        </w:trPr>
        <w:tc>
          <w:tcPr>
            <w:tcW w:w="131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396529.60</w:t>
            </w:r>
          </w:p>
        </w:tc>
        <w:tc>
          <w:tcPr>
            <w:tcW w:w="1567" w:type="dxa"/>
          </w:tcPr>
          <w:p w:rsidR="004B32A3" w:rsidRPr="004B32A3" w:rsidRDefault="004B32A3" w:rsidP="004B32A3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B32A3">
              <w:rPr>
                <w:rFonts w:cs="Times New Roman"/>
                <w:sz w:val="20"/>
                <w:szCs w:val="20"/>
              </w:rPr>
              <w:t>1545106.43</w:t>
            </w:r>
          </w:p>
        </w:tc>
      </w:tr>
    </w:tbl>
    <w:p w:rsidR="00690605" w:rsidRPr="00690605" w:rsidRDefault="00690605" w:rsidP="00690605">
      <w:pPr>
        <w:rPr>
          <w:rFonts w:cs="Times New Roman"/>
          <w:sz w:val="24"/>
          <w:szCs w:val="24"/>
          <w:highlight w:val="yellow"/>
        </w:r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</w:rPr>
        <w:sectPr w:rsidR="00690605" w:rsidRPr="00690605" w:rsidSect="008D0CB6">
          <w:headerReference w:type="default" r:id="rId34"/>
          <w:footerReference w:type="default" r:id="rId35"/>
          <w:type w:val="continuous"/>
          <w:pgSz w:w="11906" w:h="16838"/>
          <w:pgMar w:top="851" w:right="567" w:bottom="851" w:left="1134" w:header="397" w:footer="709" w:gutter="0"/>
          <w:cols w:space="708"/>
          <w:docGrid w:linePitch="381"/>
        </w:sect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VI</w:t>
      </w: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 w:val="restart"/>
          </w:tcPr>
          <w:p w:rsidR="00C41CB3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397184.62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1545293.08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397188.86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1545300.70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397201.78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1545316.60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397252.22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1545356.61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397271.45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1545376.16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397360.31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1545498.88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397183.72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1545606.16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397098.61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1545606.28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9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397047.07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1545605.68</w:t>
            </w:r>
          </w:p>
        </w:tc>
      </w:tr>
      <w:tr w:rsidR="003100A9" w:rsidRPr="0049129A" w:rsidTr="00F96752">
        <w:trPr>
          <w:trHeight w:val="67"/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10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396873.99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1545604.53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396712.75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1545715.56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12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396674.60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1545690.07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13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396659.66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1545680.41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14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396629.10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1545650.78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396591.44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1545597.63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16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396486.34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1545449.18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17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396536.11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1545413.69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18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396627.30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1545348.65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19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396655.66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1545331.62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20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396686.35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1545319.26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21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396718.61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1545311.87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22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396751.62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1545309.64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23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397064.70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1545313.20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24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397173.47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1545282.81</w:t>
            </w:r>
          </w:p>
        </w:tc>
      </w:tr>
      <w:tr w:rsidR="003100A9" w:rsidRPr="0049129A" w:rsidTr="00F96752">
        <w:trPr>
          <w:jc w:val="center"/>
        </w:trPr>
        <w:tc>
          <w:tcPr>
            <w:tcW w:w="131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397184.62</w:t>
            </w:r>
          </w:p>
        </w:tc>
        <w:tc>
          <w:tcPr>
            <w:tcW w:w="1567" w:type="dxa"/>
          </w:tcPr>
          <w:p w:rsidR="003100A9" w:rsidRPr="003100A9" w:rsidRDefault="003100A9" w:rsidP="003100A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100A9">
              <w:rPr>
                <w:rFonts w:cs="Times New Roman"/>
                <w:sz w:val="20"/>
                <w:szCs w:val="20"/>
              </w:rPr>
              <w:t>1545293.08</w:t>
            </w:r>
          </w:p>
        </w:tc>
      </w:tr>
    </w:tbl>
    <w:p w:rsidR="00690605" w:rsidRDefault="00690605" w:rsidP="00690605">
      <w:pPr>
        <w:rPr>
          <w:rFonts w:cs="Times New Roman"/>
          <w:sz w:val="24"/>
          <w:szCs w:val="24"/>
          <w:highlight w:val="yellow"/>
        </w:r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</w:rPr>
        <w:sectPr w:rsidR="00690605" w:rsidRPr="00690605" w:rsidSect="003C0590">
          <w:headerReference w:type="default" r:id="rId36"/>
          <w:footerReference w:type="default" r:id="rId37"/>
          <w:type w:val="continuous"/>
          <w:pgSz w:w="11906" w:h="16838"/>
          <w:pgMar w:top="851" w:right="567" w:bottom="851" w:left="1134" w:header="0" w:footer="283" w:gutter="0"/>
          <w:cols w:space="708"/>
          <w:docGrid w:linePitch="381"/>
        </w:sect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VII</w:t>
      </w: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 w:val="restart"/>
          </w:tcPr>
          <w:p w:rsidR="00441B7C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AA5026" w:rsidRPr="0049129A" w:rsidTr="008D0CB6">
        <w:trPr>
          <w:jc w:val="center"/>
        </w:trPr>
        <w:tc>
          <w:tcPr>
            <w:tcW w:w="131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397387.65</w:t>
            </w:r>
          </w:p>
        </w:tc>
        <w:tc>
          <w:tcPr>
            <w:tcW w:w="156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1545512.68</w:t>
            </w:r>
          </w:p>
        </w:tc>
      </w:tr>
      <w:tr w:rsidR="00AA5026" w:rsidRPr="0049129A" w:rsidTr="008D0CB6">
        <w:trPr>
          <w:jc w:val="center"/>
        </w:trPr>
        <w:tc>
          <w:tcPr>
            <w:tcW w:w="131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397304.14</w:t>
            </w:r>
          </w:p>
        </w:tc>
        <w:tc>
          <w:tcPr>
            <w:tcW w:w="156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1545563.48</w:t>
            </w:r>
          </w:p>
        </w:tc>
      </w:tr>
      <w:tr w:rsidR="00AA5026" w:rsidRPr="0049129A" w:rsidTr="008D0CB6">
        <w:trPr>
          <w:jc w:val="center"/>
        </w:trPr>
        <w:tc>
          <w:tcPr>
            <w:tcW w:w="131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397277.61</w:t>
            </w:r>
          </w:p>
        </w:tc>
        <w:tc>
          <w:tcPr>
            <w:tcW w:w="156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1545579.64</w:t>
            </w:r>
          </w:p>
        </w:tc>
      </w:tr>
      <w:tr w:rsidR="00AA5026" w:rsidRPr="0049129A" w:rsidTr="008D0CB6">
        <w:trPr>
          <w:jc w:val="center"/>
        </w:trPr>
        <w:tc>
          <w:tcPr>
            <w:tcW w:w="131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397245.60</w:t>
            </w:r>
          </w:p>
        </w:tc>
        <w:tc>
          <w:tcPr>
            <w:tcW w:w="156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1545599.01</w:t>
            </w:r>
          </w:p>
        </w:tc>
      </w:tr>
      <w:tr w:rsidR="00AA5026" w:rsidRPr="0049129A" w:rsidTr="008D0CB6">
        <w:trPr>
          <w:jc w:val="center"/>
        </w:trPr>
        <w:tc>
          <w:tcPr>
            <w:tcW w:w="131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397191.01</w:t>
            </w:r>
          </w:p>
        </w:tc>
        <w:tc>
          <w:tcPr>
            <w:tcW w:w="156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1545632.15</w:t>
            </w:r>
          </w:p>
        </w:tc>
      </w:tr>
      <w:tr w:rsidR="00AA5026" w:rsidRPr="0049129A" w:rsidTr="008D0CB6">
        <w:trPr>
          <w:jc w:val="center"/>
        </w:trPr>
        <w:tc>
          <w:tcPr>
            <w:tcW w:w="131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397098.48</w:t>
            </w:r>
          </w:p>
        </w:tc>
        <w:tc>
          <w:tcPr>
            <w:tcW w:w="156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1545632.28</w:t>
            </w:r>
          </w:p>
        </w:tc>
      </w:tr>
      <w:tr w:rsidR="00AA5026" w:rsidRPr="0049129A" w:rsidTr="008D0CB6">
        <w:trPr>
          <w:jc w:val="center"/>
        </w:trPr>
        <w:tc>
          <w:tcPr>
            <w:tcW w:w="131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397046.83</w:t>
            </w:r>
          </w:p>
        </w:tc>
        <w:tc>
          <w:tcPr>
            <w:tcW w:w="156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1545631.68</w:t>
            </w:r>
          </w:p>
        </w:tc>
      </w:tr>
      <w:tr w:rsidR="00AA5026" w:rsidRPr="0049129A" w:rsidTr="008D0CB6">
        <w:trPr>
          <w:jc w:val="center"/>
        </w:trPr>
        <w:tc>
          <w:tcPr>
            <w:tcW w:w="131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652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396882.00</w:t>
            </w:r>
          </w:p>
        </w:tc>
        <w:tc>
          <w:tcPr>
            <w:tcW w:w="156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1545630.59</w:t>
            </w:r>
          </w:p>
        </w:tc>
      </w:tr>
      <w:tr w:rsidR="00AA5026" w:rsidRPr="0049129A" w:rsidTr="008D0CB6">
        <w:trPr>
          <w:jc w:val="center"/>
        </w:trPr>
        <w:tc>
          <w:tcPr>
            <w:tcW w:w="131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9</w:t>
            </w:r>
          </w:p>
        </w:tc>
        <w:tc>
          <w:tcPr>
            <w:tcW w:w="1652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396877.30</w:t>
            </w:r>
          </w:p>
        </w:tc>
        <w:tc>
          <w:tcPr>
            <w:tcW w:w="156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1545633.83</w:t>
            </w:r>
          </w:p>
        </w:tc>
      </w:tr>
      <w:tr w:rsidR="00AA5026" w:rsidRPr="0049129A" w:rsidTr="008D0CB6">
        <w:trPr>
          <w:jc w:val="center"/>
        </w:trPr>
        <w:tc>
          <w:tcPr>
            <w:tcW w:w="131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10</w:t>
            </w:r>
          </w:p>
        </w:tc>
        <w:tc>
          <w:tcPr>
            <w:tcW w:w="1652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396852.09</w:t>
            </w:r>
          </w:p>
        </w:tc>
        <w:tc>
          <w:tcPr>
            <w:tcW w:w="156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1545651.19</w:t>
            </w:r>
          </w:p>
        </w:tc>
      </w:tr>
      <w:tr w:rsidR="00AA5026" w:rsidRPr="0049129A" w:rsidTr="008D0CB6">
        <w:trPr>
          <w:jc w:val="center"/>
        </w:trPr>
        <w:tc>
          <w:tcPr>
            <w:tcW w:w="131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1652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396827.61</w:t>
            </w:r>
          </w:p>
        </w:tc>
        <w:tc>
          <w:tcPr>
            <w:tcW w:w="156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1545668.15</w:t>
            </w:r>
          </w:p>
        </w:tc>
      </w:tr>
      <w:tr w:rsidR="00AA5026" w:rsidRPr="0049129A" w:rsidTr="008D0CB6">
        <w:trPr>
          <w:jc w:val="center"/>
        </w:trPr>
        <w:tc>
          <w:tcPr>
            <w:tcW w:w="131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12</w:t>
            </w:r>
          </w:p>
        </w:tc>
        <w:tc>
          <w:tcPr>
            <w:tcW w:w="1652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396742.85</w:t>
            </w:r>
          </w:p>
        </w:tc>
        <w:tc>
          <w:tcPr>
            <w:tcW w:w="1567" w:type="dxa"/>
          </w:tcPr>
          <w:p w:rsidR="00AA5026" w:rsidRPr="00AA5026" w:rsidRDefault="00AA5026" w:rsidP="00AA502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A5026">
              <w:rPr>
                <w:rFonts w:cs="Times New Roman"/>
                <w:sz w:val="20"/>
                <w:szCs w:val="20"/>
              </w:rPr>
              <w:t>1545726.42</w:t>
            </w:r>
          </w:p>
        </w:tc>
      </w:tr>
    </w:tbl>
    <w:p w:rsidR="00690605" w:rsidRPr="00690605" w:rsidRDefault="00690605" w:rsidP="00690605">
      <w:pPr>
        <w:rPr>
          <w:rFonts w:cs="Times New Roman"/>
          <w:sz w:val="24"/>
          <w:szCs w:val="24"/>
          <w:highlight w:val="yellow"/>
        </w:r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</w:rPr>
        <w:sectPr w:rsidR="00690605" w:rsidRPr="00690605" w:rsidSect="008D0CB6">
          <w:headerReference w:type="default" r:id="rId38"/>
          <w:footerReference w:type="default" r:id="rId39"/>
          <w:type w:val="continuous"/>
          <w:pgSz w:w="11906" w:h="16838"/>
          <w:pgMar w:top="851" w:right="567" w:bottom="851" w:left="1134" w:header="397" w:footer="709" w:gutter="0"/>
          <w:cols w:space="708"/>
          <w:docGrid w:linePitch="381"/>
        </w:sect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VIII</w:t>
      </w: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 w:val="restart"/>
          </w:tcPr>
          <w:p w:rsidR="00441B7C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3C0590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C0590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396328.06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1545286.22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3C0590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C0590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396434.73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1545436.86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3C0590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C0590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396429.16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1545440.84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3C0590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C0590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396412.87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1545452.45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3C0590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C0590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396306.61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1545528.25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3C0590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C0590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396279.65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1545547.46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3C0590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C0590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396269.54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1545554.69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3C0590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C0590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396242.25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1545571.03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3C0590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C0590">
              <w:rPr>
                <w:rFonts w:cs="Times New Roman"/>
                <w:sz w:val="20"/>
                <w:szCs w:val="20"/>
              </w:rPr>
              <w:t>9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396213.69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1545584.93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3C0590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C0590">
              <w:rPr>
                <w:rFonts w:cs="Times New Roman"/>
                <w:sz w:val="20"/>
                <w:szCs w:val="20"/>
              </w:rPr>
              <w:t>10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396184.52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1545596.32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3C0590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C0590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395877.83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1545686.61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3C0590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3C0590">
              <w:rPr>
                <w:rFonts w:cs="Times New Roman"/>
                <w:sz w:val="20"/>
                <w:szCs w:val="20"/>
              </w:rPr>
              <w:t>12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395830.61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1545483.85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3C0590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13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395829.25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1545425.86</w:t>
            </w:r>
          </w:p>
        </w:tc>
      </w:tr>
    </w:tbl>
    <w:p w:rsidR="00690605" w:rsidRPr="00690605" w:rsidRDefault="00690605" w:rsidP="00690605">
      <w:pPr>
        <w:rPr>
          <w:rFonts w:cs="Times New Roman"/>
          <w:sz w:val="24"/>
          <w:szCs w:val="24"/>
          <w:highlight w:val="yellow"/>
        </w:r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</w:rPr>
        <w:sectPr w:rsidR="00690605" w:rsidRPr="00690605" w:rsidSect="008D0CB6">
          <w:headerReference w:type="default" r:id="rId40"/>
          <w:footerReference w:type="default" r:id="rId41"/>
          <w:type w:val="continuous"/>
          <w:pgSz w:w="11906" w:h="16838"/>
          <w:pgMar w:top="851" w:right="567" w:bottom="851" w:left="1134" w:header="397" w:footer="709" w:gutter="0"/>
          <w:cols w:space="708"/>
          <w:docGrid w:linePitch="381"/>
        </w:sect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IX</w:t>
      </w: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49129A" w:rsidTr="00441B7C">
        <w:trPr>
          <w:trHeight w:val="195"/>
          <w:tblHeader/>
          <w:jc w:val="center"/>
        </w:trPr>
        <w:tc>
          <w:tcPr>
            <w:tcW w:w="1317" w:type="dxa"/>
            <w:vMerge w:val="restart"/>
          </w:tcPr>
          <w:p w:rsidR="00441B7C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49129A" w:rsidTr="00441B7C">
        <w:trPr>
          <w:trHeight w:val="241"/>
          <w:tblHeader/>
          <w:jc w:val="center"/>
        </w:trPr>
        <w:tc>
          <w:tcPr>
            <w:tcW w:w="1317" w:type="dxa"/>
            <w:vMerge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A4523A" w:rsidRPr="0049129A" w:rsidTr="008D0CB6">
        <w:trPr>
          <w:jc w:val="center"/>
        </w:trPr>
        <w:tc>
          <w:tcPr>
            <w:tcW w:w="131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395205.22</w:t>
            </w:r>
          </w:p>
        </w:tc>
        <w:tc>
          <w:tcPr>
            <w:tcW w:w="156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1545594.37</w:t>
            </w:r>
          </w:p>
        </w:tc>
      </w:tr>
      <w:tr w:rsidR="00A4523A" w:rsidRPr="0049129A" w:rsidTr="008D0CB6">
        <w:trPr>
          <w:jc w:val="center"/>
        </w:trPr>
        <w:tc>
          <w:tcPr>
            <w:tcW w:w="131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395272.27</w:t>
            </w:r>
          </w:p>
        </w:tc>
        <w:tc>
          <w:tcPr>
            <w:tcW w:w="156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1545564.28</w:t>
            </w:r>
          </w:p>
        </w:tc>
      </w:tr>
      <w:tr w:rsidR="00A4523A" w:rsidRPr="0049129A" w:rsidTr="008D0CB6">
        <w:trPr>
          <w:jc w:val="center"/>
        </w:trPr>
        <w:tc>
          <w:tcPr>
            <w:tcW w:w="131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395338.73</w:t>
            </w:r>
          </w:p>
        </w:tc>
        <w:tc>
          <w:tcPr>
            <w:tcW w:w="156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1545532.01</w:t>
            </w:r>
          </w:p>
        </w:tc>
      </w:tr>
      <w:tr w:rsidR="00A4523A" w:rsidRPr="0049129A" w:rsidTr="008D0CB6">
        <w:trPr>
          <w:jc w:val="center"/>
        </w:trPr>
        <w:tc>
          <w:tcPr>
            <w:tcW w:w="131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395395.59</w:t>
            </w:r>
          </w:p>
        </w:tc>
        <w:tc>
          <w:tcPr>
            <w:tcW w:w="156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1545504.07</w:t>
            </w:r>
          </w:p>
        </w:tc>
      </w:tr>
      <w:tr w:rsidR="00A4523A" w:rsidRPr="0049129A" w:rsidTr="008D0CB6">
        <w:trPr>
          <w:jc w:val="center"/>
        </w:trPr>
        <w:tc>
          <w:tcPr>
            <w:tcW w:w="131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395426.55</w:t>
            </w:r>
          </w:p>
        </w:tc>
        <w:tc>
          <w:tcPr>
            <w:tcW w:w="156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1545488.93</w:t>
            </w:r>
          </w:p>
        </w:tc>
      </w:tr>
      <w:tr w:rsidR="00A4523A" w:rsidRPr="0049129A" w:rsidTr="008D0CB6">
        <w:trPr>
          <w:jc w:val="center"/>
        </w:trPr>
        <w:tc>
          <w:tcPr>
            <w:tcW w:w="131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395448.43</w:t>
            </w:r>
          </w:p>
        </w:tc>
        <w:tc>
          <w:tcPr>
            <w:tcW w:w="156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1545478.21</w:t>
            </w:r>
          </w:p>
        </w:tc>
      </w:tr>
      <w:tr w:rsidR="00A4523A" w:rsidRPr="0049129A" w:rsidTr="008D0CB6">
        <w:trPr>
          <w:jc w:val="center"/>
        </w:trPr>
        <w:tc>
          <w:tcPr>
            <w:tcW w:w="131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395469.62</w:t>
            </w:r>
          </w:p>
        </w:tc>
        <w:tc>
          <w:tcPr>
            <w:tcW w:w="156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1545520.93</w:t>
            </w:r>
          </w:p>
        </w:tc>
      </w:tr>
      <w:tr w:rsidR="00A4523A" w:rsidRPr="0049129A" w:rsidTr="008D0CB6">
        <w:trPr>
          <w:jc w:val="center"/>
        </w:trPr>
        <w:tc>
          <w:tcPr>
            <w:tcW w:w="131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652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395172.62</w:t>
            </w:r>
          </w:p>
        </w:tc>
        <w:tc>
          <w:tcPr>
            <w:tcW w:w="1567" w:type="dxa"/>
          </w:tcPr>
          <w:p w:rsidR="00A4523A" w:rsidRPr="00A4523A" w:rsidRDefault="00A4523A" w:rsidP="00A4523A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A4523A">
              <w:rPr>
                <w:rFonts w:cs="Times New Roman"/>
                <w:sz w:val="20"/>
                <w:szCs w:val="20"/>
              </w:rPr>
              <w:t>1545663.64</w:t>
            </w:r>
          </w:p>
        </w:tc>
      </w:tr>
    </w:tbl>
    <w:p w:rsidR="00690605" w:rsidRPr="00690605" w:rsidRDefault="00690605" w:rsidP="00690605">
      <w:pPr>
        <w:rPr>
          <w:rFonts w:cs="Times New Roman"/>
          <w:sz w:val="24"/>
          <w:szCs w:val="24"/>
          <w:highlight w:val="yellow"/>
        </w:r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</w:rPr>
        <w:sectPr w:rsidR="00690605" w:rsidRPr="00690605" w:rsidSect="003C0590">
          <w:headerReference w:type="default" r:id="rId42"/>
          <w:footerReference w:type="default" r:id="rId43"/>
          <w:type w:val="continuous"/>
          <w:pgSz w:w="11906" w:h="16838"/>
          <w:pgMar w:top="851" w:right="567" w:bottom="851" w:left="1134" w:header="0" w:footer="283" w:gutter="0"/>
          <w:cols w:space="708"/>
          <w:docGrid w:linePitch="381"/>
        </w:sect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X</w:t>
      </w: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49129A" w:rsidTr="00441B7C">
        <w:trPr>
          <w:trHeight w:val="217"/>
          <w:tblHeader/>
          <w:jc w:val="center"/>
        </w:trPr>
        <w:tc>
          <w:tcPr>
            <w:tcW w:w="1317" w:type="dxa"/>
            <w:vMerge w:val="restart"/>
          </w:tcPr>
          <w:p w:rsidR="00441B7C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49129A" w:rsidTr="00441B7C">
        <w:trPr>
          <w:trHeight w:val="263"/>
          <w:tblHeader/>
          <w:jc w:val="center"/>
        </w:trPr>
        <w:tc>
          <w:tcPr>
            <w:tcW w:w="1317" w:type="dxa"/>
            <w:vMerge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395489.45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1545511.40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395468.22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1545468.60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395476.54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1545464.48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395505.05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1545450.40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395522.78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1545441.64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395566.91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1545419.85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395651.52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1545378.36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395677.15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1545365.79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9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395680.96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1545368.55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10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395688.92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1545374.01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395689.99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1545392.26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12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395683.78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1545410.08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13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395671.31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1545424.03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395489.45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1545511.40</w:t>
            </w:r>
          </w:p>
        </w:tc>
      </w:tr>
    </w:tbl>
    <w:p w:rsidR="002D59D2" w:rsidRPr="00690605" w:rsidRDefault="002D59D2" w:rsidP="00690605">
      <w:pPr>
        <w:rPr>
          <w:rFonts w:cs="Times New Roman"/>
          <w:sz w:val="24"/>
          <w:szCs w:val="24"/>
          <w:highlight w:val="yellow"/>
        </w:r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</w:rPr>
        <w:sectPr w:rsidR="00690605" w:rsidRPr="00690605" w:rsidSect="008D0CB6">
          <w:headerReference w:type="default" r:id="rId44"/>
          <w:footerReference w:type="default" r:id="rId45"/>
          <w:type w:val="continuous"/>
          <w:pgSz w:w="11906" w:h="16838"/>
          <w:pgMar w:top="851" w:right="567" w:bottom="851" w:left="1134" w:header="397" w:footer="709" w:gutter="0"/>
          <w:cols w:space="708"/>
          <w:docGrid w:linePitch="381"/>
        </w:sect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XI</w:t>
      </w: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 w:val="restart"/>
          </w:tcPr>
          <w:p w:rsidR="006C40C8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395172.62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1545663.64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395136.86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1545625.34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395186.02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1545602.99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395272.27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1545564.28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395338.73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1545532.01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395395.59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1545504.07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395426.55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1545488.93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395448.44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1545478.22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9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395469.62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1545520.93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395172.62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1545663.64</w:t>
            </w:r>
          </w:p>
        </w:tc>
      </w:tr>
    </w:tbl>
    <w:p w:rsidR="00940FA1" w:rsidRPr="00690605" w:rsidRDefault="00940FA1" w:rsidP="00690605">
      <w:pPr>
        <w:rPr>
          <w:rFonts w:cs="Times New Roman"/>
          <w:sz w:val="24"/>
          <w:szCs w:val="24"/>
          <w:highlight w:val="yellow"/>
        </w:r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</w:rPr>
        <w:sectPr w:rsidR="00690605" w:rsidRPr="00690605" w:rsidSect="008D0CB6">
          <w:headerReference w:type="default" r:id="rId46"/>
          <w:footerReference w:type="default" r:id="rId47"/>
          <w:type w:val="continuous"/>
          <w:pgSz w:w="11906" w:h="16838"/>
          <w:pgMar w:top="851" w:right="567" w:bottom="851" w:left="1134" w:header="397" w:footer="709" w:gutter="0"/>
          <w:cols w:space="708"/>
          <w:docGrid w:linePitch="381"/>
        </w:sect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XII</w:t>
      </w: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 w:val="restart"/>
          </w:tcPr>
          <w:p w:rsidR="006C40C8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49129A" w:rsidTr="00E537CB">
        <w:trPr>
          <w:trHeight w:val="20"/>
          <w:tblHeader/>
          <w:jc w:val="center"/>
        </w:trPr>
        <w:tc>
          <w:tcPr>
            <w:tcW w:w="1317" w:type="dxa"/>
            <w:vMerge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395849.00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1545695.10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395606.61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1545766.45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395498.65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1545819.94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395384.96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1545590.48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395687.15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1545445.34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395700.37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1545430.54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395711.00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1545414.49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395724.60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1545403.30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9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395742.91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1545396.32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10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395776.55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1545405.15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395792.00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1545416.75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12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395799.36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1545434.74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13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395799.46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1545481.08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395849.00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1545695.10</w:t>
            </w:r>
          </w:p>
        </w:tc>
      </w:tr>
    </w:tbl>
    <w:p w:rsidR="00690605" w:rsidRPr="00690605" w:rsidRDefault="00690605" w:rsidP="00690605">
      <w:pPr>
        <w:rPr>
          <w:rFonts w:cs="Times New Roman"/>
          <w:sz w:val="24"/>
          <w:szCs w:val="24"/>
          <w:highlight w:val="yellow"/>
        </w:r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</w:rPr>
        <w:sectPr w:rsidR="00690605" w:rsidRPr="00690605" w:rsidSect="008D0CB6">
          <w:headerReference w:type="default" r:id="rId48"/>
          <w:footerReference w:type="default" r:id="rId49"/>
          <w:type w:val="continuous"/>
          <w:pgSz w:w="11906" w:h="16838"/>
          <w:pgMar w:top="851" w:right="567" w:bottom="851" w:left="1134" w:header="397" w:footer="709" w:gutter="0"/>
          <w:cols w:space="708"/>
          <w:docGrid w:linePitch="381"/>
        </w:sect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XIII</w:t>
      </w: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49129A" w:rsidTr="006C40C8">
        <w:trPr>
          <w:trHeight w:val="287"/>
          <w:tblHeader/>
          <w:jc w:val="center"/>
        </w:trPr>
        <w:tc>
          <w:tcPr>
            <w:tcW w:w="1317" w:type="dxa"/>
            <w:vMerge w:val="restart"/>
          </w:tcPr>
          <w:p w:rsidR="006C40C8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49129A" w:rsidTr="006C40C8">
        <w:trPr>
          <w:trHeight w:val="121"/>
          <w:tblHeader/>
          <w:jc w:val="center"/>
        </w:trPr>
        <w:tc>
          <w:tcPr>
            <w:tcW w:w="1317" w:type="dxa"/>
            <w:vMerge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395361.53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1545601.74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395475.35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1545831.48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395450.74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1545843.68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395389.08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1545876.92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395353.55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1545845.52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395337.29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1545820.18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395312.45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1545785.18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395258.53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1545724.02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9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395206.71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1545684.27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10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395195.72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1545681.38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395361.53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1545601.74</w:t>
            </w:r>
          </w:p>
        </w:tc>
      </w:tr>
    </w:tbl>
    <w:p w:rsidR="0049129A" w:rsidRDefault="0049129A" w:rsidP="00690605">
      <w:pPr>
        <w:jc w:val="center"/>
        <w:rPr>
          <w:rFonts w:cs="Times New Roman"/>
          <w:sz w:val="24"/>
          <w:szCs w:val="24"/>
        </w:rPr>
      </w:pPr>
    </w:p>
    <w:p w:rsidR="00690605" w:rsidRPr="00690605" w:rsidRDefault="00690605" w:rsidP="00690605">
      <w:pPr>
        <w:jc w:val="center"/>
        <w:rPr>
          <w:rFonts w:cs="Times New Roman"/>
          <w:sz w:val="24"/>
          <w:szCs w:val="24"/>
        </w:rPr>
        <w:sectPr w:rsidR="00690605" w:rsidRPr="00690605" w:rsidSect="003C0590">
          <w:headerReference w:type="default" r:id="rId50"/>
          <w:footerReference w:type="default" r:id="rId51"/>
          <w:type w:val="continuous"/>
          <w:pgSz w:w="11906" w:h="16838"/>
          <w:pgMar w:top="851" w:right="567" w:bottom="851" w:left="1134" w:header="0" w:footer="283" w:gutter="0"/>
          <w:cols w:space="708"/>
          <w:docGrid w:linePitch="381"/>
        </w:sect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XIV</w:t>
      </w: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90605" w:rsidRPr="0049129A" w:rsidTr="006C40C8">
        <w:trPr>
          <w:trHeight w:val="323"/>
          <w:tblHeader/>
          <w:jc w:val="center"/>
        </w:trPr>
        <w:tc>
          <w:tcPr>
            <w:tcW w:w="1317" w:type="dxa"/>
            <w:vMerge w:val="restart"/>
          </w:tcPr>
          <w:p w:rsidR="006C40C8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90605" w:rsidRPr="0049129A" w:rsidTr="006C40C8">
        <w:trPr>
          <w:trHeight w:val="143"/>
          <w:tblHeader/>
          <w:jc w:val="center"/>
        </w:trPr>
        <w:tc>
          <w:tcPr>
            <w:tcW w:w="1317" w:type="dxa"/>
            <w:vMerge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90605" w:rsidRPr="0049129A" w:rsidRDefault="00690605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395858.09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1545734.12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395953.73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1546144.79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395945.58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1546153.70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395891.69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1546212.69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395888.47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1546211.13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395822.63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1546185.48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395767.76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1546135.98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395743.43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1546129.75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9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395739.72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1546129.16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10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395719.66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1546127.89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395678.09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1546111.95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12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395638.46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1546090.54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13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395609.18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1546080.57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14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395583.15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1546066.46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395561.65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1546039.84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16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395530.75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1546025.88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17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395504.23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1545992.87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18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395472.84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1545969.22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19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395419.23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1545906.10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20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395468.82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1545879.37</w:t>
            </w:r>
          </w:p>
        </w:tc>
      </w:tr>
      <w:tr w:rsidR="00E33104" w:rsidRPr="0049129A" w:rsidTr="008D0CB6">
        <w:trPr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21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395621.24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1545803.85</w:t>
            </w:r>
          </w:p>
        </w:tc>
      </w:tr>
      <w:tr w:rsidR="00E33104" w:rsidRPr="0049129A" w:rsidTr="00E33104">
        <w:trPr>
          <w:trHeight w:val="67"/>
          <w:jc w:val="center"/>
        </w:trPr>
        <w:tc>
          <w:tcPr>
            <w:tcW w:w="131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395858.09</w:t>
            </w:r>
          </w:p>
        </w:tc>
        <w:tc>
          <w:tcPr>
            <w:tcW w:w="1567" w:type="dxa"/>
          </w:tcPr>
          <w:p w:rsidR="00E33104" w:rsidRPr="00E33104" w:rsidRDefault="00E33104" w:rsidP="00E33104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1545734.12</w:t>
            </w:r>
          </w:p>
        </w:tc>
      </w:tr>
    </w:tbl>
    <w:p w:rsidR="00124A1D" w:rsidRDefault="00124A1D" w:rsidP="009932F3">
      <w:pPr>
        <w:rPr>
          <w:rFonts w:cs="Times New Roman"/>
          <w:sz w:val="24"/>
          <w:szCs w:val="24"/>
        </w:rPr>
      </w:pPr>
    </w:p>
    <w:p w:rsidR="006C40C8" w:rsidRPr="00690605" w:rsidRDefault="006C40C8" w:rsidP="006C40C8">
      <w:pPr>
        <w:jc w:val="center"/>
        <w:rPr>
          <w:rFonts w:cs="Times New Roman"/>
          <w:sz w:val="24"/>
          <w:szCs w:val="24"/>
        </w:rPr>
        <w:sectPr w:rsidR="006C40C8" w:rsidRPr="00690605" w:rsidSect="008D0CB6">
          <w:headerReference w:type="default" r:id="rId52"/>
          <w:footerReference w:type="default" r:id="rId53"/>
          <w:type w:val="continuous"/>
          <w:pgSz w:w="11906" w:h="16838"/>
          <w:pgMar w:top="851" w:right="567" w:bottom="851" w:left="1134" w:header="397" w:footer="709" w:gutter="0"/>
          <w:cols w:space="708"/>
          <w:docGrid w:linePitch="381"/>
        </w:sectPr>
      </w:pPr>
      <w:r w:rsidRPr="00690605">
        <w:rPr>
          <w:rFonts w:cs="Times New Roman"/>
          <w:sz w:val="24"/>
          <w:szCs w:val="24"/>
        </w:rPr>
        <w:t xml:space="preserve">Квартал </w:t>
      </w:r>
      <w:r w:rsidRPr="00690605">
        <w:rPr>
          <w:rFonts w:cs="Times New Roman"/>
          <w:sz w:val="24"/>
          <w:szCs w:val="24"/>
          <w:lang w:val="en-US"/>
        </w:rPr>
        <w:t>XV</w:t>
      </w:r>
    </w:p>
    <w:tbl>
      <w:tblPr>
        <w:tblStyle w:val="a5"/>
        <w:tblW w:w="4536" w:type="dxa"/>
        <w:jc w:val="center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6C40C8" w:rsidRPr="0049129A" w:rsidTr="008D0CB6">
        <w:trPr>
          <w:trHeight w:val="323"/>
          <w:tblHeader/>
          <w:jc w:val="center"/>
        </w:trPr>
        <w:tc>
          <w:tcPr>
            <w:tcW w:w="1317" w:type="dxa"/>
            <w:vMerge w:val="restart"/>
          </w:tcPr>
          <w:p w:rsidR="006C40C8" w:rsidRDefault="006C40C8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 xml:space="preserve">Номер </w:t>
            </w:r>
          </w:p>
          <w:p w:rsidR="006C40C8" w:rsidRPr="0049129A" w:rsidRDefault="006C40C8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точки</w:t>
            </w:r>
          </w:p>
        </w:tc>
        <w:tc>
          <w:tcPr>
            <w:tcW w:w="3219" w:type="dxa"/>
            <w:gridSpan w:val="2"/>
          </w:tcPr>
          <w:p w:rsidR="006C40C8" w:rsidRPr="0049129A" w:rsidRDefault="006C40C8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49129A">
              <w:rPr>
                <w:rFonts w:cs="Times New Roman"/>
                <w:sz w:val="20"/>
                <w:szCs w:val="20"/>
              </w:rPr>
              <w:t>Координаты</w:t>
            </w:r>
          </w:p>
        </w:tc>
      </w:tr>
      <w:tr w:rsidR="006C40C8" w:rsidRPr="0049129A" w:rsidTr="008D0CB6">
        <w:trPr>
          <w:trHeight w:val="143"/>
          <w:tblHeader/>
          <w:jc w:val="center"/>
        </w:trPr>
        <w:tc>
          <w:tcPr>
            <w:tcW w:w="1317" w:type="dxa"/>
            <w:vMerge/>
          </w:tcPr>
          <w:p w:rsidR="006C40C8" w:rsidRPr="0049129A" w:rsidRDefault="006C40C8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652" w:type="dxa"/>
          </w:tcPr>
          <w:p w:rsidR="006C40C8" w:rsidRPr="0049129A" w:rsidRDefault="006C40C8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X</w:t>
            </w:r>
          </w:p>
        </w:tc>
        <w:tc>
          <w:tcPr>
            <w:tcW w:w="1567" w:type="dxa"/>
          </w:tcPr>
          <w:p w:rsidR="006C40C8" w:rsidRPr="0049129A" w:rsidRDefault="006C40C8" w:rsidP="008D0CB6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49129A">
              <w:rPr>
                <w:rFonts w:cs="Times New Roman"/>
                <w:sz w:val="20"/>
                <w:szCs w:val="20"/>
                <w:lang w:val="en-US"/>
              </w:rPr>
              <w:t>Y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E33104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396224.39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1545139.82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E33104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396312.78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1545264.64</w:t>
            </w:r>
          </w:p>
        </w:tc>
      </w:tr>
      <w:tr w:rsidR="00DC17CE" w:rsidRPr="0049129A" w:rsidTr="00131CCD">
        <w:trPr>
          <w:jc w:val="center"/>
        </w:trPr>
        <w:tc>
          <w:tcPr>
            <w:tcW w:w="1317" w:type="dxa"/>
          </w:tcPr>
          <w:p w:rsidR="00DC17CE" w:rsidRPr="00E33104" w:rsidRDefault="00DC17CE" w:rsidP="00DC17CE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33104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1652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396145.08</w:t>
            </w:r>
          </w:p>
        </w:tc>
        <w:tc>
          <w:tcPr>
            <w:tcW w:w="1567" w:type="dxa"/>
            <w:vAlign w:val="bottom"/>
          </w:tcPr>
          <w:p w:rsidR="00DC17CE" w:rsidRPr="00DC17CE" w:rsidRDefault="00DC17CE" w:rsidP="00DC17CE">
            <w:pPr>
              <w:ind w:firstLine="0"/>
              <w:jc w:val="center"/>
              <w:rPr>
                <w:rFonts w:cs="Times New Roman"/>
                <w:color w:val="000000"/>
                <w:sz w:val="20"/>
              </w:rPr>
            </w:pPr>
            <w:r w:rsidRPr="00DC17CE">
              <w:rPr>
                <w:rFonts w:cs="Times New Roman"/>
                <w:color w:val="000000"/>
                <w:sz w:val="20"/>
              </w:rPr>
              <w:t>1545311.33</w:t>
            </w:r>
          </w:p>
        </w:tc>
      </w:tr>
    </w:tbl>
    <w:p w:rsidR="006F6DDE" w:rsidRDefault="006F6DDE" w:rsidP="006C40C8">
      <w:pPr>
        <w:jc w:val="center"/>
        <w:rPr>
          <w:rFonts w:cs="Times New Roman"/>
          <w:sz w:val="24"/>
          <w:szCs w:val="24"/>
        </w:rPr>
      </w:pPr>
    </w:p>
    <w:p w:rsidR="000260BA" w:rsidRPr="006F593A" w:rsidRDefault="000260BA" w:rsidP="009932F3">
      <w:pPr>
        <w:rPr>
          <w:rFonts w:cs="Times New Roman"/>
          <w:sz w:val="24"/>
          <w:szCs w:val="24"/>
          <w:highlight w:val="yellow"/>
        </w:rPr>
      </w:pPr>
    </w:p>
    <w:p w:rsidR="00AA20A2" w:rsidRPr="006F593A" w:rsidRDefault="0030792C" w:rsidP="009932F3">
      <w:pPr>
        <w:pStyle w:val="10"/>
        <w:rPr>
          <w:rFonts w:cs="Times New Roman"/>
          <w:sz w:val="24"/>
          <w:szCs w:val="24"/>
          <w:lang w:eastAsia="ru-RU"/>
        </w:rPr>
      </w:pPr>
      <w:bookmarkStart w:id="30" w:name="_Toc99112548"/>
      <w:r w:rsidRPr="006F593A">
        <w:rPr>
          <w:rFonts w:cs="Times New Roman"/>
          <w:sz w:val="24"/>
          <w:szCs w:val="24"/>
          <w:lang w:val="en-US" w:eastAsia="ru-RU"/>
        </w:rPr>
        <w:t>II</w:t>
      </w:r>
      <w:r w:rsidRPr="006F593A">
        <w:rPr>
          <w:rFonts w:cs="Times New Roman"/>
          <w:sz w:val="24"/>
          <w:szCs w:val="24"/>
          <w:lang w:eastAsia="ru-RU"/>
        </w:rPr>
        <w:t>.</w:t>
      </w:r>
      <w:r w:rsidRPr="006F593A">
        <w:rPr>
          <w:rFonts w:cs="Times New Roman"/>
          <w:sz w:val="24"/>
          <w:szCs w:val="24"/>
          <w:lang w:eastAsia="ru-RU"/>
        </w:rPr>
        <w:tab/>
      </w:r>
      <w:r w:rsidR="00AA20A2" w:rsidRPr="006F593A">
        <w:rPr>
          <w:rFonts w:cs="Times New Roman"/>
          <w:sz w:val="24"/>
          <w:szCs w:val="24"/>
          <w:lang w:eastAsia="ru-RU"/>
        </w:rPr>
        <w:t>Положение об очередности планируемого</w:t>
      </w:r>
      <w:r w:rsidR="00A70487">
        <w:rPr>
          <w:rFonts w:cs="Times New Roman"/>
          <w:sz w:val="24"/>
          <w:szCs w:val="24"/>
          <w:lang w:eastAsia="ru-RU"/>
        </w:rPr>
        <w:t xml:space="preserve"> </w:t>
      </w:r>
      <w:r w:rsidR="00AA20A2" w:rsidRPr="006F593A">
        <w:rPr>
          <w:rFonts w:cs="Times New Roman"/>
          <w:sz w:val="24"/>
          <w:szCs w:val="24"/>
          <w:lang w:eastAsia="ru-RU"/>
        </w:rPr>
        <w:t xml:space="preserve">развития </w:t>
      </w:r>
      <w:r w:rsidR="000A5471">
        <w:rPr>
          <w:rFonts w:cs="Times New Roman"/>
          <w:sz w:val="24"/>
          <w:szCs w:val="24"/>
          <w:lang w:eastAsia="ru-RU"/>
        </w:rPr>
        <w:tab/>
      </w:r>
      <w:r w:rsidR="000A5471">
        <w:rPr>
          <w:rFonts w:cs="Times New Roman"/>
          <w:sz w:val="24"/>
          <w:szCs w:val="24"/>
          <w:lang w:eastAsia="ru-RU"/>
        </w:rPr>
        <w:tab/>
      </w:r>
      <w:r w:rsidR="00AA20A2" w:rsidRPr="006F593A">
        <w:rPr>
          <w:rFonts w:cs="Times New Roman"/>
          <w:sz w:val="24"/>
          <w:szCs w:val="24"/>
          <w:lang w:eastAsia="ru-RU"/>
        </w:rPr>
        <w:t>территории</w:t>
      </w:r>
      <w:bookmarkEnd w:id="30"/>
    </w:p>
    <w:p w:rsidR="00AA20A2" w:rsidRPr="006F593A" w:rsidRDefault="00AA20A2" w:rsidP="009932F3">
      <w:pPr>
        <w:rPr>
          <w:rFonts w:cs="Times New Roman"/>
          <w:sz w:val="24"/>
          <w:szCs w:val="24"/>
          <w:highlight w:val="yellow"/>
          <w:lang w:eastAsia="ru-RU"/>
        </w:rPr>
      </w:pPr>
    </w:p>
    <w:p w:rsidR="00A70487" w:rsidRPr="00A70487" w:rsidRDefault="00A70487" w:rsidP="00A70487">
      <w:pPr>
        <w:rPr>
          <w:rFonts w:eastAsia="Calibri" w:cs="Times New Roman"/>
          <w:sz w:val="24"/>
          <w:lang w:eastAsia="ru-RU"/>
        </w:rPr>
      </w:pPr>
      <w:r w:rsidRPr="00A70487">
        <w:rPr>
          <w:rFonts w:eastAsia="Calibri" w:cs="Times New Roman"/>
          <w:sz w:val="24"/>
          <w:lang w:eastAsia="ru-RU"/>
        </w:rPr>
        <w:t>Проектом предлага</w:t>
      </w:r>
      <w:r w:rsidR="00E96EE3">
        <w:rPr>
          <w:rFonts w:eastAsia="Calibri" w:cs="Times New Roman"/>
          <w:sz w:val="24"/>
          <w:lang w:eastAsia="ru-RU"/>
        </w:rPr>
        <w:t>ю</w:t>
      </w:r>
      <w:r w:rsidRPr="00A70487">
        <w:rPr>
          <w:rFonts w:eastAsia="Calibri" w:cs="Times New Roman"/>
          <w:sz w:val="24"/>
          <w:lang w:eastAsia="ru-RU"/>
        </w:rPr>
        <w:t>тся следующие этапы освоения территории</w:t>
      </w:r>
      <w:r w:rsidR="00E96EE3">
        <w:rPr>
          <w:rFonts w:eastAsia="Calibri" w:cs="Times New Roman"/>
          <w:sz w:val="24"/>
          <w:lang w:eastAsia="ru-RU"/>
        </w:rPr>
        <w:t>,</w:t>
      </w:r>
      <w:r w:rsidRPr="00A70487">
        <w:rPr>
          <w:rFonts w:eastAsia="Calibri" w:cs="Times New Roman"/>
          <w:sz w:val="24"/>
          <w:lang w:eastAsia="ru-RU"/>
        </w:rPr>
        <w:t xml:space="preserve"> в основном связанные с организацией транспортной инфраструктуры:</w:t>
      </w:r>
    </w:p>
    <w:p w:rsidR="00A70487" w:rsidRPr="00A70487" w:rsidRDefault="00A70487" w:rsidP="00A70487">
      <w:pPr>
        <w:rPr>
          <w:rFonts w:eastAsia="Calibri" w:cs="Times New Roman"/>
          <w:sz w:val="24"/>
          <w:lang w:eastAsia="ru-RU"/>
        </w:rPr>
      </w:pPr>
      <w:r w:rsidRPr="00A70487">
        <w:rPr>
          <w:rFonts w:eastAsia="Calibri" w:cs="Times New Roman"/>
          <w:sz w:val="24"/>
          <w:lang w:eastAsia="ru-RU"/>
        </w:rPr>
        <w:t>– 1 этап – организация съезда с ЕКАД в районе Тракторного переезда в соответствии с техническими условиями</w:t>
      </w:r>
      <w:r w:rsidR="00E96EE3">
        <w:rPr>
          <w:rFonts w:eastAsia="Calibri" w:cs="Times New Roman"/>
          <w:sz w:val="24"/>
          <w:lang w:eastAsia="ru-RU"/>
        </w:rPr>
        <w:t>,</w:t>
      </w:r>
      <w:r w:rsidRPr="00A70487">
        <w:rPr>
          <w:rFonts w:eastAsia="Calibri" w:cs="Times New Roman"/>
          <w:sz w:val="24"/>
          <w:lang w:eastAsia="ru-RU"/>
        </w:rPr>
        <w:t xml:space="preserve"> выданными ГКУ СО «Управление автодорог»</w:t>
      </w:r>
      <w:r w:rsidR="00E96EE3">
        <w:rPr>
          <w:rFonts w:eastAsia="Calibri" w:cs="Times New Roman"/>
          <w:sz w:val="24"/>
          <w:lang w:eastAsia="ru-RU"/>
        </w:rPr>
        <w:t xml:space="preserve"> </w:t>
      </w:r>
      <w:r w:rsidRPr="00A70487">
        <w:rPr>
          <w:rFonts w:eastAsia="Calibri" w:cs="Times New Roman"/>
          <w:sz w:val="24"/>
          <w:lang w:eastAsia="ru-RU"/>
        </w:rPr>
        <w:t xml:space="preserve">№ 03-13707 от 23.12.2021, строительство </w:t>
      </w:r>
      <w:r w:rsidR="003B602D">
        <w:rPr>
          <w:sz w:val="24"/>
          <w:szCs w:val="24"/>
        </w:rPr>
        <w:t>Улицы №11</w:t>
      </w:r>
      <w:r w:rsidRPr="00A70487">
        <w:rPr>
          <w:rFonts w:eastAsia="Calibri" w:cs="Times New Roman"/>
          <w:sz w:val="24"/>
          <w:lang w:eastAsia="ru-RU"/>
        </w:rPr>
        <w:t xml:space="preserve"> с шириной проезжей части 2 полосы движения автомобильного транспорта.</w:t>
      </w:r>
    </w:p>
    <w:p w:rsidR="00A70487" w:rsidRPr="00A70487" w:rsidRDefault="00A70487" w:rsidP="00A70487">
      <w:pPr>
        <w:rPr>
          <w:rFonts w:eastAsia="Calibri" w:cs="Times New Roman"/>
          <w:sz w:val="24"/>
          <w:highlight w:val="yellow"/>
          <w:lang w:eastAsia="ru-RU"/>
        </w:rPr>
      </w:pPr>
      <w:r w:rsidRPr="00A70487">
        <w:rPr>
          <w:rFonts w:eastAsia="Calibri" w:cs="Times New Roman"/>
          <w:sz w:val="24"/>
          <w:lang w:eastAsia="ru-RU"/>
        </w:rPr>
        <w:t>– 2 этап – в соответствии с решениями ранее разработанных документов территориального планирования – реконструкция ЕКАД с расширением, строительство многоуровневой транспортной развязки на пересечении ЕКАД и «Въезда в Зеленую долину», строительств</w:t>
      </w:r>
      <w:r w:rsidR="00131CCD">
        <w:rPr>
          <w:rFonts w:eastAsia="Calibri" w:cs="Times New Roman"/>
          <w:sz w:val="24"/>
          <w:lang w:eastAsia="ru-RU"/>
        </w:rPr>
        <w:t>о</w:t>
      </w:r>
      <w:r w:rsidR="00B57324">
        <w:rPr>
          <w:rFonts w:eastAsia="Calibri" w:cs="Times New Roman"/>
          <w:sz w:val="24"/>
          <w:lang w:eastAsia="ru-RU"/>
        </w:rPr>
        <w:t xml:space="preserve"> выезда по Улице №10</w:t>
      </w:r>
      <w:r w:rsidRPr="00A70487">
        <w:rPr>
          <w:rFonts w:eastAsia="Calibri" w:cs="Times New Roman"/>
          <w:sz w:val="24"/>
          <w:lang w:eastAsia="ru-RU"/>
        </w:rPr>
        <w:t xml:space="preserve"> на существующий выезд с ЕКАД в районе логистического центра, реконструкция </w:t>
      </w:r>
      <w:r w:rsidR="003B602D">
        <w:rPr>
          <w:sz w:val="24"/>
          <w:szCs w:val="24"/>
        </w:rPr>
        <w:t xml:space="preserve">Улицы №11 </w:t>
      </w:r>
      <w:r w:rsidRPr="00A70487">
        <w:rPr>
          <w:rFonts w:eastAsia="Calibri" w:cs="Times New Roman"/>
          <w:sz w:val="24"/>
          <w:lang w:eastAsia="ru-RU"/>
        </w:rPr>
        <w:t>с расширением проезжей части до 4 полос.</w:t>
      </w:r>
    </w:p>
    <w:p w:rsidR="00A70487" w:rsidRPr="00A70487" w:rsidRDefault="00A70487" w:rsidP="00A70487">
      <w:pPr>
        <w:rPr>
          <w:rFonts w:eastAsia="Calibri" w:cs="Times New Roman"/>
          <w:sz w:val="24"/>
        </w:rPr>
      </w:pPr>
      <w:r w:rsidRPr="00A70487">
        <w:rPr>
          <w:rFonts w:eastAsia="Calibri" w:cs="Times New Roman"/>
          <w:sz w:val="24"/>
        </w:rPr>
        <w:t>Освоение участков для размещения производственных, коммунально-складских предприятий и торгово-складских комплексов, участка для размещения объекта автомобильного сервиса может происходить практически сразу и в дальнейшем зависит только от собственников земельных участков.</w:t>
      </w:r>
    </w:p>
    <w:p w:rsidR="00B01F02" w:rsidRPr="00805260" w:rsidRDefault="00B01F02" w:rsidP="009932F3">
      <w:pPr>
        <w:rPr>
          <w:rFonts w:cs="Times New Roman"/>
          <w:sz w:val="24"/>
          <w:szCs w:val="24"/>
        </w:rPr>
      </w:pPr>
      <w:r w:rsidRPr="00805260">
        <w:rPr>
          <w:rFonts w:cs="Times New Roman"/>
          <w:sz w:val="24"/>
          <w:szCs w:val="24"/>
        </w:rPr>
        <w:t>Основные показатели планируемого развити</w:t>
      </w:r>
      <w:r w:rsidR="002A30E5">
        <w:rPr>
          <w:rFonts w:cs="Times New Roman"/>
          <w:sz w:val="24"/>
          <w:szCs w:val="24"/>
        </w:rPr>
        <w:t>я территории сведены в таблицу 5</w:t>
      </w:r>
      <w:r w:rsidRPr="00805260">
        <w:rPr>
          <w:rFonts w:cs="Times New Roman"/>
          <w:sz w:val="24"/>
          <w:szCs w:val="24"/>
        </w:rPr>
        <w:t>.</w:t>
      </w:r>
    </w:p>
    <w:p w:rsidR="00B01F02" w:rsidRPr="00805260" w:rsidRDefault="002A30E5" w:rsidP="009932F3">
      <w:pPr>
        <w:jc w:val="righ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Таблица 5</w:t>
      </w:r>
    </w:p>
    <w:p w:rsidR="00B01F02" w:rsidRPr="00805260" w:rsidRDefault="00B01F02" w:rsidP="009932F3">
      <w:pPr>
        <w:pStyle w:val="ac"/>
        <w:spacing w:line="240" w:lineRule="auto"/>
        <w:rPr>
          <w:b w:val="0"/>
          <w:i/>
          <w:sz w:val="24"/>
          <w:szCs w:val="24"/>
        </w:rPr>
      </w:pPr>
      <w:r w:rsidRPr="00805260">
        <w:rPr>
          <w:b w:val="0"/>
          <w:i/>
          <w:sz w:val="24"/>
          <w:szCs w:val="24"/>
        </w:rPr>
        <w:t>Основные технико-экономические показатели</w:t>
      </w:r>
    </w:p>
    <w:tbl>
      <w:tblPr>
        <w:tblW w:w="9923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418"/>
        <w:gridCol w:w="5395"/>
        <w:gridCol w:w="1125"/>
        <w:gridCol w:w="1521"/>
        <w:gridCol w:w="1464"/>
      </w:tblGrid>
      <w:tr w:rsidR="00821832" w:rsidRPr="00DE4E75" w:rsidTr="001807CC">
        <w:trPr>
          <w:trHeight w:val="65"/>
          <w:tblHeader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21832" w:rsidRPr="00DE4E75" w:rsidRDefault="00821832" w:rsidP="008D0CB6">
            <w:pPr>
              <w:ind w:right="-57"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№ п/п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21832" w:rsidRPr="00DE4E75" w:rsidRDefault="00821832" w:rsidP="008D0CB6">
            <w:pPr>
              <w:ind w:left="-57" w:right="-57"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Наименование показателя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21832" w:rsidRPr="00DE4E75" w:rsidRDefault="00821832" w:rsidP="008D0CB6">
            <w:pPr>
              <w:ind w:left="-57" w:right="-57"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21832" w:rsidRPr="00DE4E75" w:rsidRDefault="00821832" w:rsidP="008D0CB6">
            <w:pPr>
              <w:ind w:left="-57" w:right="-57"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Современное состояние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left="-57" w:right="-57"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Планируемое состояние</w:t>
            </w:r>
          </w:p>
        </w:tc>
      </w:tr>
      <w:tr w:rsidR="00821832" w:rsidRPr="00DE4E75" w:rsidTr="001807CC">
        <w:trPr>
          <w:trHeight w:val="72"/>
          <w:tblHeader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21832" w:rsidRPr="00DE4E75" w:rsidRDefault="00821832" w:rsidP="008D0CB6">
            <w:pPr>
              <w:ind w:left="-57" w:right="-57"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1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21832" w:rsidRPr="00DE4E75" w:rsidRDefault="00821832" w:rsidP="008D0CB6">
            <w:pPr>
              <w:ind w:left="-57" w:right="-57"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2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21832" w:rsidRPr="00DE4E75" w:rsidRDefault="00821832" w:rsidP="008D0CB6">
            <w:pPr>
              <w:ind w:left="-57" w:right="-57"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3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21832" w:rsidRPr="00DE4E75" w:rsidRDefault="00821832" w:rsidP="008D0CB6">
            <w:pPr>
              <w:ind w:left="-57" w:right="-57"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4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left="-57" w:right="-57"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5</w:t>
            </w:r>
          </w:p>
        </w:tc>
      </w:tr>
      <w:tr w:rsidR="00821832" w:rsidRPr="00DE4E75" w:rsidTr="008D0CB6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821832" w:rsidRPr="00DE4E75" w:rsidRDefault="00821832" w:rsidP="008D0CB6">
            <w:pPr>
              <w:ind w:left="-57" w:right="-57"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DE4E75">
              <w:rPr>
                <w:rFonts w:cs="Times New Roman"/>
                <w:b/>
                <w:sz w:val="20"/>
                <w:szCs w:val="20"/>
                <w:lang w:val="en-US"/>
              </w:rPr>
              <w:t>I</w:t>
            </w:r>
          </w:p>
        </w:tc>
        <w:tc>
          <w:tcPr>
            <w:tcW w:w="9505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DE4E75">
              <w:rPr>
                <w:rFonts w:cs="Times New Roman"/>
                <w:b/>
                <w:sz w:val="20"/>
                <w:szCs w:val="20"/>
              </w:rPr>
              <w:t>ТЕРРИТОРИЯ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left="-57" w:right="-57" w:firstLine="0"/>
              <w:jc w:val="center"/>
              <w:rPr>
                <w:rFonts w:eastAsiaTheme="majorEastAsia" w:cs="Times New Roman"/>
                <w:sz w:val="20"/>
                <w:szCs w:val="20"/>
                <w:lang w:val="en-US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807CC" w:rsidRPr="00DE4E75" w:rsidRDefault="001807CC" w:rsidP="001807CC">
            <w:pPr>
              <w:ind w:firstLine="0"/>
              <w:jc w:val="left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Общая площадь земель в границах проектирования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807CC" w:rsidRPr="00DE4E75" w:rsidRDefault="001807CC" w:rsidP="009D3579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18</w:t>
            </w:r>
            <w:r w:rsidRPr="00DE4E75">
              <w:rPr>
                <w:rFonts w:cs="Times New Roman"/>
                <w:sz w:val="20"/>
                <w:szCs w:val="20"/>
                <w:lang w:val="en-US"/>
              </w:rPr>
              <w:t>3</w:t>
            </w:r>
            <w:r w:rsidRPr="00DE4E75">
              <w:rPr>
                <w:rFonts w:cs="Times New Roman"/>
                <w:sz w:val="20"/>
                <w:szCs w:val="20"/>
              </w:rPr>
              <w:t>,</w:t>
            </w:r>
            <w:r w:rsidR="009D3579">
              <w:rPr>
                <w:rFonts w:cs="Times New Roman"/>
                <w:sz w:val="20"/>
                <w:szCs w:val="20"/>
              </w:rPr>
              <w:t>44</w:t>
            </w:r>
            <w:r w:rsidRPr="00DE4E75">
              <w:rPr>
                <w:rFonts w:cs="Times New Roman"/>
                <w:sz w:val="20"/>
                <w:szCs w:val="20"/>
              </w:rPr>
              <w:t xml:space="preserve"> / 100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18</w:t>
            </w:r>
            <w:r w:rsidRPr="00DE4E75">
              <w:rPr>
                <w:rFonts w:cs="Times New Roman"/>
                <w:sz w:val="20"/>
                <w:szCs w:val="20"/>
                <w:lang w:val="en-US"/>
              </w:rPr>
              <w:t>3</w:t>
            </w:r>
            <w:r w:rsidRPr="00DE4E75">
              <w:rPr>
                <w:rFonts w:cs="Times New Roman"/>
                <w:sz w:val="20"/>
                <w:szCs w:val="20"/>
              </w:rPr>
              <w:t>,</w:t>
            </w:r>
            <w:r w:rsidR="00C8480F">
              <w:rPr>
                <w:rFonts w:cs="Times New Roman"/>
                <w:sz w:val="20"/>
                <w:szCs w:val="20"/>
                <w:lang w:val="en-US"/>
              </w:rPr>
              <w:t>44</w:t>
            </w:r>
            <w:r w:rsidRPr="00DE4E75">
              <w:rPr>
                <w:rFonts w:cs="Times New Roman"/>
                <w:sz w:val="20"/>
                <w:szCs w:val="20"/>
              </w:rPr>
              <w:t xml:space="preserve"> / 100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left="-57" w:right="-57"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right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в том числе:</w:t>
            </w:r>
          </w:p>
        </w:tc>
        <w:tc>
          <w:tcPr>
            <w:tcW w:w="411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left="-57" w:right="-57"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b/>
                <w:sz w:val="20"/>
                <w:szCs w:val="20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</w:rPr>
              <w:t>Общественно-деловые зоны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DE4E75">
              <w:rPr>
                <w:rFonts w:cs="Times New Roman"/>
                <w:b/>
                <w:sz w:val="20"/>
                <w:szCs w:val="20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1807CC" w:rsidRPr="00DE4E75" w:rsidRDefault="00C8480F" w:rsidP="001807CC">
            <w:pPr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0,35/0,20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left="-57" w:right="-57"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– многофункциональная общественно-деловая зона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C8480F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0,35/0,20</w:t>
            </w:r>
          </w:p>
        </w:tc>
      </w:tr>
      <w:tr w:rsidR="00DE4E75" w:rsidRPr="00DE4E75" w:rsidTr="001807CC">
        <w:trPr>
          <w:trHeight w:val="65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left="-57" w:right="-57"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DE4E75" w:rsidRPr="00DE4E75" w:rsidRDefault="00DE4E75" w:rsidP="00DE4E75">
            <w:pPr>
              <w:ind w:firstLine="0"/>
              <w:jc w:val="left"/>
              <w:rPr>
                <w:rFonts w:cs="Times New Roman"/>
                <w:b/>
                <w:bCs/>
                <w:sz w:val="20"/>
                <w:szCs w:val="20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</w:rPr>
              <w:t>Производственные и коммунально-складские зоны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DE4E75" w:rsidRPr="00DE4E75" w:rsidRDefault="00DE4E75" w:rsidP="00DE4E7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DE4E75" w:rsidRPr="00DE4E75" w:rsidRDefault="00DE4E75" w:rsidP="00DE4E75">
            <w:pPr>
              <w:ind w:firstLine="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</w:rPr>
              <w:t>19,45/10,62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DE4E75" w:rsidRPr="00DE4E75" w:rsidRDefault="005E6F1F" w:rsidP="00C8480F">
            <w:pPr>
              <w:spacing w:line="276" w:lineRule="auto"/>
              <w:ind w:firstLine="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>
              <w:rPr>
                <w:rFonts w:cs="Times New Roman"/>
                <w:b/>
                <w:bCs/>
                <w:sz w:val="20"/>
                <w:szCs w:val="20"/>
              </w:rPr>
              <w:t>139,66/76,13</w:t>
            </w:r>
          </w:p>
        </w:tc>
      </w:tr>
      <w:tr w:rsidR="00DE4E75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left="-57" w:right="-57"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firstLine="0"/>
              <w:jc w:val="left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– производственная зона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1,42/0,78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C8480F">
            <w:pPr>
              <w:spacing w:line="276" w:lineRule="auto"/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100,</w:t>
            </w:r>
            <w:r w:rsidR="00C8480F">
              <w:rPr>
                <w:rFonts w:cs="Times New Roman"/>
                <w:bCs/>
                <w:sz w:val="20"/>
                <w:szCs w:val="20"/>
              </w:rPr>
              <w:t>74/54,92</w:t>
            </w:r>
          </w:p>
        </w:tc>
      </w:tr>
      <w:tr w:rsidR="00DE4E75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left="-57" w:right="-57"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firstLine="0"/>
              <w:jc w:val="left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- коммунально-складская зона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18,03/9,84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C8480F" w:rsidP="00DE4E75">
            <w:pPr>
              <w:spacing w:line="276" w:lineRule="auto"/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>
              <w:rPr>
                <w:rFonts w:cs="Times New Roman"/>
                <w:bCs/>
                <w:sz w:val="20"/>
                <w:szCs w:val="20"/>
              </w:rPr>
              <w:t>38,92/21,22</w:t>
            </w:r>
          </w:p>
        </w:tc>
      </w:tr>
      <w:tr w:rsidR="00DE4E75" w:rsidRPr="00DE4E75" w:rsidTr="001807CC">
        <w:trPr>
          <w:trHeight w:val="65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DE4E75" w:rsidRPr="00DE4E75" w:rsidRDefault="00DE4E75" w:rsidP="00DE4E75">
            <w:pPr>
              <w:ind w:left="-57" w:right="-57"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E4E75" w:rsidRPr="00DE4E75" w:rsidRDefault="00DE4E75" w:rsidP="00DE4E75">
            <w:pPr>
              <w:ind w:firstLine="0"/>
              <w:jc w:val="left"/>
              <w:rPr>
                <w:rFonts w:cs="Times New Roman"/>
                <w:b/>
                <w:bCs/>
                <w:sz w:val="20"/>
                <w:szCs w:val="20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</w:rPr>
              <w:t>Зоны инженерной и транспортной инфраструктур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E4E75" w:rsidRPr="00DE4E75" w:rsidRDefault="00DE4E75" w:rsidP="00DE4E7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firstLine="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C8480F" w:rsidP="00DE4E75">
            <w:pPr>
              <w:spacing w:line="276" w:lineRule="auto"/>
              <w:ind w:firstLine="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>
              <w:rPr>
                <w:rFonts w:cs="Times New Roman"/>
                <w:b/>
                <w:bCs/>
                <w:sz w:val="20"/>
                <w:szCs w:val="20"/>
              </w:rPr>
              <w:t>39,85/21,72</w:t>
            </w:r>
          </w:p>
        </w:tc>
      </w:tr>
      <w:tr w:rsidR="00DE4E75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firstLine="0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– зона инженерной инфраструктуры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2,22/1,22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F736F8" w:rsidP="00DE4E75">
            <w:pPr>
              <w:spacing w:line="276" w:lineRule="auto"/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>
              <w:rPr>
                <w:rFonts w:cs="Times New Roman"/>
                <w:bCs/>
                <w:sz w:val="20"/>
                <w:szCs w:val="20"/>
              </w:rPr>
              <w:t>2,56/1,39</w:t>
            </w:r>
          </w:p>
        </w:tc>
      </w:tr>
      <w:tr w:rsidR="00DE4E75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DE4E75" w:rsidRPr="00DE4E75" w:rsidRDefault="00DE4E75" w:rsidP="00DE4E75">
            <w:pPr>
              <w:ind w:firstLine="0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E4E75" w:rsidRPr="00DE4E75" w:rsidRDefault="00DE4E75" w:rsidP="00DE4E75">
            <w:pPr>
              <w:ind w:firstLine="0"/>
              <w:jc w:val="left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– зона транспортной инфраструктуры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E4E75" w:rsidRPr="00DE4E75" w:rsidRDefault="00DE4E75" w:rsidP="00DE4E7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DE4E75" w:rsidP="00DE4E75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8,50/4,63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E4E75" w:rsidRPr="00DE4E75" w:rsidRDefault="00F736F8" w:rsidP="00DE4E75">
            <w:pPr>
              <w:spacing w:line="276" w:lineRule="auto"/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>
              <w:rPr>
                <w:rFonts w:cs="Times New Roman"/>
                <w:bCs/>
                <w:sz w:val="20"/>
                <w:szCs w:val="20"/>
              </w:rPr>
              <w:t>37,29/20,33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 w:val="restart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DE4E75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</w:rPr>
              <w:t>Зоны сельскохозяйственного использования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/>
                <w:bCs/>
                <w:sz w:val="20"/>
                <w:szCs w:val="20"/>
                <w:lang w:val="en-US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</w:rPr>
              <w:t>14</w:t>
            </w:r>
            <w:r w:rsidRPr="00DE4E75">
              <w:rPr>
                <w:rFonts w:cs="Times New Roman"/>
                <w:b/>
                <w:bCs/>
                <w:sz w:val="20"/>
                <w:szCs w:val="20"/>
                <w:lang w:val="en-US"/>
              </w:rPr>
              <w:t>5</w:t>
            </w:r>
            <w:r w:rsidRPr="00DE4E75">
              <w:rPr>
                <w:rFonts w:cs="Times New Roman"/>
                <w:b/>
                <w:bCs/>
                <w:sz w:val="20"/>
                <w:szCs w:val="20"/>
              </w:rPr>
              <w:t>,</w:t>
            </w:r>
            <w:r w:rsidRPr="00DE4E75">
              <w:rPr>
                <w:rFonts w:cs="Times New Roman"/>
                <w:b/>
                <w:bCs/>
                <w:sz w:val="20"/>
                <w:szCs w:val="20"/>
                <w:lang w:val="en-US"/>
              </w:rPr>
              <w:t>18</w:t>
            </w:r>
            <w:r w:rsidRPr="00DE4E75">
              <w:rPr>
                <w:rFonts w:cs="Times New Roman"/>
                <w:b/>
                <w:bCs/>
                <w:sz w:val="20"/>
                <w:szCs w:val="20"/>
              </w:rPr>
              <w:t>/79,</w:t>
            </w:r>
            <w:r w:rsidRPr="00DE4E75">
              <w:rPr>
                <w:rFonts w:cs="Times New Roman"/>
                <w:b/>
                <w:bCs/>
                <w:sz w:val="20"/>
                <w:szCs w:val="20"/>
                <w:lang w:val="en-US"/>
              </w:rPr>
              <w:t>21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DE4E75">
              <w:rPr>
                <w:rFonts w:cs="Times New Roman"/>
                <w:b/>
                <w:sz w:val="20"/>
                <w:szCs w:val="20"/>
              </w:rPr>
              <w:t>-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-зона сельскохозяйственного использования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  <w:lang w:val="en-US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132,85/72,</w:t>
            </w:r>
            <w:r w:rsidRPr="00DE4E75">
              <w:rPr>
                <w:rFonts w:cs="Times New Roman"/>
                <w:bCs/>
                <w:sz w:val="20"/>
                <w:szCs w:val="20"/>
                <w:lang w:val="en-US"/>
              </w:rPr>
              <w:t>49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-зона садоводческих, огороднических или дачных некоммерческих объединений граждан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0,62/0,33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b/>
                <w:bCs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-производственная зона сельскохозяйственных предприятий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  <w:lang w:val="en-US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11,71/6,</w:t>
            </w:r>
            <w:r w:rsidRPr="00DE4E75">
              <w:rPr>
                <w:rFonts w:cs="Times New Roman"/>
                <w:bCs/>
                <w:sz w:val="20"/>
                <w:szCs w:val="20"/>
                <w:lang w:val="en-US"/>
              </w:rPr>
              <w:t>39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 w:val="restart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DE4E75">
              <w:rPr>
                <w:rFonts w:eastAsia="Times New Roman" w:cs="Times New Roman"/>
                <w:sz w:val="20"/>
                <w:szCs w:val="20"/>
              </w:rPr>
              <w:t>5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/>
                <w:sz w:val="20"/>
                <w:szCs w:val="20"/>
              </w:rPr>
              <w:t>Зоны рекреационного назначения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/>
                <w:bCs/>
                <w:sz w:val="20"/>
                <w:szCs w:val="20"/>
                <w:lang w:val="en-US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  <w:lang w:val="en-US"/>
              </w:rPr>
              <w:t>5</w:t>
            </w:r>
            <w:r w:rsidRPr="00DE4E75">
              <w:rPr>
                <w:rFonts w:cs="Times New Roman"/>
                <w:b/>
                <w:bCs/>
                <w:sz w:val="20"/>
                <w:szCs w:val="20"/>
              </w:rPr>
              <w:t>,10/</w:t>
            </w:r>
            <w:r w:rsidRPr="00DE4E75">
              <w:rPr>
                <w:rFonts w:cs="Times New Roman"/>
                <w:b/>
                <w:bCs/>
                <w:sz w:val="20"/>
                <w:szCs w:val="20"/>
                <w:lang w:val="en-US"/>
              </w:rPr>
              <w:t>2</w:t>
            </w:r>
            <w:r w:rsidRPr="00DE4E75">
              <w:rPr>
                <w:rFonts w:cs="Times New Roman"/>
                <w:b/>
                <w:bCs/>
                <w:sz w:val="20"/>
                <w:szCs w:val="20"/>
              </w:rPr>
              <w:t>,</w:t>
            </w:r>
            <w:r w:rsidRPr="00DE4E75">
              <w:rPr>
                <w:rFonts w:cs="Times New Roman"/>
                <w:b/>
                <w:bCs/>
                <w:sz w:val="20"/>
                <w:szCs w:val="20"/>
                <w:lang w:val="en-US"/>
              </w:rPr>
              <w:t>78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F736F8" w:rsidP="001807CC">
            <w:pPr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3,58</w:t>
            </w:r>
            <w:r w:rsidR="001807CC" w:rsidRPr="00DE4E75">
              <w:rPr>
                <w:rFonts w:cs="Times New Roman"/>
                <w:b/>
                <w:sz w:val="20"/>
                <w:szCs w:val="20"/>
              </w:rPr>
              <w:t>/1,95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b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 зона озелененных территорий общего пользования (лесопарки, парки, сады, скверы, бульвары, городские леса)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 xml:space="preserve">- зона озелененных территорий специального назначения 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F736F8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3,5</w:t>
            </w:r>
            <w:r w:rsidR="00F736F8">
              <w:rPr>
                <w:rFonts w:cs="Times New Roman"/>
                <w:sz w:val="20"/>
                <w:szCs w:val="20"/>
              </w:rPr>
              <w:t>8</w:t>
            </w:r>
            <w:r w:rsidRPr="00DE4E75">
              <w:rPr>
                <w:rFonts w:cs="Times New Roman"/>
                <w:sz w:val="20"/>
                <w:szCs w:val="20"/>
              </w:rPr>
              <w:t>/1,95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 зона лесов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5,10/2,78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DE4E75">
              <w:rPr>
                <w:rFonts w:cs="Times New Roman"/>
                <w:sz w:val="20"/>
                <w:szCs w:val="20"/>
                <w:lang w:val="en-US"/>
              </w:rPr>
              <w:t>–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DE4E75">
              <w:rPr>
                <w:rFonts w:cs="Times New Roman"/>
                <w:sz w:val="20"/>
                <w:szCs w:val="20"/>
                <w:lang w:val="en-US"/>
              </w:rPr>
              <w:t>6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b/>
                <w:bCs/>
                <w:sz w:val="20"/>
                <w:szCs w:val="20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</w:rPr>
              <w:t>Зона акваторий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/>
                <w:bCs/>
                <w:sz w:val="20"/>
                <w:szCs w:val="20"/>
                <w:lang w:val="en-US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  <w:lang w:val="en-US"/>
              </w:rPr>
              <w:t>0,07/0,04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/>
                <w:bCs/>
                <w:sz w:val="20"/>
                <w:szCs w:val="20"/>
                <w:lang w:val="en-US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  <w:lang w:val="en-US"/>
              </w:rPr>
              <w:t>–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– зона акваторий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  <w:lang w:val="en-US"/>
              </w:rPr>
              <w:t>0,07/0,04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/>
                <w:bCs/>
                <w:sz w:val="20"/>
                <w:szCs w:val="20"/>
                <w:lang w:val="en-US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  <w:lang w:val="en-US"/>
              </w:rPr>
              <w:t>–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DE4E75">
              <w:rPr>
                <w:rFonts w:cs="Times New Roman"/>
                <w:sz w:val="20"/>
                <w:szCs w:val="20"/>
                <w:lang w:val="en-US"/>
              </w:rPr>
              <w:t>7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b/>
                <w:bCs/>
                <w:sz w:val="20"/>
                <w:szCs w:val="20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</w:rPr>
              <w:t>Иные зоны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9D3579">
            <w:pPr>
              <w:ind w:firstLine="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</w:rPr>
              <w:t>2,</w:t>
            </w:r>
            <w:r w:rsidR="009D3579">
              <w:rPr>
                <w:rFonts w:cs="Times New Roman"/>
                <w:b/>
                <w:bCs/>
                <w:sz w:val="20"/>
                <w:szCs w:val="20"/>
              </w:rPr>
              <w:t>92</w:t>
            </w:r>
            <w:r w:rsidRPr="00DE4E75">
              <w:rPr>
                <w:rFonts w:cs="Times New Roman"/>
                <w:b/>
                <w:bCs/>
                <w:sz w:val="20"/>
                <w:szCs w:val="20"/>
              </w:rPr>
              <w:t>/1,50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E4E75">
              <w:rPr>
                <w:rFonts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1807CC" w:rsidRPr="00DE4E75" w:rsidTr="001807CC">
        <w:trPr>
          <w:trHeight w:val="65"/>
          <w:jc w:val="center"/>
        </w:trPr>
        <w:tc>
          <w:tcPr>
            <w:tcW w:w="41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807CC" w:rsidRPr="00DE4E75" w:rsidRDefault="001807CC" w:rsidP="001807CC">
            <w:pPr>
              <w:ind w:firstLine="0"/>
              <w:jc w:val="left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–</w:t>
            </w:r>
            <w:r w:rsidRPr="00DE4E75">
              <w:rPr>
                <w:rFonts w:cs="Times New Roman"/>
                <w:bCs/>
                <w:sz w:val="20"/>
                <w:szCs w:val="20"/>
              </w:rPr>
              <w:t xml:space="preserve"> иные зоны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га/%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9D3579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2,</w:t>
            </w:r>
            <w:r w:rsidR="009D3579">
              <w:rPr>
                <w:rFonts w:cs="Times New Roman"/>
                <w:bCs/>
                <w:sz w:val="20"/>
                <w:szCs w:val="20"/>
              </w:rPr>
              <w:t>92</w:t>
            </w:r>
            <w:r w:rsidRPr="00DE4E75">
              <w:rPr>
                <w:rFonts w:cs="Times New Roman"/>
                <w:bCs/>
                <w:sz w:val="20"/>
                <w:szCs w:val="20"/>
              </w:rPr>
              <w:t>/1,50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07CC" w:rsidRPr="00DE4E75" w:rsidRDefault="001807CC" w:rsidP="001807CC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821832" w:rsidRPr="00DE4E75" w:rsidTr="008D0CB6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DE4E75">
              <w:rPr>
                <w:rFonts w:cs="Times New Roman"/>
                <w:b/>
                <w:sz w:val="20"/>
                <w:szCs w:val="20"/>
                <w:lang w:val="en-US"/>
              </w:rPr>
              <w:t>II</w:t>
            </w:r>
          </w:p>
        </w:tc>
        <w:tc>
          <w:tcPr>
            <w:tcW w:w="9505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DE4E75">
              <w:rPr>
                <w:rFonts w:cs="Times New Roman"/>
                <w:b/>
                <w:sz w:val="20"/>
                <w:szCs w:val="20"/>
              </w:rPr>
              <w:t>ОБЪЕКТЫ СОЦИАЛЬНОГО И КОММУНАЛЬНО-БЫТОВОГО НАЗНАЧЕНИЯ</w:t>
            </w:r>
          </w:p>
        </w:tc>
      </w:tr>
      <w:tr w:rsidR="00821832" w:rsidRPr="00DE4E75" w:rsidTr="001807CC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Объекты торговли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объект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DE4E75">
              <w:rPr>
                <w:rFonts w:cs="Times New Roman"/>
                <w:bCs/>
                <w:sz w:val="20"/>
                <w:szCs w:val="20"/>
              </w:rPr>
              <w:t>1</w:t>
            </w:r>
          </w:p>
        </w:tc>
      </w:tr>
      <w:tr w:rsidR="00821832" w:rsidRPr="00DE4E75" w:rsidTr="008D0CB6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821832" w:rsidRPr="00DE4E75" w:rsidRDefault="00821832" w:rsidP="008D0CB6">
            <w:pPr>
              <w:ind w:firstLine="0"/>
              <w:jc w:val="center"/>
              <w:rPr>
                <w:rFonts w:eastAsiaTheme="majorEastAsia" w:cs="Times New Roman"/>
                <w:b/>
                <w:sz w:val="20"/>
                <w:szCs w:val="20"/>
              </w:rPr>
            </w:pPr>
            <w:r w:rsidRPr="00DE4E75">
              <w:rPr>
                <w:rFonts w:cs="Times New Roman"/>
                <w:b/>
                <w:sz w:val="20"/>
                <w:szCs w:val="20"/>
                <w:lang w:val="en-US"/>
              </w:rPr>
              <w:t>III</w:t>
            </w:r>
          </w:p>
        </w:tc>
        <w:tc>
          <w:tcPr>
            <w:tcW w:w="9505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EECE1" w:themeFill="background2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DE4E75">
              <w:rPr>
                <w:rFonts w:cs="Times New Roman"/>
                <w:b/>
                <w:sz w:val="20"/>
                <w:szCs w:val="20"/>
              </w:rPr>
              <w:t>ТРАНСПОРТНАЯ ИНФРАСТРУКТУРА</w:t>
            </w:r>
          </w:p>
        </w:tc>
      </w:tr>
      <w:tr w:rsidR="00821832" w:rsidRPr="00DE4E75" w:rsidTr="001807CC">
        <w:trPr>
          <w:trHeight w:val="53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1</w:t>
            </w:r>
          </w:p>
          <w:p w:rsidR="00821832" w:rsidRPr="00DE4E75" w:rsidRDefault="00821832" w:rsidP="008D0CB6">
            <w:pPr>
              <w:ind w:firstLin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Протяжённость улично-дорожной сети всего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км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6,79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45426D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11,63</w:t>
            </w:r>
          </w:p>
        </w:tc>
      </w:tr>
      <w:tr w:rsidR="00821832" w:rsidRPr="00DE4E75" w:rsidTr="001807CC">
        <w:trPr>
          <w:trHeight w:val="53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righ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в том числе:</w:t>
            </w:r>
          </w:p>
        </w:tc>
        <w:tc>
          <w:tcPr>
            <w:tcW w:w="411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821832" w:rsidRPr="00DE4E75" w:rsidTr="001807CC">
        <w:trPr>
          <w:trHeight w:val="53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1832" w:rsidRPr="00DE4E75" w:rsidRDefault="00821832" w:rsidP="008D0CB6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 магистральная дорога регулируемого движения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21832" w:rsidRPr="00DE4E75" w:rsidRDefault="005050FA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км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0,80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5050FA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4,29</w:t>
            </w:r>
          </w:p>
        </w:tc>
      </w:tr>
      <w:tr w:rsidR="00821832" w:rsidRPr="00DE4E75" w:rsidTr="001807CC">
        <w:trPr>
          <w:trHeight w:val="53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1832" w:rsidRPr="00DE4E75" w:rsidRDefault="00821832" w:rsidP="008D0CB6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 магистральная улица районного значения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21832" w:rsidRPr="00DE4E75" w:rsidRDefault="005050FA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км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0,45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0,45</w:t>
            </w:r>
          </w:p>
        </w:tc>
      </w:tr>
      <w:tr w:rsidR="00821832" w:rsidRPr="00DE4E75" w:rsidTr="001807CC">
        <w:trPr>
          <w:trHeight w:val="53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1832" w:rsidRPr="00DE4E75" w:rsidRDefault="00821832" w:rsidP="008D0CB6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 xml:space="preserve">- улица местного значения в производственных зонах 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21832" w:rsidRPr="00DE4E75" w:rsidRDefault="005050FA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км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5050FA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0,28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5050FA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5,95</w:t>
            </w:r>
          </w:p>
        </w:tc>
      </w:tr>
      <w:tr w:rsidR="005050FA" w:rsidRPr="00DE4E75" w:rsidTr="001807CC">
        <w:trPr>
          <w:trHeight w:val="53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5050FA" w:rsidRPr="00DE4E75" w:rsidRDefault="005050FA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050FA" w:rsidRPr="00DE4E75" w:rsidRDefault="005050FA" w:rsidP="008D0CB6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 улица местного значения в зонах жилой застройки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050FA" w:rsidRPr="00DE4E75" w:rsidRDefault="005050FA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км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50FA" w:rsidRPr="00DE4E75" w:rsidRDefault="005050FA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0,05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50FA" w:rsidRPr="00DE4E75" w:rsidRDefault="005050FA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0,27</w:t>
            </w:r>
          </w:p>
        </w:tc>
      </w:tr>
      <w:tr w:rsidR="00821832" w:rsidRPr="00DE4E75" w:rsidTr="001807CC">
        <w:trPr>
          <w:trHeight w:val="53"/>
          <w:jc w:val="center"/>
        </w:trPr>
        <w:tc>
          <w:tcPr>
            <w:tcW w:w="41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5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1832" w:rsidRPr="00DE4E75" w:rsidRDefault="00821832" w:rsidP="008D0CB6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- местный проезд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21832" w:rsidRPr="00DE4E75" w:rsidRDefault="005050FA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км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5,21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0,67</w:t>
            </w:r>
          </w:p>
        </w:tc>
      </w:tr>
      <w:tr w:rsidR="00821832" w:rsidRPr="00DE4E75" w:rsidTr="001807CC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5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1832" w:rsidRPr="00DE4E75" w:rsidRDefault="00821832" w:rsidP="008D0CB6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Плотность магистральной сети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км/км</w:t>
            </w:r>
            <w:r w:rsidRPr="00DE4E75">
              <w:rPr>
                <w:rFonts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0,68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5050FA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2,59</w:t>
            </w:r>
          </w:p>
        </w:tc>
      </w:tr>
      <w:tr w:rsidR="00821832" w:rsidRPr="00DE4E75" w:rsidTr="001807CC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5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1832" w:rsidRPr="00DE4E75" w:rsidRDefault="00821832" w:rsidP="008D0CB6">
            <w:pPr>
              <w:ind w:firstLine="0"/>
              <w:jc w:val="left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Плотность улично-дорожной сети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км/км</w:t>
            </w:r>
            <w:r w:rsidRPr="00DE4E75">
              <w:rPr>
                <w:rFonts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3,72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6,36</w:t>
            </w:r>
          </w:p>
        </w:tc>
      </w:tr>
      <w:tr w:rsidR="00821832" w:rsidRPr="00DE4E75" w:rsidTr="008D0CB6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821832" w:rsidRPr="00DE4E75" w:rsidRDefault="00821832" w:rsidP="008D0CB6">
            <w:pPr>
              <w:ind w:firstLine="0"/>
              <w:jc w:val="center"/>
              <w:rPr>
                <w:rFonts w:eastAsiaTheme="majorEastAsia" w:cs="Times New Roman"/>
                <w:b/>
                <w:sz w:val="20"/>
                <w:szCs w:val="20"/>
                <w:lang w:val="en-US"/>
              </w:rPr>
            </w:pPr>
            <w:r w:rsidRPr="00DE4E75">
              <w:rPr>
                <w:rFonts w:eastAsiaTheme="majorEastAsia" w:cs="Times New Roman"/>
                <w:b/>
                <w:sz w:val="20"/>
                <w:szCs w:val="20"/>
                <w:lang w:val="en-US"/>
              </w:rPr>
              <w:t>IV</w:t>
            </w:r>
          </w:p>
        </w:tc>
        <w:tc>
          <w:tcPr>
            <w:tcW w:w="9505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EECE1" w:themeFill="background2"/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DE4E75">
              <w:rPr>
                <w:rFonts w:cs="Times New Roman"/>
                <w:b/>
                <w:sz w:val="20"/>
                <w:szCs w:val="20"/>
              </w:rPr>
              <w:t>ИНЖЕНЕРНАЯ ИНФРАСТРУКТУРА</w:t>
            </w:r>
          </w:p>
        </w:tc>
      </w:tr>
      <w:tr w:rsidR="00821832" w:rsidRPr="00DE4E75" w:rsidTr="001807CC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1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left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 xml:space="preserve">Водопотребление 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куб.м/сут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–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1298,36</w:t>
            </w:r>
          </w:p>
        </w:tc>
      </w:tr>
      <w:tr w:rsidR="00821832" w:rsidRPr="00DE4E75" w:rsidTr="001807CC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2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left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Водоотведение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куб.м/сут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–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1173,8</w:t>
            </w:r>
          </w:p>
        </w:tc>
      </w:tr>
      <w:tr w:rsidR="00821832" w:rsidRPr="00DE4E75" w:rsidTr="001807CC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3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left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 xml:space="preserve">Теплопотребление 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Гкал/час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–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105,6</w:t>
            </w:r>
          </w:p>
        </w:tc>
      </w:tr>
      <w:tr w:rsidR="00821832" w:rsidRPr="00DE4E75" w:rsidTr="001807CC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4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left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>Электропотребление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4A29E5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к</w:t>
            </w:r>
            <w:r w:rsidR="00821832" w:rsidRPr="00DE4E75">
              <w:rPr>
                <w:rFonts w:cs="Times New Roman"/>
                <w:sz w:val="20"/>
                <w:szCs w:val="20"/>
              </w:rPr>
              <w:t>Вт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–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23476,0</w:t>
            </w:r>
          </w:p>
        </w:tc>
      </w:tr>
      <w:tr w:rsidR="00821832" w:rsidRPr="00DE4E75" w:rsidTr="001807CC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eastAsiaTheme="majorEastAsia" w:cs="Times New Roman"/>
                <w:sz w:val="20"/>
                <w:szCs w:val="20"/>
              </w:rPr>
            </w:pPr>
            <w:r w:rsidRPr="00DE4E75">
              <w:rPr>
                <w:rFonts w:eastAsiaTheme="majorEastAsia" w:cs="Times New Roman"/>
                <w:sz w:val="20"/>
                <w:szCs w:val="20"/>
              </w:rPr>
              <w:t>5</w:t>
            </w:r>
          </w:p>
        </w:tc>
        <w:tc>
          <w:tcPr>
            <w:tcW w:w="5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left"/>
              <w:rPr>
                <w:rFonts w:eastAsia="Calibri" w:cs="Times New Roman"/>
                <w:sz w:val="20"/>
                <w:szCs w:val="20"/>
              </w:rPr>
            </w:pPr>
            <w:r w:rsidRPr="00DE4E75">
              <w:rPr>
                <w:rFonts w:eastAsia="Calibri" w:cs="Times New Roman"/>
                <w:sz w:val="20"/>
                <w:szCs w:val="20"/>
              </w:rPr>
              <w:t xml:space="preserve">Газопотребление </w:t>
            </w:r>
          </w:p>
        </w:tc>
        <w:tc>
          <w:tcPr>
            <w:tcW w:w="11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м</w:t>
            </w:r>
            <w:r w:rsidRPr="00DE4E75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DE4E75">
              <w:rPr>
                <w:rFonts w:cs="Times New Roman"/>
                <w:sz w:val="20"/>
                <w:szCs w:val="20"/>
              </w:rPr>
              <w:t>/час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–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1832" w:rsidRPr="00DE4E75" w:rsidRDefault="00821832" w:rsidP="008D0CB6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E4E75">
              <w:rPr>
                <w:rFonts w:cs="Times New Roman"/>
                <w:sz w:val="20"/>
                <w:szCs w:val="20"/>
              </w:rPr>
              <w:t>15732,4</w:t>
            </w:r>
          </w:p>
        </w:tc>
      </w:tr>
    </w:tbl>
    <w:p w:rsidR="00B01F02" w:rsidRPr="006F593A" w:rsidRDefault="00B01F02" w:rsidP="009932F3">
      <w:pPr>
        <w:rPr>
          <w:rFonts w:cs="Times New Roman"/>
          <w:sz w:val="24"/>
          <w:szCs w:val="24"/>
          <w:highlight w:val="yellow"/>
        </w:rPr>
      </w:pPr>
    </w:p>
    <w:p w:rsidR="00AA20A2" w:rsidRPr="006F593A" w:rsidRDefault="00AA20A2" w:rsidP="009932F3">
      <w:pPr>
        <w:pStyle w:val="ac"/>
        <w:spacing w:line="240" w:lineRule="auto"/>
        <w:rPr>
          <w:sz w:val="24"/>
          <w:szCs w:val="24"/>
        </w:rPr>
      </w:pPr>
    </w:p>
    <w:sectPr w:rsidR="00AA20A2" w:rsidRPr="006F593A" w:rsidSect="003C0590">
      <w:headerReference w:type="default" r:id="rId54"/>
      <w:footerReference w:type="default" r:id="rId55"/>
      <w:type w:val="continuous"/>
      <w:pgSz w:w="11906" w:h="16838"/>
      <w:pgMar w:top="851" w:right="567" w:bottom="851" w:left="1134" w:header="0" w:footer="283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B43F6" w:rsidRDefault="006B43F6" w:rsidP="004B1A03">
      <w:r>
        <w:separator/>
      </w:r>
    </w:p>
  </w:endnote>
  <w:endnote w:type="continuationSeparator" w:id="0">
    <w:p w:rsidR="006B43F6" w:rsidRDefault="006B43F6" w:rsidP="004B1A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cademy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sz w:val="24"/>
        <w:szCs w:val="24"/>
      </w:rPr>
      <w:id w:val="-1548830113"/>
      <w:docPartObj>
        <w:docPartGallery w:val="Page Numbers (Bottom of Page)"/>
        <w:docPartUnique/>
      </w:docPartObj>
    </w:sdtPr>
    <w:sdtEndPr>
      <w:rPr>
        <w:rFonts w:ascii="Liberation Serif" w:hAnsi="Liberation Serif"/>
      </w:rPr>
    </w:sdtEndPr>
    <w:sdtContent>
      <w:p w:rsidR="006B43F6" w:rsidRPr="003906E4" w:rsidRDefault="006B43F6" w:rsidP="006B43F6">
        <w:pPr>
          <w:pStyle w:val="af2"/>
          <w:jc w:val="right"/>
          <w:rPr>
            <w:rFonts w:ascii="Liberation Serif" w:hAnsi="Liberation Serif"/>
            <w:sz w:val="24"/>
            <w:szCs w:val="24"/>
          </w:rPr>
        </w:pPr>
        <w:r w:rsidRPr="003906E4">
          <w:rPr>
            <w:rFonts w:ascii="Liberation Serif" w:hAnsi="Liberation Serif"/>
            <w:sz w:val="24"/>
            <w:szCs w:val="24"/>
          </w:rPr>
          <w:fldChar w:fldCharType="begin"/>
        </w:r>
        <w:r w:rsidRPr="003906E4">
          <w:rPr>
            <w:rFonts w:ascii="Liberation Serif" w:hAnsi="Liberation Serif"/>
            <w:sz w:val="24"/>
            <w:szCs w:val="24"/>
          </w:rPr>
          <w:instrText>PAGE   \* MERGEFORMAT</w:instrText>
        </w:r>
        <w:r w:rsidRPr="003906E4">
          <w:rPr>
            <w:rFonts w:ascii="Liberation Serif" w:hAnsi="Liberation Serif"/>
            <w:sz w:val="24"/>
            <w:szCs w:val="24"/>
          </w:rPr>
          <w:fldChar w:fldCharType="separate"/>
        </w:r>
        <w:r w:rsidR="00A82059">
          <w:rPr>
            <w:rFonts w:ascii="Liberation Serif" w:hAnsi="Liberation Serif"/>
            <w:noProof/>
            <w:sz w:val="24"/>
            <w:szCs w:val="24"/>
          </w:rPr>
          <w:t>5</w:t>
        </w:r>
        <w:r w:rsidRPr="003906E4">
          <w:rPr>
            <w:rFonts w:ascii="Liberation Serif" w:hAnsi="Liberation Serif"/>
            <w:sz w:val="24"/>
            <w:szCs w:val="24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20417673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497D8E" w:rsidRDefault="006B43F6" w:rsidP="006B43F6">
        <w:pPr>
          <w:pStyle w:val="af2"/>
          <w:jc w:val="right"/>
          <w:rPr>
            <w:sz w:val="24"/>
            <w:szCs w:val="24"/>
          </w:rPr>
        </w:pPr>
        <w:r w:rsidRPr="00497D8E">
          <w:rPr>
            <w:sz w:val="24"/>
            <w:szCs w:val="24"/>
          </w:rPr>
          <w:fldChar w:fldCharType="begin"/>
        </w:r>
        <w:r w:rsidRPr="00497D8E">
          <w:rPr>
            <w:sz w:val="24"/>
            <w:szCs w:val="24"/>
          </w:rPr>
          <w:instrText>PAGE   \* MERGEFORMAT</w:instrText>
        </w:r>
        <w:r w:rsidRPr="00497D8E">
          <w:rPr>
            <w:sz w:val="24"/>
            <w:szCs w:val="24"/>
          </w:rPr>
          <w:fldChar w:fldCharType="separate"/>
        </w:r>
        <w:r w:rsidR="00A82059">
          <w:rPr>
            <w:noProof/>
            <w:sz w:val="24"/>
            <w:szCs w:val="24"/>
          </w:rPr>
          <w:t>21</w:t>
        </w:r>
        <w:r w:rsidRPr="00497D8E">
          <w:rPr>
            <w:sz w:val="24"/>
            <w:szCs w:val="24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34611879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 w:rsidR="00A82059">
          <w:rPr>
            <w:noProof/>
            <w:sz w:val="24"/>
            <w:szCs w:val="24"/>
          </w:rPr>
          <w:t>36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83306749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>
          <w:rPr>
            <w:noProof/>
            <w:sz w:val="24"/>
            <w:szCs w:val="24"/>
          </w:rPr>
          <w:t>35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43F6" w:rsidRPr="007E4F44" w:rsidRDefault="006B43F6">
    <w:pPr>
      <w:pStyle w:val="af2"/>
      <w:jc w:val="center"/>
      <w:rPr>
        <w:sz w:val="24"/>
        <w:szCs w:val="24"/>
      </w:rPr>
    </w:pPr>
    <w:r>
      <w:rPr>
        <w:sz w:val="24"/>
        <w:szCs w:val="24"/>
      </w:rPr>
      <w:t>29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55059584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>
          <w:rPr>
            <w:noProof/>
            <w:sz w:val="24"/>
            <w:szCs w:val="24"/>
          </w:rPr>
          <w:t>39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24554304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>
          <w:rPr>
            <w:noProof/>
            <w:sz w:val="24"/>
            <w:szCs w:val="24"/>
          </w:rPr>
          <w:t>36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01443024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>
          <w:rPr>
            <w:noProof/>
            <w:sz w:val="24"/>
            <w:szCs w:val="24"/>
          </w:rPr>
          <w:t>35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43F6" w:rsidRPr="007E4F44" w:rsidRDefault="006B43F6">
    <w:pPr>
      <w:pStyle w:val="af2"/>
      <w:jc w:val="center"/>
      <w:rPr>
        <w:sz w:val="24"/>
        <w:szCs w:val="24"/>
      </w:rPr>
    </w:pPr>
    <w:r>
      <w:rPr>
        <w:sz w:val="24"/>
        <w:szCs w:val="24"/>
      </w:rPr>
      <w:t>30</w: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58944041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>
          <w:rPr>
            <w:noProof/>
            <w:sz w:val="24"/>
            <w:szCs w:val="24"/>
          </w:rPr>
          <w:t>37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82633585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>
          <w:rPr>
            <w:noProof/>
            <w:sz w:val="24"/>
            <w:szCs w:val="24"/>
          </w:rPr>
          <w:t>36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6304018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 w:rsidR="005A1EF4">
          <w:rPr>
            <w:noProof/>
            <w:sz w:val="24"/>
            <w:szCs w:val="24"/>
          </w:rPr>
          <w:t>39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18699083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 w:rsidR="00A82059">
          <w:rPr>
            <w:noProof/>
            <w:sz w:val="24"/>
            <w:szCs w:val="24"/>
          </w:rPr>
          <w:t>39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64052147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>
          <w:rPr>
            <w:noProof/>
            <w:sz w:val="24"/>
            <w:szCs w:val="24"/>
          </w:rPr>
          <w:t>39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48374136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>
          <w:rPr>
            <w:noProof/>
            <w:sz w:val="24"/>
            <w:szCs w:val="24"/>
          </w:rPr>
          <w:t>37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08029766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 w:rsidR="007E39E9">
          <w:rPr>
            <w:noProof/>
            <w:sz w:val="24"/>
            <w:szCs w:val="24"/>
          </w:rPr>
          <w:t>40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2153415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>
          <w:rPr>
            <w:noProof/>
            <w:sz w:val="24"/>
            <w:szCs w:val="24"/>
          </w:rPr>
          <w:t>42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903151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B43F6" w:rsidRPr="007E4F44" w:rsidRDefault="006B43F6">
        <w:pPr>
          <w:pStyle w:val="af2"/>
          <w:jc w:val="center"/>
          <w:rPr>
            <w:sz w:val="24"/>
            <w:szCs w:val="24"/>
          </w:rPr>
        </w:pPr>
        <w:r w:rsidRPr="007E4F44">
          <w:rPr>
            <w:sz w:val="24"/>
            <w:szCs w:val="24"/>
          </w:rPr>
          <w:fldChar w:fldCharType="begin"/>
        </w:r>
        <w:r w:rsidRPr="007E4F44">
          <w:rPr>
            <w:sz w:val="24"/>
            <w:szCs w:val="24"/>
          </w:rPr>
          <w:instrText>PAGE   \* MERGEFORMAT</w:instrText>
        </w:r>
        <w:r w:rsidRPr="007E4F44">
          <w:rPr>
            <w:sz w:val="24"/>
            <w:szCs w:val="24"/>
          </w:rPr>
          <w:fldChar w:fldCharType="separate"/>
        </w:r>
        <w:r w:rsidR="00A82059">
          <w:rPr>
            <w:noProof/>
            <w:sz w:val="24"/>
            <w:szCs w:val="24"/>
          </w:rPr>
          <w:t>41</w:t>
        </w:r>
        <w:r w:rsidRPr="007E4F44">
          <w:rPr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B43F6" w:rsidRDefault="006B43F6" w:rsidP="004B1A03">
      <w:r>
        <w:separator/>
      </w:r>
    </w:p>
  </w:footnote>
  <w:footnote w:type="continuationSeparator" w:id="0">
    <w:p w:rsidR="006B43F6" w:rsidRDefault="006B43F6" w:rsidP="004B1A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43F6" w:rsidRDefault="006B43F6" w:rsidP="004B1A03">
    <w:pPr>
      <w:pStyle w:val="af0"/>
      <w:ind w:firstLine="0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33883625"/>
    </w:sdtPr>
    <w:sdtEndPr/>
    <w:sdtContent>
      <w:p w:rsidR="006B43F6" w:rsidRDefault="006B43F6" w:rsidP="004B1A03">
        <w:pPr>
          <w:pStyle w:val="af0"/>
          <w:ind w:firstLine="0"/>
          <w:jc w:val="center"/>
        </w:pPr>
        <w:r w:rsidRPr="004B1A03">
          <w:rPr>
            <w:sz w:val="24"/>
          </w:rPr>
          <w:fldChar w:fldCharType="begin"/>
        </w:r>
        <w:r w:rsidRPr="004B1A03">
          <w:rPr>
            <w:sz w:val="24"/>
          </w:rPr>
          <w:instrText xml:space="preserve"> PAGE   \* MERGEFORMAT </w:instrText>
        </w:r>
        <w:r w:rsidRPr="004B1A03">
          <w:rPr>
            <w:sz w:val="24"/>
          </w:rPr>
          <w:fldChar w:fldCharType="separate"/>
        </w:r>
        <w:r w:rsidR="00A82059">
          <w:rPr>
            <w:noProof/>
            <w:sz w:val="24"/>
          </w:rPr>
          <w:t>36</w:t>
        </w:r>
        <w:r w:rsidRPr="004B1A03">
          <w:rPr>
            <w:sz w:val="24"/>
          </w:rPr>
          <w:fldChar w:fldCharType="end"/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76890037"/>
    </w:sdtPr>
    <w:sdtEndPr/>
    <w:sdtContent>
      <w:p w:rsidR="006B43F6" w:rsidRDefault="006B43F6" w:rsidP="004B1A03">
        <w:pPr>
          <w:pStyle w:val="af0"/>
          <w:ind w:firstLine="0"/>
          <w:jc w:val="center"/>
        </w:pPr>
        <w:r w:rsidRPr="004B1A03">
          <w:rPr>
            <w:sz w:val="24"/>
          </w:rPr>
          <w:fldChar w:fldCharType="begin"/>
        </w:r>
        <w:r w:rsidRPr="004B1A03">
          <w:rPr>
            <w:sz w:val="24"/>
          </w:rPr>
          <w:instrText xml:space="preserve"> PAGE   \* MERGEFORMAT </w:instrText>
        </w:r>
        <w:r w:rsidRPr="004B1A03">
          <w:rPr>
            <w:sz w:val="24"/>
          </w:rPr>
          <w:fldChar w:fldCharType="separate"/>
        </w:r>
        <w:r>
          <w:rPr>
            <w:noProof/>
            <w:sz w:val="24"/>
          </w:rPr>
          <w:t>35</w:t>
        </w:r>
        <w:r w:rsidRPr="004B1A03">
          <w:rPr>
            <w:sz w:val="24"/>
          </w:rPr>
          <w:fldChar w:fldCharType="end"/>
        </w:r>
      </w:p>
    </w:sdtContent>
  </w:sdt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43F6" w:rsidRDefault="006B43F6" w:rsidP="004B1A03">
    <w:pPr>
      <w:pStyle w:val="af0"/>
      <w:ind w:firstLine="0"/>
      <w:jc w:val="cent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44496319"/>
    </w:sdtPr>
    <w:sdtEndPr/>
    <w:sdtContent>
      <w:p w:rsidR="006B43F6" w:rsidRDefault="006B43F6" w:rsidP="004B1A03">
        <w:pPr>
          <w:pStyle w:val="af0"/>
          <w:ind w:firstLine="0"/>
          <w:jc w:val="center"/>
        </w:pPr>
        <w:r w:rsidRPr="004B1A03">
          <w:rPr>
            <w:sz w:val="24"/>
          </w:rPr>
          <w:fldChar w:fldCharType="begin"/>
        </w:r>
        <w:r w:rsidRPr="004B1A03">
          <w:rPr>
            <w:sz w:val="24"/>
          </w:rPr>
          <w:instrText xml:space="preserve"> PAGE   \* MERGEFORMAT </w:instrText>
        </w:r>
        <w:r w:rsidRPr="004B1A03">
          <w:rPr>
            <w:sz w:val="24"/>
          </w:rPr>
          <w:fldChar w:fldCharType="separate"/>
        </w:r>
        <w:r>
          <w:rPr>
            <w:noProof/>
            <w:sz w:val="24"/>
          </w:rPr>
          <w:t>39</w:t>
        </w:r>
        <w:r w:rsidRPr="004B1A03">
          <w:rPr>
            <w:sz w:val="24"/>
          </w:rPr>
          <w:fldChar w:fldCharType="end"/>
        </w:r>
      </w:p>
    </w:sdtContent>
  </w:sdt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62351869"/>
    </w:sdtPr>
    <w:sdtEndPr/>
    <w:sdtContent>
      <w:p w:rsidR="006B43F6" w:rsidRDefault="006B43F6" w:rsidP="004B1A03">
        <w:pPr>
          <w:pStyle w:val="af0"/>
          <w:ind w:firstLine="0"/>
          <w:jc w:val="center"/>
        </w:pPr>
        <w:r w:rsidRPr="004B1A03">
          <w:rPr>
            <w:sz w:val="24"/>
          </w:rPr>
          <w:fldChar w:fldCharType="begin"/>
        </w:r>
        <w:r w:rsidRPr="004B1A03">
          <w:rPr>
            <w:sz w:val="24"/>
          </w:rPr>
          <w:instrText xml:space="preserve"> PAGE   \* MERGEFORMAT </w:instrText>
        </w:r>
        <w:r w:rsidRPr="004B1A03">
          <w:rPr>
            <w:sz w:val="24"/>
          </w:rPr>
          <w:fldChar w:fldCharType="separate"/>
        </w:r>
        <w:r>
          <w:rPr>
            <w:noProof/>
            <w:sz w:val="24"/>
          </w:rPr>
          <w:t>36</w:t>
        </w:r>
        <w:r w:rsidRPr="004B1A03">
          <w:rPr>
            <w:sz w:val="24"/>
          </w:rPr>
          <w:fldChar w:fldCharType="end"/>
        </w:r>
      </w:p>
    </w:sdtContent>
  </w:sdt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43F6" w:rsidRPr="00E537CB" w:rsidRDefault="006B43F6" w:rsidP="00E537CB">
    <w:pPr>
      <w:pStyle w:val="af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43F6" w:rsidRDefault="006B43F6" w:rsidP="004B1A03">
    <w:pPr>
      <w:pStyle w:val="af0"/>
      <w:ind w:firstLine="0"/>
      <w:jc w:val="center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8257205"/>
    </w:sdtPr>
    <w:sdtEndPr/>
    <w:sdtContent>
      <w:p w:rsidR="006B43F6" w:rsidRDefault="006B43F6" w:rsidP="004B1A03">
        <w:pPr>
          <w:pStyle w:val="af0"/>
          <w:ind w:firstLine="0"/>
          <w:jc w:val="center"/>
        </w:pPr>
        <w:r w:rsidRPr="004B1A03">
          <w:rPr>
            <w:sz w:val="24"/>
          </w:rPr>
          <w:fldChar w:fldCharType="begin"/>
        </w:r>
        <w:r w:rsidRPr="004B1A03">
          <w:rPr>
            <w:sz w:val="24"/>
          </w:rPr>
          <w:instrText xml:space="preserve"> PAGE   \* MERGEFORMAT </w:instrText>
        </w:r>
        <w:r w:rsidRPr="004B1A03">
          <w:rPr>
            <w:sz w:val="24"/>
          </w:rPr>
          <w:fldChar w:fldCharType="separate"/>
        </w:r>
        <w:r>
          <w:rPr>
            <w:noProof/>
            <w:sz w:val="24"/>
          </w:rPr>
          <w:t>37</w:t>
        </w:r>
        <w:r w:rsidRPr="004B1A03">
          <w:rPr>
            <w:sz w:val="24"/>
          </w:rPr>
          <w:fldChar w:fldCharType="end"/>
        </w:r>
      </w:p>
    </w:sdtContent>
  </w:sdt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02326652"/>
    </w:sdtPr>
    <w:sdtEndPr/>
    <w:sdtContent>
      <w:p w:rsidR="006B43F6" w:rsidRDefault="006B43F6" w:rsidP="004B1A03">
        <w:pPr>
          <w:pStyle w:val="af0"/>
          <w:ind w:firstLine="0"/>
          <w:jc w:val="center"/>
        </w:pPr>
        <w:r w:rsidRPr="004B1A03">
          <w:rPr>
            <w:sz w:val="24"/>
          </w:rPr>
          <w:fldChar w:fldCharType="begin"/>
        </w:r>
        <w:r w:rsidRPr="004B1A03">
          <w:rPr>
            <w:sz w:val="24"/>
          </w:rPr>
          <w:instrText xml:space="preserve"> PAGE   \* MERGEFORMAT </w:instrText>
        </w:r>
        <w:r w:rsidRPr="004B1A03">
          <w:rPr>
            <w:sz w:val="24"/>
          </w:rPr>
          <w:fldChar w:fldCharType="separate"/>
        </w:r>
        <w:r>
          <w:rPr>
            <w:noProof/>
            <w:sz w:val="24"/>
          </w:rPr>
          <w:t>36</w:t>
        </w:r>
        <w:r w:rsidRPr="004B1A03">
          <w:rPr>
            <w:sz w:val="24"/>
          </w:rPr>
          <w:fldChar w:fldCharType="end"/>
        </w:r>
      </w:p>
    </w:sdtContent>
  </w:sdt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02956625"/>
    </w:sdtPr>
    <w:sdtEndPr/>
    <w:sdtContent>
      <w:p w:rsidR="006B43F6" w:rsidRDefault="006B43F6" w:rsidP="004B1A03">
        <w:pPr>
          <w:pStyle w:val="af0"/>
          <w:ind w:firstLine="0"/>
          <w:jc w:val="center"/>
        </w:pPr>
        <w:r w:rsidRPr="004B1A03">
          <w:rPr>
            <w:sz w:val="24"/>
          </w:rPr>
          <w:fldChar w:fldCharType="begin"/>
        </w:r>
        <w:r w:rsidRPr="004B1A03">
          <w:rPr>
            <w:sz w:val="24"/>
          </w:rPr>
          <w:instrText xml:space="preserve"> PAGE   \* MERGEFORMAT </w:instrText>
        </w:r>
        <w:r w:rsidRPr="004B1A03">
          <w:rPr>
            <w:sz w:val="24"/>
          </w:rPr>
          <w:fldChar w:fldCharType="separate"/>
        </w:r>
        <w:r w:rsidR="005A1EF4">
          <w:rPr>
            <w:noProof/>
            <w:sz w:val="24"/>
          </w:rPr>
          <w:t>39</w:t>
        </w:r>
        <w:r w:rsidRPr="004B1A03">
          <w:rPr>
            <w:sz w:val="24"/>
          </w:rPr>
          <w:fldChar w:fldCharType="end"/>
        </w:r>
      </w:p>
    </w:sdtContent>
  </w:sdt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43F6" w:rsidRDefault="006B43F6" w:rsidP="004B1A03">
    <w:pPr>
      <w:pStyle w:val="af0"/>
      <w:ind w:firstLine="0"/>
      <w:jc w:val="center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04319342"/>
    </w:sdtPr>
    <w:sdtEndPr/>
    <w:sdtContent>
      <w:p w:rsidR="006B43F6" w:rsidRDefault="006B43F6" w:rsidP="004B1A03">
        <w:pPr>
          <w:pStyle w:val="af0"/>
          <w:ind w:firstLine="0"/>
          <w:jc w:val="center"/>
        </w:pPr>
        <w:r w:rsidRPr="004B1A03">
          <w:rPr>
            <w:sz w:val="24"/>
          </w:rPr>
          <w:fldChar w:fldCharType="begin"/>
        </w:r>
        <w:r w:rsidRPr="004B1A03">
          <w:rPr>
            <w:sz w:val="24"/>
          </w:rPr>
          <w:instrText xml:space="preserve"> PAGE   \* MERGEFORMAT </w:instrText>
        </w:r>
        <w:r w:rsidRPr="004B1A03">
          <w:rPr>
            <w:sz w:val="24"/>
          </w:rPr>
          <w:fldChar w:fldCharType="separate"/>
        </w:r>
        <w:r>
          <w:rPr>
            <w:noProof/>
            <w:sz w:val="24"/>
          </w:rPr>
          <w:t>39</w:t>
        </w:r>
        <w:r w:rsidRPr="004B1A03">
          <w:rPr>
            <w:sz w:val="24"/>
          </w:rPr>
          <w:fldChar w:fldCharType="end"/>
        </w:r>
      </w:p>
    </w:sdtContent>
  </w:sdt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01779333"/>
    </w:sdtPr>
    <w:sdtEndPr/>
    <w:sdtContent>
      <w:p w:rsidR="006B43F6" w:rsidRDefault="006B43F6" w:rsidP="004B1A03">
        <w:pPr>
          <w:pStyle w:val="af0"/>
          <w:ind w:firstLine="0"/>
          <w:jc w:val="center"/>
        </w:pPr>
        <w:r w:rsidRPr="004B1A03">
          <w:rPr>
            <w:sz w:val="24"/>
          </w:rPr>
          <w:fldChar w:fldCharType="begin"/>
        </w:r>
        <w:r w:rsidRPr="004B1A03">
          <w:rPr>
            <w:sz w:val="24"/>
          </w:rPr>
          <w:instrText xml:space="preserve"> PAGE   \* MERGEFORMAT </w:instrText>
        </w:r>
        <w:r w:rsidRPr="004B1A03">
          <w:rPr>
            <w:sz w:val="24"/>
          </w:rPr>
          <w:fldChar w:fldCharType="separate"/>
        </w:r>
        <w:r>
          <w:rPr>
            <w:noProof/>
            <w:sz w:val="24"/>
          </w:rPr>
          <w:t>37</w:t>
        </w:r>
        <w:r w:rsidRPr="004B1A03">
          <w:rPr>
            <w:sz w:val="24"/>
          </w:rPr>
          <w:fldChar w:fldCharType="end"/>
        </w:r>
      </w:p>
    </w:sdtContent>
  </w:sdt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50287791"/>
    </w:sdtPr>
    <w:sdtEndPr/>
    <w:sdtContent>
      <w:p w:rsidR="006B43F6" w:rsidRDefault="006B43F6" w:rsidP="004B1A03">
        <w:pPr>
          <w:pStyle w:val="af0"/>
          <w:ind w:firstLine="0"/>
          <w:jc w:val="center"/>
        </w:pPr>
        <w:r w:rsidRPr="004B1A03">
          <w:rPr>
            <w:sz w:val="24"/>
          </w:rPr>
          <w:fldChar w:fldCharType="begin"/>
        </w:r>
        <w:r w:rsidRPr="004B1A03">
          <w:rPr>
            <w:sz w:val="24"/>
          </w:rPr>
          <w:instrText xml:space="preserve"> PAGE   \* MERGEFORMAT </w:instrText>
        </w:r>
        <w:r w:rsidRPr="004B1A03">
          <w:rPr>
            <w:sz w:val="24"/>
          </w:rPr>
          <w:fldChar w:fldCharType="separate"/>
        </w:r>
        <w:r w:rsidR="007E39E9">
          <w:rPr>
            <w:noProof/>
            <w:sz w:val="24"/>
          </w:rPr>
          <w:t>40</w:t>
        </w:r>
        <w:r w:rsidRPr="004B1A03">
          <w:rPr>
            <w:sz w:val="24"/>
          </w:rPr>
          <w:fldChar w:fldCharType="end"/>
        </w:r>
      </w:p>
    </w:sdtContent>
  </w:sdt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43F6" w:rsidRDefault="006B43F6" w:rsidP="004B1A03">
    <w:pPr>
      <w:pStyle w:val="af0"/>
      <w:ind w:firstLine="0"/>
      <w:jc w:val="center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43F6" w:rsidRDefault="006B43F6" w:rsidP="004B1A03">
    <w:pPr>
      <w:pStyle w:val="af0"/>
      <w:ind w:firstLine="0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6761C3"/>
    <w:multiLevelType w:val="hybridMultilevel"/>
    <w:tmpl w:val="5FD8642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18A356DA"/>
    <w:multiLevelType w:val="multilevel"/>
    <w:tmpl w:val="8DE88D34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"/>
      <w:lvlJc w:val="left"/>
      <w:pPr>
        <w:ind w:left="1414" w:hanging="705"/>
      </w:pPr>
    </w:lvl>
    <w:lvl w:ilvl="2">
      <w:start w:val="1"/>
      <w:numFmt w:val="decimal"/>
      <w:isLgl/>
      <w:lvlText w:val="%1.%2.%3"/>
      <w:lvlJc w:val="left"/>
      <w:pPr>
        <w:ind w:left="1429" w:hanging="720"/>
      </w:pPr>
    </w:lvl>
    <w:lvl w:ilvl="3">
      <w:start w:val="1"/>
      <w:numFmt w:val="decimal"/>
      <w:isLgl/>
      <w:lvlText w:val="%1.%2.%3.%4"/>
      <w:lvlJc w:val="left"/>
      <w:pPr>
        <w:ind w:left="1789" w:hanging="1080"/>
      </w:pPr>
    </w:lvl>
    <w:lvl w:ilvl="4">
      <w:start w:val="1"/>
      <w:numFmt w:val="decimal"/>
      <w:isLgl/>
      <w:lvlText w:val="%1.%2.%3.%4.%5"/>
      <w:lvlJc w:val="left"/>
      <w:pPr>
        <w:ind w:left="1789" w:hanging="1080"/>
      </w:pPr>
    </w:lvl>
    <w:lvl w:ilvl="5">
      <w:start w:val="1"/>
      <w:numFmt w:val="decimal"/>
      <w:isLgl/>
      <w:lvlText w:val="%1.%2.%3.%4.%5.%6"/>
      <w:lvlJc w:val="left"/>
      <w:pPr>
        <w:ind w:left="2149" w:hanging="1440"/>
      </w:pPr>
    </w:lvl>
    <w:lvl w:ilvl="6">
      <w:start w:val="1"/>
      <w:numFmt w:val="decimal"/>
      <w:isLgl/>
      <w:lvlText w:val="%1.%2.%3.%4.%5.%6.%7"/>
      <w:lvlJc w:val="left"/>
      <w:pPr>
        <w:ind w:left="2149" w:hanging="1440"/>
      </w:p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</w:lvl>
  </w:abstractNum>
  <w:abstractNum w:abstractNumId="2" w15:restartNumberingAfterBreak="0">
    <w:nsid w:val="1DB96DB8"/>
    <w:multiLevelType w:val="hybridMultilevel"/>
    <w:tmpl w:val="68B0B656"/>
    <w:lvl w:ilvl="0" w:tplc="778EEFDC">
      <w:start w:val="1"/>
      <w:numFmt w:val="bullet"/>
      <w:pStyle w:val="1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79A8A53A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E807FF"/>
    <w:multiLevelType w:val="multilevel"/>
    <w:tmpl w:val="2CF0471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4" w15:restartNumberingAfterBreak="0">
    <w:nsid w:val="2EC27787"/>
    <w:multiLevelType w:val="multilevel"/>
    <w:tmpl w:val="9FC49F0A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4" w:hanging="375"/>
      </w:pPr>
      <w:rPr>
        <w:rFonts w:eastAsiaTheme="majorEastAsia" w:cstheme="majorBidi" w:hint="default"/>
        <w:b/>
        <w:i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eastAsiaTheme="majorEastAsia" w:cstheme="majorBidi" w:hint="default"/>
        <w:b/>
        <w:i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eastAsiaTheme="majorEastAsia" w:cstheme="majorBidi" w:hint="default"/>
        <w:b/>
        <w:i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eastAsiaTheme="majorEastAsia" w:cstheme="majorBidi" w:hint="default"/>
        <w:b/>
        <w:i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eastAsiaTheme="majorEastAsia" w:cstheme="majorBidi" w:hint="default"/>
        <w:b/>
        <w:i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eastAsiaTheme="majorEastAsia" w:cstheme="majorBidi" w:hint="default"/>
        <w:b/>
        <w:i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eastAsiaTheme="majorEastAsia" w:cstheme="majorBidi" w:hint="default"/>
        <w:b/>
        <w:i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eastAsiaTheme="majorEastAsia" w:cstheme="majorBidi" w:hint="default"/>
        <w:b/>
        <w:i/>
      </w:rPr>
    </w:lvl>
  </w:abstractNum>
  <w:abstractNum w:abstractNumId="5" w15:restartNumberingAfterBreak="0">
    <w:nsid w:val="330B6D69"/>
    <w:multiLevelType w:val="hybridMultilevel"/>
    <w:tmpl w:val="5B740A2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4A388ED5"/>
    <w:multiLevelType w:val="multilevel"/>
    <w:tmpl w:val="00BCA4C4"/>
    <w:lvl w:ilvl="0">
      <w:start w:val="1"/>
      <w:numFmt w:val="bullet"/>
      <w:pStyle w:val="a"/>
      <w:lvlText w:val="·"/>
      <w:lvlJc w:val="left"/>
      <w:pPr>
        <w:ind w:left="0" w:firstLine="0"/>
      </w:pPr>
      <w:rPr>
        <w:rFonts w:ascii="Symbol" w:hAnsi="Symbol" w:cs="Symbol"/>
        <w:color w:val="auto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u w:val="none"/>
      </w:r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7" w15:restartNumberingAfterBreak="0">
    <w:nsid w:val="53B170D8"/>
    <w:multiLevelType w:val="hybridMultilevel"/>
    <w:tmpl w:val="4F18DC2A"/>
    <w:lvl w:ilvl="0" w:tplc="2972585E">
      <w:start w:val="1"/>
      <w:numFmt w:val="bullet"/>
      <w:lvlText w:val="­"/>
      <w:lvlJc w:val="left"/>
      <w:pPr>
        <w:ind w:left="1495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58AE6183"/>
    <w:multiLevelType w:val="hybridMultilevel"/>
    <w:tmpl w:val="40461CF8"/>
    <w:lvl w:ilvl="0" w:tplc="2D3256CE">
      <w:start w:val="1"/>
      <w:numFmt w:val="bullet"/>
      <w:pStyle w:val="a0"/>
      <w:lvlText w:val="–"/>
      <w:lvlJc w:val="left"/>
      <w:pPr>
        <w:ind w:left="860" w:hanging="576"/>
      </w:pPr>
      <w:rPr>
        <w:rFonts w:ascii="Academy" w:hAnsi="Academy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3"/>
  </w:num>
  <w:num w:numId="3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8"/>
  </w:num>
  <w:num w:numId="6">
    <w:abstractNumId w:val="0"/>
  </w:num>
  <w:num w:numId="7">
    <w:abstractNumId w:val="5"/>
  </w:num>
  <w:num w:numId="8">
    <w:abstractNumId w:val="1"/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</w:num>
  <w:num w:numId="12">
    <w:abstractNumId w:val="6"/>
  </w:num>
  <w:num w:numId="13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7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708"/>
  <w:drawingGridHorizontalSpacing w:val="14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A2E64"/>
    <w:rsid w:val="000001ED"/>
    <w:rsid w:val="00002550"/>
    <w:rsid w:val="000035CD"/>
    <w:rsid w:val="000036F7"/>
    <w:rsid w:val="00006619"/>
    <w:rsid w:val="000171D4"/>
    <w:rsid w:val="000260BA"/>
    <w:rsid w:val="00034F29"/>
    <w:rsid w:val="0004192A"/>
    <w:rsid w:val="000526BE"/>
    <w:rsid w:val="00065F02"/>
    <w:rsid w:val="00086013"/>
    <w:rsid w:val="000A5471"/>
    <w:rsid w:val="000B47C3"/>
    <w:rsid w:val="000C703E"/>
    <w:rsid w:val="000E059C"/>
    <w:rsid w:val="000E3FA1"/>
    <w:rsid w:val="000F2C7E"/>
    <w:rsid w:val="0011085B"/>
    <w:rsid w:val="001158BD"/>
    <w:rsid w:val="00124A1D"/>
    <w:rsid w:val="00131CCD"/>
    <w:rsid w:val="0013356A"/>
    <w:rsid w:val="0013413A"/>
    <w:rsid w:val="001432D4"/>
    <w:rsid w:val="00153805"/>
    <w:rsid w:val="001639FA"/>
    <w:rsid w:val="0016441C"/>
    <w:rsid w:val="00175EF3"/>
    <w:rsid w:val="00176882"/>
    <w:rsid w:val="001807CC"/>
    <w:rsid w:val="00181ECF"/>
    <w:rsid w:val="00192C4F"/>
    <w:rsid w:val="00196C4B"/>
    <w:rsid w:val="001A17A2"/>
    <w:rsid w:val="001C0F7E"/>
    <w:rsid w:val="001D60FD"/>
    <w:rsid w:val="001D6DD7"/>
    <w:rsid w:val="001E5003"/>
    <w:rsid w:val="001F0F5E"/>
    <w:rsid w:val="001F1280"/>
    <w:rsid w:val="00201A41"/>
    <w:rsid w:val="00207329"/>
    <w:rsid w:val="0022147C"/>
    <w:rsid w:val="00250452"/>
    <w:rsid w:val="00254B68"/>
    <w:rsid w:val="00267403"/>
    <w:rsid w:val="00274D52"/>
    <w:rsid w:val="00275D5E"/>
    <w:rsid w:val="00294A4B"/>
    <w:rsid w:val="002A0860"/>
    <w:rsid w:val="002A30E5"/>
    <w:rsid w:val="002B1AE8"/>
    <w:rsid w:val="002B7CC0"/>
    <w:rsid w:val="002C60E0"/>
    <w:rsid w:val="002D59D2"/>
    <w:rsid w:val="002F0101"/>
    <w:rsid w:val="002F5DBD"/>
    <w:rsid w:val="0030792C"/>
    <w:rsid w:val="003100A9"/>
    <w:rsid w:val="003111AF"/>
    <w:rsid w:val="00313BA5"/>
    <w:rsid w:val="00315B1B"/>
    <w:rsid w:val="00321F2D"/>
    <w:rsid w:val="00323300"/>
    <w:rsid w:val="0032493F"/>
    <w:rsid w:val="00325989"/>
    <w:rsid w:val="003261D6"/>
    <w:rsid w:val="00326D47"/>
    <w:rsid w:val="00341A00"/>
    <w:rsid w:val="00354050"/>
    <w:rsid w:val="00377991"/>
    <w:rsid w:val="0038025B"/>
    <w:rsid w:val="003906E4"/>
    <w:rsid w:val="003928A7"/>
    <w:rsid w:val="003A0477"/>
    <w:rsid w:val="003A2E64"/>
    <w:rsid w:val="003A656D"/>
    <w:rsid w:val="003A689C"/>
    <w:rsid w:val="003B602D"/>
    <w:rsid w:val="003C0590"/>
    <w:rsid w:val="003C0EC8"/>
    <w:rsid w:val="003D6CD8"/>
    <w:rsid w:val="003E24C4"/>
    <w:rsid w:val="003F7208"/>
    <w:rsid w:val="004037D1"/>
    <w:rsid w:val="00407FE3"/>
    <w:rsid w:val="004264FA"/>
    <w:rsid w:val="004343C7"/>
    <w:rsid w:val="00437E12"/>
    <w:rsid w:val="00441B7C"/>
    <w:rsid w:val="0045426D"/>
    <w:rsid w:val="004632B5"/>
    <w:rsid w:val="00477C8E"/>
    <w:rsid w:val="0049129A"/>
    <w:rsid w:val="00497D8E"/>
    <w:rsid w:val="004A29E5"/>
    <w:rsid w:val="004B1A03"/>
    <w:rsid w:val="004B20EA"/>
    <w:rsid w:val="004B212B"/>
    <w:rsid w:val="004B32A3"/>
    <w:rsid w:val="004B73ED"/>
    <w:rsid w:val="004C0C59"/>
    <w:rsid w:val="004C2803"/>
    <w:rsid w:val="004E1A11"/>
    <w:rsid w:val="004E2BD6"/>
    <w:rsid w:val="005050FA"/>
    <w:rsid w:val="00510FC5"/>
    <w:rsid w:val="00520BF4"/>
    <w:rsid w:val="00524AA6"/>
    <w:rsid w:val="005458C9"/>
    <w:rsid w:val="00552585"/>
    <w:rsid w:val="0056497D"/>
    <w:rsid w:val="00572444"/>
    <w:rsid w:val="005725EB"/>
    <w:rsid w:val="0058059B"/>
    <w:rsid w:val="0058086F"/>
    <w:rsid w:val="00587997"/>
    <w:rsid w:val="00592413"/>
    <w:rsid w:val="005943AA"/>
    <w:rsid w:val="005A1EF4"/>
    <w:rsid w:val="005A68A4"/>
    <w:rsid w:val="005B2A34"/>
    <w:rsid w:val="005B348C"/>
    <w:rsid w:val="005D5CDC"/>
    <w:rsid w:val="005E577B"/>
    <w:rsid w:val="005E6F1F"/>
    <w:rsid w:val="005F1827"/>
    <w:rsid w:val="006001B7"/>
    <w:rsid w:val="006110FA"/>
    <w:rsid w:val="00612148"/>
    <w:rsid w:val="0061306B"/>
    <w:rsid w:val="006407AA"/>
    <w:rsid w:val="0065682A"/>
    <w:rsid w:val="006578E9"/>
    <w:rsid w:val="006660EE"/>
    <w:rsid w:val="0067472A"/>
    <w:rsid w:val="00674EF0"/>
    <w:rsid w:val="00677BB0"/>
    <w:rsid w:val="00687F1E"/>
    <w:rsid w:val="00690605"/>
    <w:rsid w:val="006A06A2"/>
    <w:rsid w:val="006A2457"/>
    <w:rsid w:val="006A3539"/>
    <w:rsid w:val="006B43F6"/>
    <w:rsid w:val="006C40C8"/>
    <w:rsid w:val="006D2BDB"/>
    <w:rsid w:val="006E08F5"/>
    <w:rsid w:val="006E2F2D"/>
    <w:rsid w:val="006E6542"/>
    <w:rsid w:val="006F593A"/>
    <w:rsid w:val="006F6DDE"/>
    <w:rsid w:val="007177C7"/>
    <w:rsid w:val="00723A00"/>
    <w:rsid w:val="00730142"/>
    <w:rsid w:val="00745E60"/>
    <w:rsid w:val="00763FA4"/>
    <w:rsid w:val="007970CD"/>
    <w:rsid w:val="007A3CCE"/>
    <w:rsid w:val="007B0304"/>
    <w:rsid w:val="007E39E9"/>
    <w:rsid w:val="007E4F44"/>
    <w:rsid w:val="007F0951"/>
    <w:rsid w:val="007F10D6"/>
    <w:rsid w:val="007F617A"/>
    <w:rsid w:val="00805260"/>
    <w:rsid w:val="0081319A"/>
    <w:rsid w:val="00815521"/>
    <w:rsid w:val="00821832"/>
    <w:rsid w:val="008221FC"/>
    <w:rsid w:val="00845FF4"/>
    <w:rsid w:val="00865C58"/>
    <w:rsid w:val="00866A28"/>
    <w:rsid w:val="00871BF3"/>
    <w:rsid w:val="00874EA0"/>
    <w:rsid w:val="008751F5"/>
    <w:rsid w:val="00881265"/>
    <w:rsid w:val="0088688E"/>
    <w:rsid w:val="008A012E"/>
    <w:rsid w:val="008B1F07"/>
    <w:rsid w:val="008B22FE"/>
    <w:rsid w:val="008B2B84"/>
    <w:rsid w:val="008B4771"/>
    <w:rsid w:val="008B7326"/>
    <w:rsid w:val="008C1A11"/>
    <w:rsid w:val="008D0CB6"/>
    <w:rsid w:val="008E1793"/>
    <w:rsid w:val="008E78B8"/>
    <w:rsid w:val="008F150D"/>
    <w:rsid w:val="008F4F27"/>
    <w:rsid w:val="0092101C"/>
    <w:rsid w:val="009246E8"/>
    <w:rsid w:val="009354B0"/>
    <w:rsid w:val="00935E41"/>
    <w:rsid w:val="00940FA1"/>
    <w:rsid w:val="00941535"/>
    <w:rsid w:val="00950C9B"/>
    <w:rsid w:val="0095787F"/>
    <w:rsid w:val="00965885"/>
    <w:rsid w:val="00975292"/>
    <w:rsid w:val="009812AD"/>
    <w:rsid w:val="009932F3"/>
    <w:rsid w:val="009B3546"/>
    <w:rsid w:val="009B5B5E"/>
    <w:rsid w:val="009B63D4"/>
    <w:rsid w:val="009C2C18"/>
    <w:rsid w:val="009C4D5A"/>
    <w:rsid w:val="009D3579"/>
    <w:rsid w:val="009F3B88"/>
    <w:rsid w:val="00A07B7B"/>
    <w:rsid w:val="00A106DC"/>
    <w:rsid w:val="00A15804"/>
    <w:rsid w:val="00A216F2"/>
    <w:rsid w:val="00A25B56"/>
    <w:rsid w:val="00A30266"/>
    <w:rsid w:val="00A4523A"/>
    <w:rsid w:val="00A45D06"/>
    <w:rsid w:val="00A45D09"/>
    <w:rsid w:val="00A70487"/>
    <w:rsid w:val="00A74091"/>
    <w:rsid w:val="00A7502E"/>
    <w:rsid w:val="00A82059"/>
    <w:rsid w:val="00AA20A2"/>
    <w:rsid w:val="00AA5026"/>
    <w:rsid w:val="00AC60EE"/>
    <w:rsid w:val="00AD1715"/>
    <w:rsid w:val="00AF1F43"/>
    <w:rsid w:val="00B01F02"/>
    <w:rsid w:val="00B038A5"/>
    <w:rsid w:val="00B05A92"/>
    <w:rsid w:val="00B17870"/>
    <w:rsid w:val="00B218E9"/>
    <w:rsid w:val="00B3529E"/>
    <w:rsid w:val="00B37E3D"/>
    <w:rsid w:val="00B566AB"/>
    <w:rsid w:val="00B57324"/>
    <w:rsid w:val="00B6720E"/>
    <w:rsid w:val="00B75BC8"/>
    <w:rsid w:val="00B86558"/>
    <w:rsid w:val="00B96148"/>
    <w:rsid w:val="00BB0F6F"/>
    <w:rsid w:val="00BB3B2D"/>
    <w:rsid w:val="00BC01E2"/>
    <w:rsid w:val="00BC23CE"/>
    <w:rsid w:val="00BC4393"/>
    <w:rsid w:val="00BD1115"/>
    <w:rsid w:val="00C01E15"/>
    <w:rsid w:val="00C0671B"/>
    <w:rsid w:val="00C2085D"/>
    <w:rsid w:val="00C31754"/>
    <w:rsid w:val="00C366C5"/>
    <w:rsid w:val="00C36DBE"/>
    <w:rsid w:val="00C41CB3"/>
    <w:rsid w:val="00C53108"/>
    <w:rsid w:val="00C644A3"/>
    <w:rsid w:val="00C72976"/>
    <w:rsid w:val="00C75369"/>
    <w:rsid w:val="00C754C9"/>
    <w:rsid w:val="00C756BD"/>
    <w:rsid w:val="00C7745B"/>
    <w:rsid w:val="00C8348A"/>
    <w:rsid w:val="00C839F6"/>
    <w:rsid w:val="00C8480F"/>
    <w:rsid w:val="00C862FC"/>
    <w:rsid w:val="00C97F5C"/>
    <w:rsid w:val="00CB64CB"/>
    <w:rsid w:val="00CC387A"/>
    <w:rsid w:val="00CC4FC3"/>
    <w:rsid w:val="00CD2A9B"/>
    <w:rsid w:val="00CF2B47"/>
    <w:rsid w:val="00CF7053"/>
    <w:rsid w:val="00CF77CB"/>
    <w:rsid w:val="00D07468"/>
    <w:rsid w:val="00D143D4"/>
    <w:rsid w:val="00D17190"/>
    <w:rsid w:val="00D271CC"/>
    <w:rsid w:val="00D31199"/>
    <w:rsid w:val="00D35A2A"/>
    <w:rsid w:val="00D371B9"/>
    <w:rsid w:val="00D4383E"/>
    <w:rsid w:val="00D6309E"/>
    <w:rsid w:val="00D722BC"/>
    <w:rsid w:val="00D82A0F"/>
    <w:rsid w:val="00DA537B"/>
    <w:rsid w:val="00DB270A"/>
    <w:rsid w:val="00DB68CE"/>
    <w:rsid w:val="00DC17CE"/>
    <w:rsid w:val="00DE4E75"/>
    <w:rsid w:val="00DF1431"/>
    <w:rsid w:val="00E01339"/>
    <w:rsid w:val="00E0278B"/>
    <w:rsid w:val="00E1254B"/>
    <w:rsid w:val="00E21352"/>
    <w:rsid w:val="00E32249"/>
    <w:rsid w:val="00E33104"/>
    <w:rsid w:val="00E33923"/>
    <w:rsid w:val="00E537CB"/>
    <w:rsid w:val="00E611E3"/>
    <w:rsid w:val="00E72E7D"/>
    <w:rsid w:val="00E90D38"/>
    <w:rsid w:val="00E937B1"/>
    <w:rsid w:val="00E95A30"/>
    <w:rsid w:val="00E96267"/>
    <w:rsid w:val="00E96EE3"/>
    <w:rsid w:val="00E9755D"/>
    <w:rsid w:val="00EA31AD"/>
    <w:rsid w:val="00EC4069"/>
    <w:rsid w:val="00EE3626"/>
    <w:rsid w:val="00EE4737"/>
    <w:rsid w:val="00EE7287"/>
    <w:rsid w:val="00EF63CF"/>
    <w:rsid w:val="00EF73B2"/>
    <w:rsid w:val="00EF73DF"/>
    <w:rsid w:val="00F47EF4"/>
    <w:rsid w:val="00F53066"/>
    <w:rsid w:val="00F736F8"/>
    <w:rsid w:val="00F96752"/>
    <w:rsid w:val="00F97258"/>
    <w:rsid w:val="00FB1555"/>
    <w:rsid w:val="00FB1D73"/>
    <w:rsid w:val="00FB3F2C"/>
    <w:rsid w:val="00FB5FDA"/>
    <w:rsid w:val="00FB6746"/>
    <w:rsid w:val="00FC24E4"/>
    <w:rsid w:val="00FC4DA1"/>
    <w:rsid w:val="00FE2358"/>
    <w:rsid w:val="00FF1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B57EB0A"/>
  <w15:docId w15:val="{86C88DF7-E65E-4540-BEFD-51B7ABB36E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5458C9"/>
    <w:pPr>
      <w:spacing w:after="0" w:line="240" w:lineRule="auto"/>
      <w:ind w:firstLine="709"/>
      <w:jc w:val="both"/>
    </w:pPr>
    <w:rPr>
      <w:rFonts w:ascii="Times New Roman" w:hAnsi="Times New Roman"/>
      <w:sz w:val="28"/>
    </w:rPr>
  </w:style>
  <w:style w:type="paragraph" w:styleId="10">
    <w:name w:val="heading 1"/>
    <w:basedOn w:val="a1"/>
    <w:next w:val="a1"/>
    <w:link w:val="11"/>
    <w:uiPriority w:val="9"/>
    <w:qFormat/>
    <w:rsid w:val="004B20EA"/>
    <w:pPr>
      <w:keepNext/>
      <w:keepLines/>
      <w:pageBreakBefore/>
      <w:widowControl w:val="0"/>
      <w:jc w:val="center"/>
      <w:outlineLvl w:val="0"/>
    </w:pPr>
    <w:rPr>
      <w:rFonts w:eastAsiaTheme="majorEastAsia" w:cstheme="majorBidi"/>
      <w:b/>
      <w:caps/>
      <w:szCs w:val="32"/>
    </w:rPr>
  </w:style>
  <w:style w:type="paragraph" w:styleId="2">
    <w:name w:val="heading 2"/>
    <w:basedOn w:val="a1"/>
    <w:next w:val="a1"/>
    <w:link w:val="20"/>
    <w:uiPriority w:val="9"/>
    <w:unhideWhenUsed/>
    <w:qFormat/>
    <w:rsid w:val="004B20EA"/>
    <w:pPr>
      <w:keepNext/>
      <w:keepLines/>
      <w:jc w:val="center"/>
      <w:outlineLvl w:val="1"/>
    </w:pPr>
    <w:rPr>
      <w:rFonts w:eastAsiaTheme="majorEastAsia" w:cstheme="majorBidi"/>
      <w:b/>
      <w:bCs/>
      <w:szCs w:val="26"/>
    </w:rPr>
  </w:style>
  <w:style w:type="paragraph" w:styleId="3">
    <w:name w:val="heading 3"/>
    <w:basedOn w:val="a1"/>
    <w:next w:val="a1"/>
    <w:link w:val="30"/>
    <w:uiPriority w:val="9"/>
    <w:qFormat/>
    <w:rsid w:val="005458C9"/>
    <w:pPr>
      <w:keepNext/>
      <w:keepLines/>
      <w:jc w:val="center"/>
      <w:outlineLvl w:val="2"/>
    </w:pPr>
    <w:rPr>
      <w:rFonts w:eastAsiaTheme="majorEastAsia" w:cstheme="majorBidi"/>
      <w:b/>
      <w:bCs/>
      <w:i/>
    </w:rPr>
  </w:style>
  <w:style w:type="paragraph" w:styleId="4">
    <w:name w:val="heading 4"/>
    <w:basedOn w:val="3"/>
    <w:next w:val="a1"/>
    <w:link w:val="40"/>
    <w:uiPriority w:val="9"/>
    <w:unhideWhenUsed/>
    <w:qFormat/>
    <w:rsid w:val="008E78B8"/>
    <w:pPr>
      <w:ind w:left="1414" w:hanging="705"/>
      <w:outlineLvl w:val="3"/>
    </w:pPr>
    <w:rPr>
      <w:rFonts w:ascii="Liberation Serif" w:hAnsi="Liberation Serif"/>
      <w:sz w:val="24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C31754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8E78B8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table" w:styleId="a5">
    <w:name w:val="Table Grid"/>
    <w:basedOn w:val="a3"/>
    <w:uiPriority w:val="59"/>
    <w:rsid w:val="003A2E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1"/>
    <w:link w:val="a7"/>
    <w:uiPriority w:val="99"/>
    <w:semiHidden/>
    <w:unhideWhenUsed/>
    <w:rsid w:val="003A2E64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2"/>
    <w:link w:val="a6"/>
    <w:uiPriority w:val="99"/>
    <w:semiHidden/>
    <w:rsid w:val="003A2E64"/>
    <w:rPr>
      <w:rFonts w:ascii="Tahoma" w:hAnsi="Tahoma" w:cs="Tahoma"/>
      <w:sz w:val="16"/>
      <w:szCs w:val="16"/>
    </w:rPr>
  </w:style>
  <w:style w:type="character" w:customStyle="1" w:styleId="11">
    <w:name w:val="Заголовок 1 Знак"/>
    <w:basedOn w:val="a2"/>
    <w:link w:val="10"/>
    <w:uiPriority w:val="9"/>
    <w:rsid w:val="004B20EA"/>
    <w:rPr>
      <w:rFonts w:ascii="Times New Roman" w:eastAsiaTheme="majorEastAsia" w:hAnsi="Times New Roman" w:cstheme="majorBidi"/>
      <w:b/>
      <w:caps/>
      <w:sz w:val="28"/>
      <w:szCs w:val="32"/>
    </w:rPr>
  </w:style>
  <w:style w:type="character" w:customStyle="1" w:styleId="20">
    <w:name w:val="Заголовок 2 Знак"/>
    <w:basedOn w:val="a2"/>
    <w:link w:val="2"/>
    <w:uiPriority w:val="9"/>
    <w:rsid w:val="004B20EA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2"/>
    <w:link w:val="3"/>
    <w:uiPriority w:val="9"/>
    <w:rsid w:val="005458C9"/>
    <w:rPr>
      <w:rFonts w:ascii="Times New Roman" w:eastAsiaTheme="majorEastAsia" w:hAnsi="Times New Roman" w:cstheme="majorBidi"/>
      <w:b/>
      <w:bCs/>
      <w:i/>
      <w:sz w:val="28"/>
    </w:rPr>
  </w:style>
  <w:style w:type="paragraph" w:styleId="a8">
    <w:name w:val="Title"/>
    <w:aliases w:val="Заголовок дополнительный"/>
    <w:basedOn w:val="3"/>
    <w:next w:val="a1"/>
    <w:link w:val="a9"/>
    <w:uiPriority w:val="10"/>
    <w:rsid w:val="009246E8"/>
    <w:pPr>
      <w:pBdr>
        <w:bottom w:val="single" w:sz="8" w:space="4" w:color="4F81BD" w:themeColor="accent1"/>
      </w:pBdr>
      <w:contextualSpacing/>
    </w:pPr>
    <w:rPr>
      <w:i w:val="0"/>
      <w:spacing w:val="5"/>
      <w:kern w:val="28"/>
      <w:szCs w:val="52"/>
    </w:rPr>
  </w:style>
  <w:style w:type="character" w:customStyle="1" w:styleId="a9">
    <w:name w:val="Заголовок Знак"/>
    <w:aliases w:val="Заголовок дополнительный Знак"/>
    <w:basedOn w:val="a2"/>
    <w:link w:val="a8"/>
    <w:uiPriority w:val="10"/>
    <w:rsid w:val="009246E8"/>
    <w:rPr>
      <w:rFonts w:ascii="Times New Roman" w:eastAsiaTheme="majorEastAsia" w:hAnsi="Times New Roman" w:cstheme="majorBidi"/>
      <w:b/>
      <w:bCs/>
      <w:i/>
      <w:spacing w:val="5"/>
      <w:kern w:val="28"/>
      <w:sz w:val="28"/>
      <w:szCs w:val="52"/>
    </w:rPr>
  </w:style>
  <w:style w:type="paragraph" w:styleId="aa">
    <w:name w:val="List Paragraph"/>
    <w:aliases w:val="мой,ПАРАГРАФ,List Paragraph,Абзац списка1"/>
    <w:basedOn w:val="a1"/>
    <w:link w:val="ab"/>
    <w:uiPriority w:val="34"/>
    <w:qFormat/>
    <w:rsid w:val="009246E8"/>
    <w:pPr>
      <w:ind w:left="720"/>
      <w:contextualSpacing/>
    </w:pPr>
  </w:style>
  <w:style w:type="paragraph" w:customStyle="1" w:styleId="ac">
    <w:name w:val="Таблица ГП"/>
    <w:basedOn w:val="a1"/>
    <w:next w:val="a1"/>
    <w:link w:val="ad"/>
    <w:qFormat/>
    <w:rsid w:val="00AA20A2"/>
    <w:pPr>
      <w:spacing w:line="276" w:lineRule="auto"/>
      <w:ind w:firstLine="0"/>
      <w:jc w:val="center"/>
    </w:pPr>
    <w:rPr>
      <w:rFonts w:eastAsia="Times New Roman" w:cs="Times New Roman"/>
      <w:b/>
      <w:szCs w:val="20"/>
      <w:lang w:eastAsia="ru-RU"/>
    </w:rPr>
  </w:style>
  <w:style w:type="character" w:customStyle="1" w:styleId="ad">
    <w:name w:val="Таблица ГП Знак"/>
    <w:link w:val="ac"/>
    <w:rsid w:val="00AA20A2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Style44">
    <w:name w:val="Style44"/>
    <w:basedOn w:val="a1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Style48">
    <w:name w:val="Style48"/>
    <w:basedOn w:val="a1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Style43">
    <w:name w:val="Style43"/>
    <w:basedOn w:val="a1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Style11">
    <w:name w:val="Style11"/>
    <w:basedOn w:val="a1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Style8">
    <w:name w:val="Style8"/>
    <w:basedOn w:val="a1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Style55">
    <w:name w:val="Style55"/>
    <w:basedOn w:val="a1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FontStyle67">
    <w:name w:val="Font Style67"/>
    <w:rsid w:val="00D82A0F"/>
    <w:rPr>
      <w:rFonts w:ascii="Times New Roman" w:hAnsi="Times New Roman" w:cs="Times New Roman" w:hint="default"/>
      <w:b/>
      <w:bCs/>
      <w:sz w:val="20"/>
      <w:szCs w:val="20"/>
    </w:rPr>
  </w:style>
  <w:style w:type="character" w:customStyle="1" w:styleId="FontStyle68">
    <w:name w:val="Font Style68"/>
    <w:rsid w:val="00D82A0F"/>
    <w:rPr>
      <w:rFonts w:ascii="Times New Roman" w:hAnsi="Times New Roman" w:cs="Times New Roman" w:hint="default"/>
      <w:sz w:val="20"/>
      <w:szCs w:val="20"/>
    </w:rPr>
  </w:style>
  <w:style w:type="character" w:customStyle="1" w:styleId="FontStyle72">
    <w:name w:val="Font Style72"/>
    <w:rsid w:val="00D82A0F"/>
    <w:rPr>
      <w:rFonts w:ascii="Georgia" w:hAnsi="Georgia" w:cs="Georgia" w:hint="default"/>
      <w:b/>
      <w:bCs/>
      <w:sz w:val="22"/>
      <w:szCs w:val="22"/>
    </w:rPr>
  </w:style>
  <w:style w:type="paragraph" w:styleId="ae">
    <w:name w:val="TOC Heading"/>
    <w:basedOn w:val="10"/>
    <w:next w:val="a1"/>
    <w:uiPriority w:val="39"/>
    <w:semiHidden/>
    <w:unhideWhenUsed/>
    <w:qFormat/>
    <w:rsid w:val="009B3546"/>
    <w:pPr>
      <w:pageBreakBefore w:val="0"/>
      <w:widowControl/>
      <w:spacing w:before="480" w:line="276" w:lineRule="auto"/>
      <w:ind w:firstLine="0"/>
      <w:jc w:val="left"/>
      <w:outlineLvl w:val="9"/>
    </w:pPr>
    <w:rPr>
      <w:rFonts w:asciiTheme="majorHAnsi" w:hAnsiTheme="majorHAnsi"/>
      <w:bCs/>
      <w:caps w:val="0"/>
      <w:color w:val="365F91" w:themeColor="accent1" w:themeShade="BF"/>
      <w:szCs w:val="28"/>
    </w:rPr>
  </w:style>
  <w:style w:type="paragraph" w:styleId="12">
    <w:name w:val="toc 1"/>
    <w:basedOn w:val="a1"/>
    <w:next w:val="a1"/>
    <w:autoRedefine/>
    <w:uiPriority w:val="39"/>
    <w:unhideWhenUsed/>
    <w:rsid w:val="009B3546"/>
    <w:pPr>
      <w:tabs>
        <w:tab w:val="right" w:leader="dot" w:pos="9911"/>
      </w:tabs>
    </w:pPr>
  </w:style>
  <w:style w:type="paragraph" w:styleId="21">
    <w:name w:val="toc 2"/>
    <w:basedOn w:val="a1"/>
    <w:next w:val="a1"/>
    <w:autoRedefine/>
    <w:uiPriority w:val="39"/>
    <w:unhideWhenUsed/>
    <w:rsid w:val="009B3546"/>
    <w:pPr>
      <w:spacing w:after="100"/>
      <w:ind w:left="280"/>
    </w:pPr>
  </w:style>
  <w:style w:type="paragraph" w:styleId="31">
    <w:name w:val="toc 3"/>
    <w:basedOn w:val="a1"/>
    <w:next w:val="a1"/>
    <w:autoRedefine/>
    <w:uiPriority w:val="39"/>
    <w:unhideWhenUsed/>
    <w:rsid w:val="009B3546"/>
    <w:pPr>
      <w:spacing w:after="100"/>
      <w:ind w:left="560"/>
    </w:pPr>
  </w:style>
  <w:style w:type="character" w:styleId="af">
    <w:name w:val="Hyperlink"/>
    <w:basedOn w:val="a2"/>
    <w:uiPriority w:val="99"/>
    <w:unhideWhenUsed/>
    <w:rsid w:val="009B3546"/>
    <w:rPr>
      <w:color w:val="0000FF" w:themeColor="hyperlink"/>
      <w:u w:val="single"/>
    </w:rPr>
  </w:style>
  <w:style w:type="paragraph" w:styleId="af0">
    <w:name w:val="header"/>
    <w:basedOn w:val="a1"/>
    <w:link w:val="af1"/>
    <w:uiPriority w:val="99"/>
    <w:unhideWhenUsed/>
    <w:rsid w:val="004B1A03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2"/>
    <w:link w:val="af0"/>
    <w:uiPriority w:val="99"/>
    <w:rsid w:val="004B1A03"/>
    <w:rPr>
      <w:rFonts w:ascii="Times New Roman" w:hAnsi="Times New Roman"/>
      <w:sz w:val="28"/>
    </w:rPr>
  </w:style>
  <w:style w:type="paragraph" w:styleId="af2">
    <w:name w:val="footer"/>
    <w:basedOn w:val="a1"/>
    <w:link w:val="af3"/>
    <w:uiPriority w:val="99"/>
    <w:unhideWhenUsed/>
    <w:rsid w:val="004B1A03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2"/>
    <w:link w:val="af2"/>
    <w:uiPriority w:val="99"/>
    <w:rsid w:val="004B1A03"/>
    <w:rPr>
      <w:rFonts w:ascii="Times New Roman" w:hAnsi="Times New Roman"/>
      <w:sz w:val="28"/>
    </w:rPr>
  </w:style>
  <w:style w:type="paragraph" w:styleId="af4">
    <w:name w:val="Subtitle"/>
    <w:basedOn w:val="a1"/>
    <w:link w:val="af5"/>
    <w:qFormat/>
    <w:rsid w:val="004C2803"/>
    <w:pPr>
      <w:spacing w:before="120" w:after="120" w:line="276" w:lineRule="auto"/>
      <w:jc w:val="left"/>
    </w:pPr>
    <w:rPr>
      <w:rFonts w:eastAsia="Times New Roman" w:cs="Times New Roman"/>
      <w:b/>
      <w:szCs w:val="20"/>
      <w:lang w:eastAsia="ru-RU"/>
    </w:rPr>
  </w:style>
  <w:style w:type="character" w:customStyle="1" w:styleId="af5">
    <w:name w:val="Подзаголовок Знак"/>
    <w:basedOn w:val="a2"/>
    <w:link w:val="af4"/>
    <w:rsid w:val="004C2803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ab">
    <w:name w:val="Абзац списка Знак"/>
    <w:aliases w:val="мой Знак,ПАРАГРАФ Знак,List Paragraph Знак,Абзац списка1 Знак"/>
    <w:basedOn w:val="a2"/>
    <w:link w:val="aa"/>
    <w:uiPriority w:val="34"/>
    <w:rsid w:val="004C2803"/>
    <w:rPr>
      <w:rFonts w:ascii="Times New Roman" w:hAnsi="Times New Roman"/>
      <w:sz w:val="28"/>
    </w:rPr>
  </w:style>
  <w:style w:type="character" w:customStyle="1" w:styleId="50">
    <w:name w:val="Заголовок 5 Знак"/>
    <w:basedOn w:val="a2"/>
    <w:link w:val="5"/>
    <w:uiPriority w:val="9"/>
    <w:semiHidden/>
    <w:rsid w:val="00C31754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41">
    <w:name w:val="Основной текст (4)_"/>
    <w:basedOn w:val="a2"/>
    <w:link w:val="42"/>
    <w:uiPriority w:val="99"/>
    <w:rsid w:val="00B37E3D"/>
    <w:rPr>
      <w:rFonts w:ascii="Times New Roman" w:hAnsi="Times New Roman" w:cs="Times New Roman"/>
      <w:i/>
      <w:iCs/>
      <w:shd w:val="clear" w:color="auto" w:fill="FFFFFF"/>
    </w:rPr>
  </w:style>
  <w:style w:type="paragraph" w:customStyle="1" w:styleId="42">
    <w:name w:val="Основной текст (4)"/>
    <w:basedOn w:val="a1"/>
    <w:link w:val="41"/>
    <w:uiPriority w:val="99"/>
    <w:rsid w:val="00B37E3D"/>
    <w:pPr>
      <w:widowControl w:val="0"/>
      <w:shd w:val="clear" w:color="auto" w:fill="FFFFFF"/>
      <w:spacing w:before="780" w:after="360" w:line="240" w:lineRule="atLeast"/>
      <w:ind w:firstLine="0"/>
      <w:jc w:val="center"/>
    </w:pPr>
    <w:rPr>
      <w:rFonts w:cs="Times New Roman"/>
      <w:i/>
      <w:iCs/>
      <w:sz w:val="22"/>
    </w:rPr>
  </w:style>
  <w:style w:type="character" w:customStyle="1" w:styleId="22">
    <w:name w:val="Основной текст (2)_"/>
    <w:basedOn w:val="a2"/>
    <w:link w:val="23"/>
    <w:uiPriority w:val="99"/>
    <w:rsid w:val="00B37E3D"/>
    <w:rPr>
      <w:rFonts w:ascii="Times New Roman" w:hAnsi="Times New Roman" w:cs="Times New Roman"/>
      <w:shd w:val="clear" w:color="auto" w:fill="FFFFFF"/>
    </w:rPr>
  </w:style>
  <w:style w:type="paragraph" w:customStyle="1" w:styleId="23">
    <w:name w:val="Основной текст (2)"/>
    <w:basedOn w:val="a1"/>
    <w:link w:val="22"/>
    <w:uiPriority w:val="99"/>
    <w:rsid w:val="00B37E3D"/>
    <w:pPr>
      <w:widowControl w:val="0"/>
      <w:shd w:val="clear" w:color="auto" w:fill="FFFFFF"/>
      <w:spacing w:line="274" w:lineRule="exact"/>
      <w:ind w:firstLine="0"/>
      <w:jc w:val="right"/>
    </w:pPr>
    <w:rPr>
      <w:rFonts w:cs="Times New Roman"/>
      <w:sz w:val="22"/>
    </w:rPr>
  </w:style>
  <w:style w:type="paragraph" w:styleId="af6">
    <w:name w:val="Body Text Indent"/>
    <w:aliases w:val=" Знак1"/>
    <w:basedOn w:val="a1"/>
    <w:link w:val="af7"/>
    <w:rsid w:val="00B37E3D"/>
    <w:pPr>
      <w:spacing w:after="120"/>
      <w:ind w:left="283" w:firstLine="0"/>
    </w:pPr>
    <w:rPr>
      <w:rFonts w:eastAsia="Times New Roman" w:cs="Times New Roman"/>
      <w:szCs w:val="20"/>
      <w:lang w:eastAsia="ru-RU"/>
    </w:rPr>
  </w:style>
  <w:style w:type="character" w:customStyle="1" w:styleId="af7">
    <w:name w:val="Основной текст с отступом Знак"/>
    <w:aliases w:val=" Знак1 Знак"/>
    <w:basedOn w:val="a2"/>
    <w:link w:val="af6"/>
    <w:rsid w:val="00B37E3D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4">
    <w:name w:val="Основной текст (2) + Курсив"/>
    <w:basedOn w:val="22"/>
    <w:uiPriority w:val="99"/>
    <w:rsid w:val="00B37E3D"/>
    <w:rPr>
      <w:rFonts w:ascii="Times New Roman" w:hAnsi="Times New Roman" w:cs="Times New Roman"/>
      <w:i/>
      <w:iCs/>
      <w:u w:val="none"/>
      <w:shd w:val="clear" w:color="auto" w:fill="FFFFFF"/>
    </w:rPr>
  </w:style>
  <w:style w:type="character" w:customStyle="1" w:styleId="af8">
    <w:name w:val="МК Знак"/>
    <w:link w:val="a"/>
    <w:locked/>
    <w:rsid w:val="00294A4B"/>
    <w:rPr>
      <w:rFonts w:eastAsia="Calibri"/>
      <w:sz w:val="24"/>
      <w:szCs w:val="24"/>
    </w:rPr>
  </w:style>
  <w:style w:type="paragraph" w:customStyle="1" w:styleId="a">
    <w:name w:val="МК"/>
    <w:basedOn w:val="a1"/>
    <w:link w:val="af8"/>
    <w:qFormat/>
    <w:rsid w:val="00294A4B"/>
    <w:pPr>
      <w:numPr>
        <w:numId w:val="3"/>
      </w:numPr>
      <w:autoSpaceDE w:val="0"/>
      <w:autoSpaceDN w:val="0"/>
      <w:adjustRightInd w:val="0"/>
    </w:pPr>
    <w:rPr>
      <w:rFonts w:asciiTheme="minorHAnsi" w:eastAsia="Calibri" w:hAnsiTheme="minorHAnsi"/>
      <w:sz w:val="24"/>
      <w:szCs w:val="24"/>
    </w:rPr>
  </w:style>
  <w:style w:type="table" w:customStyle="1" w:styleId="13">
    <w:name w:val="Сетка таблицы1"/>
    <w:basedOn w:val="a3"/>
    <w:next w:val="a5"/>
    <w:uiPriority w:val="59"/>
    <w:rsid w:val="00274D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"/>
    <w:basedOn w:val="a3"/>
    <w:next w:val="a5"/>
    <w:uiPriority w:val="39"/>
    <w:rsid w:val="00A3026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">
    <w:name w:val="Сетка таблицы2"/>
    <w:basedOn w:val="a3"/>
    <w:next w:val="a5"/>
    <w:uiPriority w:val="39"/>
    <w:rsid w:val="007E4F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9">
    <w:name w:val="Таблица номер"/>
    <w:basedOn w:val="a1"/>
    <w:qFormat/>
    <w:rsid w:val="007E4F44"/>
    <w:pPr>
      <w:ind w:firstLine="0"/>
      <w:jc w:val="right"/>
    </w:pPr>
    <w:rPr>
      <w:rFonts w:ascii="Liberation Serif" w:eastAsia="Times New Roman" w:hAnsi="Liberation Serif" w:cs="Times New Roman"/>
      <w:bCs/>
      <w:i/>
      <w:sz w:val="24"/>
      <w:szCs w:val="20"/>
      <w:lang w:eastAsia="ru-RU"/>
    </w:rPr>
  </w:style>
  <w:style w:type="character" w:customStyle="1" w:styleId="40">
    <w:name w:val="Заголовок 4 Знак"/>
    <w:basedOn w:val="a2"/>
    <w:link w:val="4"/>
    <w:uiPriority w:val="9"/>
    <w:rsid w:val="008E78B8"/>
    <w:rPr>
      <w:rFonts w:ascii="Liberation Serif" w:eastAsiaTheme="majorEastAsia" w:hAnsi="Liberation Serif" w:cstheme="majorBidi"/>
      <w:b/>
      <w:bCs/>
      <w:i/>
      <w:sz w:val="24"/>
    </w:rPr>
  </w:style>
  <w:style w:type="character" w:customStyle="1" w:styleId="70">
    <w:name w:val="Заголовок 7 Знак"/>
    <w:basedOn w:val="a2"/>
    <w:link w:val="7"/>
    <w:uiPriority w:val="9"/>
    <w:semiHidden/>
    <w:rsid w:val="008E78B8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numbering" w:customStyle="1" w:styleId="14">
    <w:name w:val="Нет списка1"/>
    <w:next w:val="a4"/>
    <w:uiPriority w:val="99"/>
    <w:semiHidden/>
    <w:unhideWhenUsed/>
    <w:rsid w:val="008E78B8"/>
  </w:style>
  <w:style w:type="character" w:styleId="afa">
    <w:name w:val="FollowedHyperlink"/>
    <w:basedOn w:val="a2"/>
    <w:uiPriority w:val="99"/>
    <w:semiHidden/>
    <w:unhideWhenUsed/>
    <w:rsid w:val="008E78B8"/>
    <w:rPr>
      <w:color w:val="800080" w:themeColor="followedHyperlink"/>
      <w:u w:val="single"/>
    </w:rPr>
  </w:style>
  <w:style w:type="paragraph" w:customStyle="1" w:styleId="afb">
    <w:name w:val="Таблица"/>
    <w:basedOn w:val="a1"/>
    <w:rsid w:val="008E78B8"/>
    <w:pPr>
      <w:spacing w:before="20" w:after="20" w:line="216" w:lineRule="auto"/>
      <w:ind w:firstLine="0"/>
      <w:jc w:val="center"/>
    </w:pPr>
    <w:rPr>
      <w:rFonts w:ascii="Liberation Serif" w:eastAsia="Times New Roman" w:hAnsi="Liberation Serif" w:cs="Times New Roman"/>
      <w:sz w:val="22"/>
      <w:szCs w:val="20"/>
      <w:lang w:eastAsia="ru-RU"/>
    </w:rPr>
  </w:style>
  <w:style w:type="paragraph" w:customStyle="1" w:styleId="afc">
    <w:name w:val="Таблица название"/>
    <w:basedOn w:val="a1"/>
    <w:link w:val="afd"/>
    <w:qFormat/>
    <w:rsid w:val="008E78B8"/>
    <w:pPr>
      <w:keepNext/>
      <w:keepLines/>
      <w:suppressAutoHyphens/>
      <w:spacing w:after="60"/>
      <w:ind w:firstLine="0"/>
      <w:jc w:val="center"/>
    </w:pPr>
    <w:rPr>
      <w:rFonts w:ascii="Liberation Serif" w:eastAsia="Times New Roman" w:hAnsi="Liberation Serif" w:cs="Times New Roman"/>
      <w:b/>
      <w:sz w:val="24"/>
      <w:szCs w:val="20"/>
      <w:lang w:eastAsia="ru-RU"/>
    </w:rPr>
  </w:style>
  <w:style w:type="paragraph" w:customStyle="1" w:styleId="afe">
    <w:name w:val="Таблица текст"/>
    <w:basedOn w:val="afb"/>
    <w:rsid w:val="008E78B8"/>
    <w:pPr>
      <w:jc w:val="left"/>
    </w:pPr>
  </w:style>
  <w:style w:type="paragraph" w:customStyle="1" w:styleId="aff">
    <w:name w:val="Примечание к таблице"/>
    <w:basedOn w:val="a1"/>
    <w:next w:val="a1"/>
    <w:rsid w:val="008E78B8"/>
    <w:rPr>
      <w:rFonts w:ascii="Liberation Serif" w:eastAsia="Times New Roman" w:hAnsi="Liberation Serif" w:cs="Times New Roman"/>
      <w:sz w:val="22"/>
      <w:szCs w:val="20"/>
      <w:lang w:eastAsia="ru-RU"/>
    </w:rPr>
  </w:style>
  <w:style w:type="paragraph" w:customStyle="1" w:styleId="Default">
    <w:name w:val="Default"/>
    <w:rsid w:val="008E78B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ff0">
    <w:name w:val="Emphasis"/>
    <w:basedOn w:val="a2"/>
    <w:uiPriority w:val="20"/>
    <w:qFormat/>
    <w:rsid w:val="008E78B8"/>
    <w:rPr>
      <w:i/>
      <w:iCs/>
    </w:rPr>
  </w:style>
  <w:style w:type="paragraph" w:customStyle="1" w:styleId="msonormal0">
    <w:name w:val="msonormal"/>
    <w:basedOn w:val="a1"/>
    <w:rsid w:val="008E78B8"/>
    <w:pPr>
      <w:spacing w:before="100" w:beforeAutospacing="1" w:after="100" w:afterAutospacing="1"/>
      <w:ind w:firstLine="0"/>
      <w:jc w:val="left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afd">
    <w:name w:val="Таблица название Знак"/>
    <w:link w:val="afc"/>
    <w:locked/>
    <w:rsid w:val="008E78B8"/>
    <w:rPr>
      <w:rFonts w:ascii="Liberation Serif" w:eastAsia="Times New Roman" w:hAnsi="Liberation Serif" w:cs="Times New Roman"/>
      <w:b/>
      <w:sz w:val="24"/>
      <w:szCs w:val="20"/>
      <w:lang w:eastAsia="ru-RU"/>
    </w:rPr>
  </w:style>
  <w:style w:type="character" w:customStyle="1" w:styleId="aff1">
    <w:name w:val="Маркированный ГП Знак"/>
    <w:link w:val="a0"/>
    <w:locked/>
    <w:rsid w:val="008E78B8"/>
    <w:rPr>
      <w:rFonts w:ascii="Liberation Serif" w:eastAsia="Times New Roman" w:hAnsi="Liberation Serif" w:cs="Times New Roman"/>
      <w:sz w:val="24"/>
      <w:szCs w:val="24"/>
      <w:lang w:eastAsia="ar-SA"/>
    </w:rPr>
  </w:style>
  <w:style w:type="paragraph" w:customStyle="1" w:styleId="a0">
    <w:name w:val="Маркированный ГП"/>
    <w:basedOn w:val="a1"/>
    <w:link w:val="aff1"/>
    <w:qFormat/>
    <w:rsid w:val="008E78B8"/>
    <w:pPr>
      <w:numPr>
        <w:numId w:val="5"/>
      </w:numPr>
      <w:suppressAutoHyphens/>
      <w:jc w:val="left"/>
    </w:pPr>
    <w:rPr>
      <w:rFonts w:ascii="Liberation Serif" w:eastAsia="Times New Roman" w:hAnsi="Liberation Serif" w:cs="Times New Roman"/>
      <w:sz w:val="24"/>
      <w:szCs w:val="24"/>
      <w:lang w:eastAsia="ar-SA"/>
    </w:rPr>
  </w:style>
  <w:style w:type="character" w:customStyle="1" w:styleId="aff2">
    <w:name w:val="Основной ПП Знак"/>
    <w:basedOn w:val="a2"/>
    <w:link w:val="aff3"/>
    <w:locked/>
    <w:rsid w:val="008E78B8"/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aff3">
    <w:name w:val="Основной ПП"/>
    <w:basedOn w:val="a1"/>
    <w:link w:val="aff2"/>
    <w:qFormat/>
    <w:rsid w:val="008E78B8"/>
    <w:pPr>
      <w:spacing w:line="276" w:lineRule="auto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formattext">
    <w:name w:val="formattext"/>
    <w:basedOn w:val="a1"/>
    <w:rsid w:val="008E78B8"/>
    <w:pPr>
      <w:spacing w:before="100" w:beforeAutospacing="1" w:after="100" w:afterAutospacing="1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paragraph" w:customStyle="1" w:styleId="aff4">
    <w:name w:val="ккенкен"/>
    <w:rsid w:val="008E78B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15">
    <w:name w:val="Маркированный Знак1"/>
    <w:rsid w:val="008E78B8"/>
    <w:rPr>
      <w:rFonts w:ascii="Times New Roman" w:hAnsi="Times New Roman" w:cs="Times New Roman" w:hint="default"/>
      <w:sz w:val="24"/>
      <w:szCs w:val="24"/>
      <w:lang w:val="ru-RU" w:eastAsia="ru-RU" w:bidi="ar-SA"/>
    </w:rPr>
  </w:style>
  <w:style w:type="paragraph" w:styleId="aff5">
    <w:name w:val="No Spacing"/>
    <w:uiPriority w:val="99"/>
    <w:qFormat/>
    <w:rsid w:val="008E78B8"/>
    <w:pPr>
      <w:spacing w:after="0" w:line="240" w:lineRule="auto"/>
    </w:pPr>
  </w:style>
  <w:style w:type="table" w:customStyle="1" w:styleId="32">
    <w:name w:val="Сетка таблицы3"/>
    <w:basedOn w:val="a3"/>
    <w:next w:val="a5"/>
    <w:uiPriority w:val="39"/>
    <w:rsid w:val="008E78B8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3"/>
    <w:uiPriority w:val="39"/>
    <w:rsid w:val="008E78B8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">
    <w:name w:val="Сетка таблицы111"/>
    <w:basedOn w:val="a3"/>
    <w:uiPriority w:val="39"/>
    <w:rsid w:val="008E78B8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6">
    <w:name w:val="Normal (Web)"/>
    <w:basedOn w:val="a1"/>
    <w:unhideWhenUsed/>
    <w:rsid w:val="008E78B8"/>
    <w:pPr>
      <w:spacing w:before="100" w:beforeAutospacing="1" w:after="100" w:afterAutospacing="1"/>
      <w:ind w:firstLine="0"/>
      <w:jc w:val="left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table" w:customStyle="1" w:styleId="210">
    <w:name w:val="Сетка таблицы21"/>
    <w:basedOn w:val="a3"/>
    <w:uiPriority w:val="39"/>
    <w:rsid w:val="008E78B8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">
    <w:name w:val="Сетка таблицы31"/>
    <w:basedOn w:val="a3"/>
    <w:uiPriority w:val="39"/>
    <w:rsid w:val="008E78B8"/>
    <w:pPr>
      <w:spacing w:after="0" w:line="240" w:lineRule="auto"/>
      <w:ind w:firstLine="851"/>
    </w:pPr>
    <w:rPr>
      <w:rFonts w:ascii="Calibri" w:eastAsia="Times New Roman" w:hAnsi="Calibri" w:cs="Times New Roman"/>
      <w:sz w:val="20"/>
      <w:szCs w:val="20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3">
    <w:name w:val="Сетка таблицы4"/>
    <w:basedOn w:val="a3"/>
    <w:uiPriority w:val="39"/>
    <w:rsid w:val="008E78B8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">
    <w:name w:val="Сетка таблицы12"/>
    <w:basedOn w:val="a3"/>
    <w:rsid w:val="008E78B8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6">
    <w:name w:val="Body Text 2"/>
    <w:basedOn w:val="a1"/>
    <w:link w:val="27"/>
    <w:uiPriority w:val="99"/>
    <w:semiHidden/>
    <w:unhideWhenUsed/>
    <w:rsid w:val="008E78B8"/>
    <w:pPr>
      <w:spacing w:after="120" w:line="480" w:lineRule="auto"/>
    </w:pPr>
    <w:rPr>
      <w:rFonts w:ascii="Liberation Serif" w:hAnsi="Liberation Serif"/>
      <w:sz w:val="24"/>
    </w:rPr>
  </w:style>
  <w:style w:type="character" w:customStyle="1" w:styleId="27">
    <w:name w:val="Основной текст 2 Знак"/>
    <w:basedOn w:val="a2"/>
    <w:link w:val="26"/>
    <w:uiPriority w:val="99"/>
    <w:semiHidden/>
    <w:rsid w:val="008E78B8"/>
    <w:rPr>
      <w:rFonts w:ascii="Liberation Serif" w:hAnsi="Liberation Serif"/>
      <w:sz w:val="24"/>
    </w:rPr>
  </w:style>
  <w:style w:type="paragraph" w:styleId="33">
    <w:name w:val="Body Text 3"/>
    <w:basedOn w:val="a1"/>
    <w:link w:val="34"/>
    <w:uiPriority w:val="99"/>
    <w:semiHidden/>
    <w:unhideWhenUsed/>
    <w:rsid w:val="008E78B8"/>
    <w:pPr>
      <w:spacing w:after="120"/>
    </w:pPr>
    <w:rPr>
      <w:rFonts w:ascii="Liberation Serif" w:hAnsi="Liberation Serif"/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semiHidden/>
    <w:rsid w:val="008E78B8"/>
    <w:rPr>
      <w:rFonts w:ascii="Liberation Serif" w:hAnsi="Liberation Serif"/>
      <w:sz w:val="16"/>
      <w:szCs w:val="16"/>
    </w:rPr>
  </w:style>
  <w:style w:type="paragraph" w:customStyle="1" w:styleId="1">
    <w:name w:val="Маркированный список 1"/>
    <w:basedOn w:val="a1"/>
    <w:qFormat/>
    <w:rsid w:val="008E78B8"/>
    <w:pPr>
      <w:numPr>
        <w:numId w:val="4"/>
      </w:numPr>
    </w:pPr>
    <w:rPr>
      <w:rFonts w:ascii="Liberation Serif" w:eastAsia="Times New Roman" w:hAnsi="Liberation Serif" w:cs="Times New Roman"/>
      <w:sz w:val="24"/>
      <w:szCs w:val="24"/>
    </w:rPr>
  </w:style>
  <w:style w:type="character" w:styleId="aff7">
    <w:name w:val="annotation reference"/>
    <w:uiPriority w:val="99"/>
    <w:semiHidden/>
    <w:unhideWhenUsed/>
    <w:rsid w:val="008E78B8"/>
    <w:rPr>
      <w:sz w:val="16"/>
      <w:szCs w:val="16"/>
    </w:rPr>
  </w:style>
  <w:style w:type="paragraph" w:styleId="aff8">
    <w:name w:val="annotation text"/>
    <w:basedOn w:val="a1"/>
    <w:link w:val="aff9"/>
    <w:uiPriority w:val="99"/>
    <w:semiHidden/>
    <w:unhideWhenUsed/>
    <w:rsid w:val="008E78B8"/>
    <w:pPr>
      <w:widowControl w:val="0"/>
      <w:snapToGrid w:val="0"/>
      <w:ind w:firstLine="720"/>
      <w:jc w:val="left"/>
    </w:pPr>
    <w:rPr>
      <w:rFonts w:ascii="Liberation Serif" w:eastAsia="Times New Roman" w:hAnsi="Liberation Serif" w:cs="Times New Roman"/>
      <w:sz w:val="20"/>
      <w:szCs w:val="20"/>
      <w:lang w:eastAsia="ru-RU"/>
    </w:rPr>
  </w:style>
  <w:style w:type="character" w:customStyle="1" w:styleId="aff9">
    <w:name w:val="Текст примечания Знак"/>
    <w:basedOn w:val="a2"/>
    <w:link w:val="aff8"/>
    <w:uiPriority w:val="99"/>
    <w:semiHidden/>
    <w:rsid w:val="008E78B8"/>
    <w:rPr>
      <w:rFonts w:ascii="Liberation Serif" w:eastAsia="Times New Roman" w:hAnsi="Liberation Serif" w:cs="Times New Roman"/>
      <w:sz w:val="20"/>
      <w:szCs w:val="20"/>
      <w:lang w:eastAsia="ru-RU"/>
    </w:rPr>
  </w:style>
  <w:style w:type="numbering" w:customStyle="1" w:styleId="28">
    <w:name w:val="Нет списка2"/>
    <w:next w:val="a4"/>
    <w:uiPriority w:val="99"/>
    <w:semiHidden/>
    <w:unhideWhenUsed/>
    <w:rsid w:val="00AD1715"/>
  </w:style>
  <w:style w:type="table" w:customStyle="1" w:styleId="6">
    <w:name w:val="Сетка таблицы6"/>
    <w:basedOn w:val="a3"/>
    <w:next w:val="a5"/>
    <w:uiPriority w:val="59"/>
    <w:rsid w:val="00AD1715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0">
    <w:name w:val="Сетка таблицы13"/>
    <w:basedOn w:val="a3"/>
    <w:uiPriority w:val="59"/>
    <w:rsid w:val="00AD1715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0">
    <w:name w:val="Сетка таблицы22"/>
    <w:basedOn w:val="a3"/>
    <w:uiPriority w:val="39"/>
    <w:rsid w:val="00AD1715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5">
    <w:name w:val="Нет списка3"/>
    <w:next w:val="a4"/>
    <w:uiPriority w:val="99"/>
    <w:semiHidden/>
    <w:unhideWhenUsed/>
    <w:rsid w:val="006E6542"/>
  </w:style>
  <w:style w:type="numbering" w:customStyle="1" w:styleId="112">
    <w:name w:val="Нет списка11"/>
    <w:next w:val="a4"/>
    <w:uiPriority w:val="99"/>
    <w:semiHidden/>
    <w:unhideWhenUsed/>
    <w:rsid w:val="006E6542"/>
  </w:style>
  <w:style w:type="table" w:customStyle="1" w:styleId="140">
    <w:name w:val="Сетка таблицы14"/>
    <w:basedOn w:val="a3"/>
    <w:next w:val="a5"/>
    <w:uiPriority w:val="59"/>
    <w:rsid w:val="006E654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0">
    <w:name w:val="Сетка таблицы23"/>
    <w:basedOn w:val="a3"/>
    <w:next w:val="a5"/>
    <w:uiPriority w:val="39"/>
    <w:rsid w:val="006E654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754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00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92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0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90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3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header" Target="header3.xml"/><Relationship Id="rId39" Type="http://schemas.openxmlformats.org/officeDocument/2006/relationships/footer" Target="footer10.xml"/><Relationship Id="rId21" Type="http://schemas.openxmlformats.org/officeDocument/2006/relationships/footer" Target="footer1.xml"/><Relationship Id="rId34" Type="http://schemas.openxmlformats.org/officeDocument/2006/relationships/header" Target="header7.xml"/><Relationship Id="rId42" Type="http://schemas.openxmlformats.org/officeDocument/2006/relationships/header" Target="header11.xml"/><Relationship Id="rId47" Type="http://schemas.openxmlformats.org/officeDocument/2006/relationships/footer" Target="footer14.xml"/><Relationship Id="rId50" Type="http://schemas.openxmlformats.org/officeDocument/2006/relationships/header" Target="header15.xml"/><Relationship Id="rId55" Type="http://schemas.openxmlformats.org/officeDocument/2006/relationships/footer" Target="footer18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footer" Target="footer5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32" Type="http://schemas.openxmlformats.org/officeDocument/2006/relationships/header" Target="header6.xml"/><Relationship Id="rId37" Type="http://schemas.openxmlformats.org/officeDocument/2006/relationships/footer" Target="footer9.xml"/><Relationship Id="rId40" Type="http://schemas.openxmlformats.org/officeDocument/2006/relationships/header" Target="header10.xml"/><Relationship Id="rId45" Type="http://schemas.openxmlformats.org/officeDocument/2006/relationships/footer" Target="footer13.xml"/><Relationship Id="rId53" Type="http://schemas.openxmlformats.org/officeDocument/2006/relationships/footer" Target="footer17.xml"/><Relationship Id="rId5" Type="http://schemas.openxmlformats.org/officeDocument/2006/relationships/webSettings" Target="webSettings.xm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header" Target="header1.xml"/><Relationship Id="rId27" Type="http://schemas.openxmlformats.org/officeDocument/2006/relationships/footer" Target="footer4.xml"/><Relationship Id="rId30" Type="http://schemas.openxmlformats.org/officeDocument/2006/relationships/header" Target="header5.xml"/><Relationship Id="rId35" Type="http://schemas.openxmlformats.org/officeDocument/2006/relationships/footer" Target="footer8.xml"/><Relationship Id="rId43" Type="http://schemas.openxmlformats.org/officeDocument/2006/relationships/footer" Target="footer12.xml"/><Relationship Id="rId48" Type="http://schemas.openxmlformats.org/officeDocument/2006/relationships/header" Target="header14.xml"/><Relationship Id="rId56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footer" Target="footer16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microsoft.com/office/2007/relationships/hdphoto" Target="media/hdphoto1.wdp"/><Relationship Id="rId25" Type="http://schemas.openxmlformats.org/officeDocument/2006/relationships/footer" Target="footer3.xml"/><Relationship Id="rId33" Type="http://schemas.openxmlformats.org/officeDocument/2006/relationships/footer" Target="footer7.xml"/><Relationship Id="rId38" Type="http://schemas.openxmlformats.org/officeDocument/2006/relationships/header" Target="header9.xml"/><Relationship Id="rId46" Type="http://schemas.openxmlformats.org/officeDocument/2006/relationships/header" Target="header13.xml"/><Relationship Id="rId20" Type="http://schemas.openxmlformats.org/officeDocument/2006/relationships/image" Target="media/image12.jpeg"/><Relationship Id="rId41" Type="http://schemas.openxmlformats.org/officeDocument/2006/relationships/footer" Target="footer11.xml"/><Relationship Id="rId54" Type="http://schemas.openxmlformats.org/officeDocument/2006/relationships/header" Target="header1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oter" Target="footer2.xml"/><Relationship Id="rId28" Type="http://schemas.openxmlformats.org/officeDocument/2006/relationships/header" Target="header4.xml"/><Relationship Id="rId36" Type="http://schemas.openxmlformats.org/officeDocument/2006/relationships/header" Target="header8.xml"/><Relationship Id="rId49" Type="http://schemas.openxmlformats.org/officeDocument/2006/relationships/footer" Target="footer15.xml"/><Relationship Id="rId57" Type="http://schemas.openxmlformats.org/officeDocument/2006/relationships/theme" Target="theme/theme1.xml"/><Relationship Id="rId10" Type="http://schemas.openxmlformats.org/officeDocument/2006/relationships/image" Target="media/image3.png"/><Relationship Id="rId31" Type="http://schemas.openxmlformats.org/officeDocument/2006/relationships/footer" Target="footer6.xml"/><Relationship Id="rId44" Type="http://schemas.openxmlformats.org/officeDocument/2006/relationships/header" Target="header12.xml"/><Relationship Id="rId52" Type="http://schemas.openxmlformats.org/officeDocument/2006/relationships/header" Target="header16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4EBEE55-8788-4179-A343-5D814B4513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2178</TotalTime>
  <Pages>42</Pages>
  <Words>10849</Words>
  <Characters>61840</Characters>
  <Application>Microsoft Office Word</Application>
  <DocSecurity>0</DocSecurity>
  <Lines>515</Lines>
  <Paragraphs>145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72544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Альбина</dc:creator>
  <cp:keywords/>
  <dc:description/>
  <cp:lastModifiedBy>PG2023-2</cp:lastModifiedBy>
  <cp:revision>270</cp:revision>
  <cp:lastPrinted>2019-11-28T11:55:00Z</cp:lastPrinted>
  <dcterms:created xsi:type="dcterms:W3CDTF">2018-12-12T20:16:00Z</dcterms:created>
  <dcterms:modified xsi:type="dcterms:W3CDTF">2023-03-02T07:33:00Z</dcterms:modified>
</cp:coreProperties>
</file>