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F8" w:rsidRPr="002A4C7C" w:rsidRDefault="009A373D" w:rsidP="002A4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>-статистический обзор обращений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>, поступивших в администрацию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F09" w:rsidRPr="002A4C7C">
        <w:rPr>
          <w:rFonts w:ascii="Times New Roman" w:hAnsi="Times New Roman" w:cs="Times New Roman"/>
          <w:b/>
          <w:sz w:val="28"/>
          <w:szCs w:val="28"/>
        </w:rPr>
        <w:t>Березовского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7223B4">
        <w:rPr>
          <w:rFonts w:ascii="Times New Roman" w:hAnsi="Times New Roman" w:cs="Times New Roman"/>
          <w:b/>
          <w:sz w:val="28"/>
          <w:szCs w:val="28"/>
        </w:rPr>
        <w:t>8</w:t>
      </w:r>
      <w:r w:rsidR="002A4C7C" w:rsidRPr="002A4C7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E724D" w:rsidRDefault="005E724D" w:rsidP="00E65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133F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в администрацию Березовского городского округа поступило и было рассмотрено 1</w:t>
      </w:r>
      <w:r w:rsidR="00133F47">
        <w:rPr>
          <w:rFonts w:ascii="Times New Roman" w:hAnsi="Times New Roman" w:cs="Times New Roman"/>
          <w:sz w:val="28"/>
          <w:szCs w:val="28"/>
        </w:rPr>
        <w:t>333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3F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граждан, что на </w:t>
      </w:r>
      <w:r w:rsidR="00B167D3">
        <w:rPr>
          <w:rFonts w:ascii="Times New Roman" w:hAnsi="Times New Roman" w:cs="Times New Roman"/>
          <w:sz w:val="28"/>
          <w:szCs w:val="28"/>
        </w:rPr>
        <w:t>11%</w:t>
      </w:r>
      <w:r>
        <w:rPr>
          <w:rFonts w:ascii="Times New Roman" w:hAnsi="Times New Roman" w:cs="Times New Roman"/>
          <w:sz w:val="28"/>
          <w:szCs w:val="28"/>
        </w:rPr>
        <w:t xml:space="preserve"> меньше </w:t>
      </w:r>
      <w:r w:rsidR="00567490">
        <w:rPr>
          <w:rFonts w:ascii="Times New Roman" w:hAnsi="Times New Roman" w:cs="Times New Roman"/>
          <w:sz w:val="28"/>
          <w:szCs w:val="28"/>
        </w:rPr>
        <w:t>по сравнению с предыдущим 201</w:t>
      </w:r>
      <w:r w:rsidR="00B167D3">
        <w:rPr>
          <w:rFonts w:ascii="Times New Roman" w:hAnsi="Times New Roman" w:cs="Times New Roman"/>
          <w:sz w:val="28"/>
          <w:szCs w:val="28"/>
        </w:rPr>
        <w:t>7</w:t>
      </w:r>
      <w:r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567490">
        <w:rPr>
          <w:rFonts w:ascii="Times New Roman" w:hAnsi="Times New Roman" w:cs="Times New Roman"/>
          <w:sz w:val="28"/>
          <w:szCs w:val="28"/>
        </w:rPr>
        <w:t xml:space="preserve"> (1</w:t>
      </w:r>
      <w:r w:rsidR="00B167D3">
        <w:rPr>
          <w:rFonts w:ascii="Times New Roman" w:hAnsi="Times New Roman" w:cs="Times New Roman"/>
          <w:sz w:val="28"/>
          <w:szCs w:val="28"/>
        </w:rPr>
        <w:t>500</w:t>
      </w:r>
      <w:r w:rsidR="00567490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Pr="005E724D">
        <w:rPr>
          <w:rFonts w:ascii="Times New Roman" w:hAnsi="Times New Roman" w:cs="Times New Roman"/>
          <w:sz w:val="28"/>
          <w:szCs w:val="28"/>
        </w:rPr>
        <w:t>.</w:t>
      </w:r>
    </w:p>
    <w:p w:rsidR="004173EB" w:rsidRPr="00EE4DE3" w:rsidRDefault="004173EB" w:rsidP="004173EB">
      <w:pPr>
        <w:spacing w:after="0" w:line="240" w:lineRule="auto"/>
        <w:ind w:right="-143" w:firstLine="56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D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Информация об общем количестве обращений, поступивших в форме</w:t>
      </w:r>
    </w:p>
    <w:p w:rsidR="004173EB" w:rsidRDefault="004173EB" w:rsidP="004173E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D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электронного документа, в письменной форме и в устной форме</w:t>
      </w:r>
    </w:p>
    <w:p w:rsidR="004173EB" w:rsidRDefault="004173EB" w:rsidP="004173E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73EB" w:rsidRDefault="004173EB" w:rsidP="004173E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b"/>
        <w:tblW w:w="920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417"/>
        <w:gridCol w:w="1701"/>
        <w:gridCol w:w="1841"/>
      </w:tblGrid>
      <w:tr w:rsidR="004173EB" w:rsidRPr="00AD30CE" w:rsidTr="00BF5114">
        <w:trPr>
          <w:jc w:val="center"/>
        </w:trPr>
        <w:tc>
          <w:tcPr>
            <w:tcW w:w="3256" w:type="dxa"/>
          </w:tcPr>
          <w:p w:rsidR="004173EB" w:rsidRPr="00AD30CE" w:rsidRDefault="00BF5114" w:rsidP="00545C01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4173EB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1417" w:type="dxa"/>
          </w:tcPr>
          <w:p w:rsidR="004173EB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1701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  <w:tc>
          <w:tcPr>
            <w:tcW w:w="1841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4173EB" w:rsidRPr="00AD30CE" w:rsidTr="00BF5114">
        <w:trPr>
          <w:jc w:val="center"/>
        </w:trPr>
        <w:tc>
          <w:tcPr>
            <w:tcW w:w="3256" w:type="dxa"/>
          </w:tcPr>
          <w:p w:rsidR="004173EB" w:rsidRPr="004173EB" w:rsidRDefault="00BF5114" w:rsidP="00BF5114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719</w:t>
            </w:r>
          </w:p>
        </w:tc>
        <w:tc>
          <w:tcPr>
            <w:tcW w:w="1417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701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-87</w:t>
            </w:r>
          </w:p>
        </w:tc>
        <w:tc>
          <w:tcPr>
            <w:tcW w:w="1841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-11%</w:t>
            </w:r>
          </w:p>
        </w:tc>
      </w:tr>
      <w:tr w:rsidR="004173EB" w:rsidRPr="00AD30CE" w:rsidTr="00BF5114">
        <w:trPr>
          <w:jc w:val="center"/>
        </w:trPr>
        <w:tc>
          <w:tcPr>
            <w:tcW w:w="3256" w:type="dxa"/>
          </w:tcPr>
          <w:p w:rsidR="004173EB" w:rsidRPr="00AD30CE" w:rsidRDefault="00BF5114" w:rsidP="004173EB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417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701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+52</w:t>
            </w:r>
          </w:p>
        </w:tc>
        <w:tc>
          <w:tcPr>
            <w:tcW w:w="1841" w:type="dxa"/>
          </w:tcPr>
          <w:p w:rsidR="004173EB" w:rsidRPr="00AD30CE" w:rsidRDefault="003B4A4C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+13%</w:t>
            </w:r>
          </w:p>
        </w:tc>
      </w:tr>
      <w:tr w:rsidR="004173EB" w:rsidRPr="00AD30CE" w:rsidTr="00BF5114">
        <w:trPr>
          <w:jc w:val="center"/>
        </w:trPr>
        <w:tc>
          <w:tcPr>
            <w:tcW w:w="3256" w:type="dxa"/>
          </w:tcPr>
          <w:p w:rsidR="004173EB" w:rsidRPr="00AD30CE" w:rsidRDefault="00BF5114" w:rsidP="00BF5114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417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1701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-59</w:t>
            </w:r>
          </w:p>
        </w:tc>
        <w:tc>
          <w:tcPr>
            <w:tcW w:w="1841" w:type="dxa"/>
          </w:tcPr>
          <w:p w:rsidR="004173EB" w:rsidRPr="00AD30CE" w:rsidRDefault="004173EB" w:rsidP="003B4A4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B4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4173EB" w:rsidRPr="00AD30CE" w:rsidTr="00BF5114">
        <w:trPr>
          <w:jc w:val="center"/>
        </w:trPr>
        <w:tc>
          <w:tcPr>
            <w:tcW w:w="3256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1333</w:t>
            </w:r>
          </w:p>
        </w:tc>
        <w:tc>
          <w:tcPr>
            <w:tcW w:w="1417" w:type="dxa"/>
          </w:tcPr>
          <w:p w:rsidR="004173EB" w:rsidRPr="00AD30CE" w:rsidRDefault="004173EB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701" w:type="dxa"/>
          </w:tcPr>
          <w:p w:rsidR="004173EB" w:rsidRPr="00AD30CE" w:rsidRDefault="00483DF5" w:rsidP="00C14E04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-167</w:t>
            </w:r>
          </w:p>
        </w:tc>
        <w:tc>
          <w:tcPr>
            <w:tcW w:w="1841" w:type="dxa"/>
          </w:tcPr>
          <w:p w:rsidR="004173EB" w:rsidRPr="00AD30CE" w:rsidRDefault="004173EB" w:rsidP="003B4A4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3B4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4173EB" w:rsidRPr="00EE4DE3" w:rsidRDefault="004173EB" w:rsidP="004173EB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73EB" w:rsidRDefault="004173EB" w:rsidP="00E65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868" w:rsidRDefault="00567490" w:rsidP="005674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5D1B96" wp14:editId="1A9FE100">
            <wp:extent cx="4981574" cy="3714749"/>
            <wp:effectExtent l="0" t="0" r="10160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028C" w:rsidRDefault="003B4A4C" w:rsidP="00A90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C6">
        <w:rPr>
          <w:rFonts w:ascii="Times New Roman" w:hAnsi="Times New Roman" w:cs="Times New Roman"/>
          <w:sz w:val="28"/>
          <w:szCs w:val="28"/>
        </w:rPr>
        <w:t xml:space="preserve">Через вышестоящие органы поступило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5413">
        <w:rPr>
          <w:rFonts w:ascii="Times New Roman" w:hAnsi="Times New Roman" w:cs="Times New Roman"/>
          <w:sz w:val="28"/>
          <w:szCs w:val="28"/>
        </w:rPr>
        <w:t>55</w:t>
      </w:r>
      <w:r w:rsidRPr="002A10C6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 (2017-1</w:t>
      </w:r>
      <w:r w:rsidR="00705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2A10C6">
        <w:rPr>
          <w:rFonts w:ascii="Times New Roman" w:hAnsi="Times New Roman" w:cs="Times New Roman"/>
          <w:sz w:val="28"/>
          <w:szCs w:val="28"/>
        </w:rPr>
        <w:t>, в том числе из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работе с обращениями граждан – </w:t>
      </w:r>
      <w:r w:rsidR="00705413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(2017-</w:t>
      </w:r>
      <w:r w:rsidR="003D5712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10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Администрации Южного округа – </w:t>
      </w:r>
      <w:r w:rsidR="00705413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(2017-46), от Депутатов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Думы и Законодательного собрания – </w:t>
      </w:r>
      <w:r w:rsidR="003D57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(2017-1</w:t>
      </w:r>
      <w:r w:rsidR="003D57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5712">
        <w:rPr>
          <w:rFonts w:ascii="Times New Roman" w:hAnsi="Times New Roman" w:cs="Times New Roman"/>
          <w:sz w:val="28"/>
          <w:szCs w:val="28"/>
        </w:rPr>
        <w:t>, через иные организации - 67</w:t>
      </w:r>
      <w:r>
        <w:rPr>
          <w:rFonts w:ascii="Times New Roman" w:hAnsi="Times New Roman" w:cs="Times New Roman"/>
          <w:sz w:val="28"/>
          <w:szCs w:val="28"/>
        </w:rPr>
        <w:t xml:space="preserve"> обращений (2017-</w:t>
      </w:r>
      <w:r w:rsidR="003D5712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7CE3" w:rsidRPr="00A9028C" w:rsidRDefault="00F87CE3" w:rsidP="00A902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6DFA">
        <w:rPr>
          <w:rFonts w:ascii="Times New Roman" w:hAnsi="Times New Roman" w:cs="Times New Roman"/>
          <w:b/>
          <w:bCs/>
          <w:sz w:val="28"/>
          <w:szCs w:val="28"/>
        </w:rPr>
        <w:t>Тематика обращени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й граждан в 2018 г.</w:t>
      </w:r>
    </w:p>
    <w:p w:rsidR="00EB756D" w:rsidRP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государство, общество и политика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 (8%),</w:t>
      </w:r>
    </w:p>
    <w:p w:rsidR="00EB756D" w:rsidRP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сфера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 (8%),</w:t>
      </w:r>
    </w:p>
    <w:p w:rsidR="00EB756D" w:rsidRP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699 (52%),</w:t>
      </w:r>
    </w:p>
    <w:p w:rsidR="00EB756D" w:rsidRP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жилищно-коммунальная сфера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425 (32%).</w:t>
      </w:r>
    </w:p>
    <w:p w:rsidR="00F87CE3" w:rsidRPr="00EB756D" w:rsidRDefault="00EB756D" w:rsidP="00EB756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75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87CE3" w:rsidRDefault="00F87CE3" w:rsidP="003B4A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7A6533" wp14:editId="63891151">
            <wp:extent cx="5226050" cy="2752725"/>
            <wp:effectExtent l="0" t="0" r="1270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56D" w:rsidRPr="00F87CE3" w:rsidRDefault="00EB756D" w:rsidP="00EB756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E3">
        <w:rPr>
          <w:rFonts w:ascii="Times New Roman" w:hAnsi="Times New Roman" w:cs="Times New Roman"/>
          <w:b/>
          <w:sz w:val="28"/>
          <w:szCs w:val="28"/>
        </w:rPr>
        <w:t>Сравнительная тематическая структура обращений граждан в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87CE3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87CE3">
        <w:rPr>
          <w:rFonts w:ascii="Times New Roman" w:hAnsi="Times New Roman" w:cs="Times New Roman"/>
          <w:b/>
          <w:sz w:val="28"/>
          <w:szCs w:val="28"/>
        </w:rPr>
        <w:t xml:space="preserve"> годах</w:t>
      </w:r>
      <w:r w:rsidR="00A9028C">
        <w:rPr>
          <w:rFonts w:ascii="Times New Roman" w:hAnsi="Times New Roman" w:cs="Times New Roman"/>
          <w:b/>
          <w:sz w:val="28"/>
          <w:szCs w:val="28"/>
        </w:rPr>
        <w:t>.</w:t>
      </w:r>
    </w:p>
    <w:p w:rsidR="00EB756D" w:rsidRDefault="00A9028C" w:rsidP="003B4A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2FA0D8" wp14:editId="2C3A5B28">
            <wp:extent cx="5597525" cy="2753360"/>
            <wp:effectExtent l="0" t="0" r="3175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0E78" w:rsidRDefault="00710E78" w:rsidP="003B4A4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AB9" w:rsidRDefault="00151AB9" w:rsidP="00A902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28C" w:rsidRDefault="00A9028C" w:rsidP="00A90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4 тематические группы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граждан, поступивших в 2018 году, представлены следующими категориями: </w:t>
      </w:r>
    </w:p>
    <w:p w:rsidR="00A9028C" w:rsidRPr="00E05868" w:rsidRDefault="00A9028C" w:rsidP="00A9028C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5868">
        <w:rPr>
          <w:rFonts w:ascii="Times New Roman" w:eastAsia="Times New Roman" w:hAnsi="Times New Roman" w:cs="Times New Roman"/>
          <w:b/>
          <w:sz w:val="28"/>
          <w:szCs w:val="28"/>
        </w:rPr>
        <w:t>Экономика (градостроительство и архитектура, сельское хозяйство, транспорт)</w:t>
      </w:r>
      <w:r w:rsidRPr="00E0586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699 (52%)</w:t>
      </w:r>
      <w:r>
        <w:rPr>
          <w:rFonts w:ascii="Times New Roman" w:hAnsi="Times New Roman" w:cs="Times New Roman"/>
          <w:sz w:val="28"/>
          <w:szCs w:val="28"/>
        </w:rPr>
        <w:t xml:space="preserve"> обращения, преимущественно это вопросы о предоставлении земельных участков, транспортное обслуживание населения, благоустройство города и поселков;</w:t>
      </w:r>
    </w:p>
    <w:p w:rsidR="00A9028C" w:rsidRPr="00595A0F" w:rsidRDefault="00A9028C" w:rsidP="00A9028C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5A0F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Жилищно-коммунальное хозяйство </w:t>
      </w:r>
      <w:r w:rsidRPr="00595A0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425 (32%)</w:t>
      </w:r>
      <w:r w:rsidRPr="00595A0F">
        <w:rPr>
          <w:rFonts w:ascii="Times New Roman" w:hAnsi="Times New Roman" w:cs="Times New Roman"/>
          <w:sz w:val="28"/>
          <w:szCs w:val="28"/>
        </w:rPr>
        <w:t xml:space="preserve"> обращений. </w:t>
      </w:r>
      <w:r w:rsidRPr="00595A0F">
        <w:rPr>
          <w:rFonts w:ascii="Times New Roman" w:eastAsia="Times New Roman" w:hAnsi="Times New Roman" w:cs="Times New Roman"/>
          <w:sz w:val="28"/>
          <w:szCs w:val="28"/>
        </w:rPr>
        <w:t xml:space="preserve">Это просьбы об обеспечении жильем, об улучшении жилищных условий или переселении из ветхого (аварийного) жилого фонда;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95A0F">
        <w:rPr>
          <w:rFonts w:ascii="Times New Roman" w:eastAsia="Times New Roman" w:hAnsi="Times New Roman" w:cs="Times New Roman"/>
          <w:sz w:val="28"/>
          <w:szCs w:val="28"/>
        </w:rPr>
        <w:t>необходимости ремонта, как косметического, так и капитального квартир и домов;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оплате жилищно-коммунальных услуг и борьбе с антисанитарией;</w:t>
      </w:r>
    </w:p>
    <w:p w:rsidR="00A9028C" w:rsidRDefault="00A9028C" w:rsidP="00A9028C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A0F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106 (8%) обращений,</w:t>
      </w:r>
      <w:r w:rsidRPr="00E05868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это просьбы об оказании материальной помощи на лечение и нужды семьи, мер поддержки отдельным категориям граждан;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28C" w:rsidRDefault="00A9028C" w:rsidP="00A9028C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10B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Государство, общество, политика – </w:t>
      </w:r>
      <w:r>
        <w:rPr>
          <w:rFonts w:ascii="Times New Roman" w:eastAsia="Times New Roman" w:hAnsi="Times New Roman" w:cs="Times New Roman"/>
          <w:sz w:val="28"/>
          <w:szCs w:val="28"/>
        </w:rPr>
        <w:t>103 (8%) обращения</w:t>
      </w:r>
      <w:r w:rsidRPr="0055210B">
        <w:rPr>
          <w:rFonts w:ascii="Times New Roman" w:eastAsia="Times New Roman" w:hAnsi="Times New Roman" w:cs="Times New Roman"/>
          <w:sz w:val="28"/>
          <w:szCs w:val="28"/>
        </w:rPr>
        <w:t>. Это вопросы о работе должност</w:t>
      </w:r>
      <w:r>
        <w:rPr>
          <w:rFonts w:ascii="Times New Roman" w:eastAsia="Times New Roman" w:hAnsi="Times New Roman" w:cs="Times New Roman"/>
          <w:sz w:val="28"/>
          <w:szCs w:val="28"/>
        </w:rPr>
        <w:t>ных лиц местного самоуправления; о защите прав потребителя.</w:t>
      </w:r>
      <w:r w:rsidRPr="0055210B">
        <w:rPr>
          <w:rFonts w:ascii="Times New Roman" w:eastAsia="Times New Roman" w:hAnsi="Times New Roman" w:cs="Times New Roman"/>
          <w:sz w:val="28"/>
          <w:szCs w:val="28"/>
        </w:rPr>
        <w:t xml:space="preserve"> Граждане запрашивали информацию о ходе рассмотрения обращения, запросы об архивных данных, ставили вопросы о личном приеме главы городского округа и его заместителей.</w:t>
      </w:r>
    </w:p>
    <w:p w:rsidR="00151AB9" w:rsidRDefault="00151AB9" w:rsidP="00151AB9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279E2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Е.Р.</w:t>
      </w:r>
      <w:r w:rsidRPr="00033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Писцовым за отчетный период проведено 10</w:t>
      </w:r>
      <w:r w:rsidRPr="009279E2">
        <w:rPr>
          <w:rFonts w:ascii="Times New Roman" w:hAnsi="Times New Roman" w:cs="Times New Roman"/>
          <w:sz w:val="28"/>
          <w:szCs w:val="28"/>
        </w:rPr>
        <w:t xml:space="preserve"> приемов граждан по личным вопросам, на </w:t>
      </w:r>
      <w:r>
        <w:rPr>
          <w:rFonts w:ascii="Times New Roman" w:hAnsi="Times New Roman" w:cs="Times New Roman"/>
          <w:sz w:val="28"/>
          <w:szCs w:val="28"/>
        </w:rPr>
        <w:t>которых было принято 118 гражданина.</w:t>
      </w:r>
    </w:p>
    <w:p w:rsidR="00151AB9" w:rsidRDefault="00151AB9" w:rsidP="00151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Заместителями главы за отчетный период проведено - 29 личных приема.</w:t>
      </w:r>
    </w:p>
    <w:p w:rsidR="00151AB9" w:rsidRDefault="00151AB9" w:rsidP="00151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Pr="009F0D78" w:rsidRDefault="00151AB9" w:rsidP="00151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D78">
        <w:rPr>
          <w:rFonts w:ascii="Times New Roman" w:hAnsi="Times New Roman" w:cs="Times New Roman"/>
          <w:b/>
          <w:sz w:val="28"/>
          <w:szCs w:val="28"/>
        </w:rPr>
        <w:t xml:space="preserve">Количество поступивших обращений </w:t>
      </w:r>
      <w:r>
        <w:rPr>
          <w:rFonts w:ascii="Times New Roman" w:hAnsi="Times New Roman" w:cs="Times New Roman"/>
          <w:b/>
          <w:sz w:val="28"/>
          <w:szCs w:val="28"/>
        </w:rPr>
        <w:t>из</w:t>
      </w:r>
      <w:r w:rsidRPr="009F0D78">
        <w:rPr>
          <w:rFonts w:ascii="Times New Roman" w:hAnsi="Times New Roman" w:cs="Times New Roman"/>
          <w:b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9F0D78">
        <w:rPr>
          <w:rFonts w:ascii="Times New Roman" w:hAnsi="Times New Roman" w:cs="Times New Roman"/>
          <w:b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9F0D78">
        <w:rPr>
          <w:rFonts w:ascii="Times New Roman" w:hAnsi="Times New Roman" w:cs="Times New Roman"/>
          <w:b/>
          <w:sz w:val="28"/>
          <w:szCs w:val="28"/>
        </w:rPr>
        <w:t xml:space="preserve"> администрации Березовского городского округа за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F0D7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b"/>
        <w:tblpPr w:leftFromText="180" w:rightFromText="180" w:vertAnchor="text" w:horzAnchor="margin" w:tblpY="59"/>
        <w:tblW w:w="0" w:type="auto"/>
        <w:tblInd w:w="0" w:type="dxa"/>
        <w:tblLook w:val="04A0" w:firstRow="1" w:lastRow="0" w:firstColumn="1" w:lastColumn="0" w:noHBand="0" w:noVBand="1"/>
      </w:tblPr>
      <w:tblGrid>
        <w:gridCol w:w="2795"/>
        <w:gridCol w:w="1736"/>
        <w:gridCol w:w="1701"/>
        <w:gridCol w:w="1560"/>
        <w:gridCol w:w="1315"/>
      </w:tblGrid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Сарапулка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Кедровка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Ключевск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Монетный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51AB9" w:rsidTr="00151AB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Лосиный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B9" w:rsidRDefault="00151AB9" w:rsidP="00151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151AB9" w:rsidRDefault="00151AB9" w:rsidP="00151AB9">
      <w:pPr>
        <w:rPr>
          <w:rFonts w:ascii="Times New Roman" w:hAnsi="Times New Roman" w:cs="Times New Roman"/>
          <w:sz w:val="28"/>
          <w:szCs w:val="28"/>
        </w:rPr>
      </w:pPr>
    </w:p>
    <w:p w:rsidR="00D515DF" w:rsidRDefault="00D515DF" w:rsidP="0042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47A" w:rsidRDefault="00D515DF" w:rsidP="00352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E49">
        <w:rPr>
          <w:rFonts w:ascii="Times New Roman" w:hAnsi="Times New Roman" w:cs="Times New Roman"/>
          <w:sz w:val="28"/>
          <w:szCs w:val="28"/>
        </w:rPr>
        <w:lastRenderedPageBreak/>
        <w:t>По территориальному признаку: наибольшее число поступивших письменных обращений от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города – 1</w:t>
      </w:r>
      <w:r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Монетный - </w:t>
      </w:r>
      <w:r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, п. Лосиный - 2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Старопышминск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п. Кедровка -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72E49">
        <w:rPr>
          <w:rFonts w:ascii="Times New Roman" w:hAnsi="Times New Roman" w:cs="Times New Roman"/>
          <w:sz w:val="28"/>
          <w:szCs w:val="28"/>
        </w:rPr>
        <w:t>.</w:t>
      </w:r>
    </w:p>
    <w:p w:rsidR="0035247A" w:rsidRDefault="0042378F" w:rsidP="00352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E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обращений, поступивших в адрес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401E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решено положительно </w:t>
      </w:r>
      <w:r w:rsidR="0035247A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обращений, обоснованные отказы получили авторы </w:t>
      </w:r>
      <w:r w:rsidR="0035247A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обращений, по 9</w:t>
      </w:r>
      <w:r w:rsidR="003524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 обращениям в адрес заявителей направлены ответы разъяснительного характера, по 1</w:t>
      </w:r>
      <w:r w:rsidR="0035247A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247A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меры принимаются.</w:t>
      </w:r>
      <w:bookmarkStart w:id="0" w:name="_GoBack"/>
      <w:bookmarkEnd w:id="0"/>
    </w:p>
    <w:p w:rsidR="0035247A" w:rsidRDefault="0035247A" w:rsidP="003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городского округа не поступало. </w:t>
      </w:r>
    </w:p>
    <w:p w:rsidR="0035247A" w:rsidRDefault="0035247A" w:rsidP="0035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47A" w:rsidRPr="006D3696" w:rsidRDefault="0035247A" w:rsidP="00352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151AB9">
      <w:pPr>
        <w:pStyle w:val="a3"/>
        <w:spacing w:after="0" w:line="100" w:lineRule="atLeast"/>
        <w:ind w:left="12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AB9" w:rsidRPr="00151AB9" w:rsidRDefault="00151AB9" w:rsidP="00151AB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3EB" w:rsidRDefault="004173EB" w:rsidP="004173EB">
      <w:pPr>
        <w:rPr>
          <w:rFonts w:ascii="Times New Roman" w:hAnsi="Times New Roman" w:cs="Times New Roman"/>
          <w:sz w:val="28"/>
          <w:szCs w:val="28"/>
        </w:rPr>
      </w:pPr>
    </w:p>
    <w:p w:rsidR="00567490" w:rsidRPr="00E05868" w:rsidRDefault="00E05868" w:rsidP="00E05868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AB9" w:rsidRDefault="00151AB9" w:rsidP="00FC48E2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1AB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ED" w:rsidRDefault="006D53ED" w:rsidP="0017070C">
      <w:pPr>
        <w:spacing w:after="0" w:line="240" w:lineRule="auto"/>
      </w:pPr>
      <w:r>
        <w:separator/>
      </w:r>
    </w:p>
  </w:endnote>
  <w:endnote w:type="continuationSeparator" w:id="0">
    <w:p w:rsidR="006D53ED" w:rsidRDefault="006D53ED" w:rsidP="001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ED" w:rsidRDefault="006D53ED" w:rsidP="0017070C">
      <w:pPr>
        <w:spacing w:after="0" w:line="240" w:lineRule="auto"/>
      </w:pPr>
      <w:r>
        <w:separator/>
      </w:r>
    </w:p>
  </w:footnote>
  <w:footnote w:type="continuationSeparator" w:id="0">
    <w:p w:rsidR="006D53ED" w:rsidRDefault="006D53ED" w:rsidP="0017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0C" w:rsidRDefault="0017070C" w:rsidP="0017070C">
    <w:pPr>
      <w:spacing w:after="0" w:line="100" w:lineRule="atLeast"/>
      <w:ind w:firstLine="709"/>
      <w:jc w:val="both"/>
      <w:rPr>
        <w:rFonts w:ascii="Times New Roman" w:hAnsi="Times New Roman" w:cs="Times New Roman"/>
        <w:sz w:val="28"/>
        <w:szCs w:val="28"/>
      </w:rPr>
    </w:pPr>
  </w:p>
  <w:p w:rsidR="0017070C" w:rsidRDefault="001707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B97"/>
    <w:multiLevelType w:val="hybridMultilevel"/>
    <w:tmpl w:val="9AD460C0"/>
    <w:lvl w:ilvl="0" w:tplc="FB546A82">
      <w:start w:val="1"/>
      <w:numFmt w:val="decimal"/>
      <w:lvlText w:val="%1)"/>
      <w:lvlJc w:val="left"/>
      <w:pPr>
        <w:ind w:left="1219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7C"/>
    <w:rsid w:val="00033D48"/>
    <w:rsid w:val="00054D95"/>
    <w:rsid w:val="00133F47"/>
    <w:rsid w:val="00142652"/>
    <w:rsid w:val="00151AB9"/>
    <w:rsid w:val="0017070C"/>
    <w:rsid w:val="001B134B"/>
    <w:rsid w:val="001C4534"/>
    <w:rsid w:val="001E5890"/>
    <w:rsid w:val="00226858"/>
    <w:rsid w:val="002A030A"/>
    <w:rsid w:val="002A4C7C"/>
    <w:rsid w:val="0035247A"/>
    <w:rsid w:val="0036587C"/>
    <w:rsid w:val="00384DA8"/>
    <w:rsid w:val="003A5566"/>
    <w:rsid w:val="003B4A4C"/>
    <w:rsid w:val="003D5712"/>
    <w:rsid w:val="003E062A"/>
    <w:rsid w:val="004173EB"/>
    <w:rsid w:val="004210F6"/>
    <w:rsid w:val="0042378F"/>
    <w:rsid w:val="004311A3"/>
    <w:rsid w:val="00436F42"/>
    <w:rsid w:val="00483DF5"/>
    <w:rsid w:val="00506A4C"/>
    <w:rsid w:val="00545C01"/>
    <w:rsid w:val="005513C0"/>
    <w:rsid w:val="0055210B"/>
    <w:rsid w:val="00567490"/>
    <w:rsid w:val="00595A0F"/>
    <w:rsid w:val="005A19C8"/>
    <w:rsid w:val="005A442F"/>
    <w:rsid w:val="005C44F8"/>
    <w:rsid w:val="005E724D"/>
    <w:rsid w:val="00624B95"/>
    <w:rsid w:val="00685023"/>
    <w:rsid w:val="00695009"/>
    <w:rsid w:val="006D3696"/>
    <w:rsid w:val="006D53ED"/>
    <w:rsid w:val="00705413"/>
    <w:rsid w:val="00710E78"/>
    <w:rsid w:val="007223B4"/>
    <w:rsid w:val="00743AAB"/>
    <w:rsid w:val="00797498"/>
    <w:rsid w:val="00835D43"/>
    <w:rsid w:val="008401E4"/>
    <w:rsid w:val="008541B5"/>
    <w:rsid w:val="00861AA7"/>
    <w:rsid w:val="00870AEA"/>
    <w:rsid w:val="009279E2"/>
    <w:rsid w:val="00972E49"/>
    <w:rsid w:val="009838CA"/>
    <w:rsid w:val="00984F91"/>
    <w:rsid w:val="009A373D"/>
    <w:rsid w:val="009E3CB6"/>
    <w:rsid w:val="009F0D78"/>
    <w:rsid w:val="00A9028C"/>
    <w:rsid w:val="00B1499F"/>
    <w:rsid w:val="00B167D3"/>
    <w:rsid w:val="00B35EF3"/>
    <w:rsid w:val="00B47F07"/>
    <w:rsid w:val="00B518EC"/>
    <w:rsid w:val="00B76757"/>
    <w:rsid w:val="00BF5114"/>
    <w:rsid w:val="00C25D65"/>
    <w:rsid w:val="00CE14B3"/>
    <w:rsid w:val="00D32A92"/>
    <w:rsid w:val="00D515DF"/>
    <w:rsid w:val="00D77789"/>
    <w:rsid w:val="00D915BF"/>
    <w:rsid w:val="00DA3D68"/>
    <w:rsid w:val="00DE3F09"/>
    <w:rsid w:val="00DF2610"/>
    <w:rsid w:val="00E011EA"/>
    <w:rsid w:val="00E05868"/>
    <w:rsid w:val="00E14F08"/>
    <w:rsid w:val="00E657BF"/>
    <w:rsid w:val="00EB756D"/>
    <w:rsid w:val="00F87CE3"/>
    <w:rsid w:val="00FA1A79"/>
    <w:rsid w:val="00FA6E38"/>
    <w:rsid w:val="00FB7B7D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AABA-2AA6-4BF1-B2E0-390067F1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70C"/>
  </w:style>
  <w:style w:type="paragraph" w:styleId="a6">
    <w:name w:val="footer"/>
    <w:basedOn w:val="a"/>
    <w:link w:val="a7"/>
    <w:uiPriority w:val="99"/>
    <w:unhideWhenUsed/>
    <w:rsid w:val="001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70C"/>
  </w:style>
  <w:style w:type="paragraph" w:styleId="a8">
    <w:name w:val="Balloon Text"/>
    <w:basedOn w:val="a"/>
    <w:link w:val="a9"/>
    <w:uiPriority w:val="99"/>
    <w:semiHidden/>
    <w:unhideWhenUsed/>
    <w:rsid w:val="00DF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1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D369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9F0D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\Desktop\&#1044;&#1080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\Desktop\&#1044;&#1080;&#1072;&#1075;&#1088;&#1072;&#1084;&#1084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Информация об общем количестве обращений граждан, поступивших в администрацию Березовского городского округа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Лист2!$B$2:$B$7</c:f>
              <c:numCache>
                <c:formatCode>General</c:formatCode>
                <c:ptCount val="6"/>
                <c:pt idx="0">
                  <c:v>719</c:v>
                </c:pt>
                <c:pt idx="1">
                  <c:v>226</c:v>
                </c:pt>
                <c:pt idx="2">
                  <c:v>461</c:v>
                </c:pt>
                <c:pt idx="3">
                  <c:v>1333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Лист2!$C$2:$C$7</c:f>
              <c:numCache>
                <c:formatCode>General</c:formatCode>
                <c:ptCount val="6"/>
                <c:pt idx="0">
                  <c:v>806</c:v>
                </c:pt>
                <c:pt idx="1">
                  <c:v>285</c:v>
                </c:pt>
                <c:pt idx="2">
                  <c:v>409</c:v>
                </c:pt>
                <c:pt idx="3">
                  <c:v>1500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90400"/>
        <c:axId val="17088832"/>
      </c:barChart>
      <c:lineChart>
        <c:grouping val="standard"/>
        <c:varyColors val="0"/>
        <c:ser>
          <c:idx val="2"/>
          <c:order val="2"/>
          <c:tx>
            <c:strRef>
              <c:f>Лист2!$D$1</c:f>
              <c:strCache>
                <c:ptCount val="1"/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Лист2!$D$2:$D$7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3"/>
          <c:order val="3"/>
          <c:tx>
            <c:strRef>
              <c:f>Лист2!$E$1</c:f>
              <c:strCache>
                <c:ptCount val="1"/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Лист2!$A$2:$A$7</c:f>
              <c:strCache>
                <c:ptCount val="4"/>
                <c:pt idx="0">
                  <c:v>Письменные 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Всего обращений</c:v>
                </c:pt>
              </c:strCache>
            </c:strRef>
          </c:cat>
          <c:val>
            <c:numRef>
              <c:f>Лист2!$E$2:$E$7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90400"/>
        <c:axId val="17088832"/>
      </c:lineChart>
      <c:catAx>
        <c:axId val="17090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Форма обращений</a:t>
                </a:r>
              </a:p>
              <a:p>
                <a:pPr>
                  <a:defRPr/>
                </a:pPr>
                <a:endParaRPr lang="ru-RU"/>
              </a:p>
            </c:rich>
          </c:tx>
          <c:layout>
            <c:manualLayout>
              <c:xMode val="edge"/>
              <c:yMode val="edge"/>
              <c:x val="0.45500909466887779"/>
              <c:y val="0.790442406872162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88832"/>
        <c:crosses val="autoZero"/>
        <c:auto val="1"/>
        <c:lblAlgn val="ctr"/>
        <c:lblOffset val="100"/>
        <c:noMultiLvlLbl val="0"/>
      </c:catAx>
      <c:valAx>
        <c:axId val="1708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9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Тематика обращений граждан</a:t>
            </a:r>
            <a:r>
              <a:rPr lang="ru-RU" b="1" baseline="0"/>
              <a:t> в 2018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Лист3!$A$2:$A$5</c:f>
              <c:strCache>
                <c:ptCount val="4"/>
                <c:pt idx="0">
                  <c:v>Экономика (градостроительство и архитектура, сельское хозяйство, транспорт )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Гусударство, общество, политика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699</c:v>
                </c:pt>
                <c:pt idx="1">
                  <c:v>425</c:v>
                </c:pt>
                <c:pt idx="2">
                  <c:v>106</c:v>
                </c:pt>
                <c:pt idx="3">
                  <c:v>81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Лист3!$A$2:$A$5</c:f>
              <c:strCache>
                <c:ptCount val="4"/>
                <c:pt idx="0">
                  <c:v>Экономика (градостроительство и архитектура, сельское хозяйство, транспорт )</c:v>
                </c:pt>
                <c:pt idx="1">
                  <c:v>Жилищно-коммунальная сфера</c:v>
                </c:pt>
                <c:pt idx="2">
                  <c:v>Социальная сфера</c:v>
                </c:pt>
                <c:pt idx="3">
                  <c:v>Гусударство, общество, политика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ЖКХ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103</c:v>
                </c:pt>
                <c:pt idx="1">
                  <c:v>106</c:v>
                </c:pt>
                <c:pt idx="2">
                  <c:v>699</c:v>
                </c:pt>
                <c:pt idx="3">
                  <c:v>425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ЖКХ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</c:v>
                </c:pt>
                <c:pt idx="1">
                  <c:v>137</c:v>
                </c:pt>
                <c:pt idx="2">
                  <c:v>797</c:v>
                </c:pt>
                <c:pt idx="3">
                  <c:v>475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088440"/>
        <c:axId val="17089616"/>
      </c:barChart>
      <c:catAx>
        <c:axId val="17088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89616"/>
        <c:crosses val="autoZero"/>
        <c:auto val="1"/>
        <c:lblAlgn val="ctr"/>
        <c:lblOffset val="100"/>
        <c:noMultiLvlLbl val="0"/>
      </c:catAx>
      <c:valAx>
        <c:axId val="1708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8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FFA5-26BE-44C6-A9AB-9814B609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</cp:lastModifiedBy>
  <cp:revision>12</cp:revision>
  <cp:lastPrinted>2019-07-31T09:52:00Z</cp:lastPrinted>
  <dcterms:created xsi:type="dcterms:W3CDTF">2019-01-23T05:48:00Z</dcterms:created>
  <dcterms:modified xsi:type="dcterms:W3CDTF">2019-07-31T10:35:00Z</dcterms:modified>
</cp:coreProperties>
</file>