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4"/>
        <w:jc w:val="both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                                                                                                                  </w:t>
      </w:r>
    </w:p>
    <w:p>
      <w:pPr>
        <w:pStyle w:val="Style24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Административный регламент</w:t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предоставления муниципальной услуги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I.Общие положения</w:t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6"/>
        <w:ind w:left="0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1.1.Предмет регулирования регламента</w:t>
      </w:r>
    </w:p>
    <w:p>
      <w:pPr>
        <w:pStyle w:val="Style26"/>
        <w:ind w:left="1429" w:hanging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sz w:val="28"/>
          <w:szCs w:val="28"/>
        </w:rPr>
        <w:t xml:space="preserve">1.1.1.Административный регламент предоставления муниципальной услуги </w:t>
      </w:r>
      <w:r>
        <w:rPr>
          <w:rStyle w:val="Style14"/>
          <w:rFonts w:eastAsia="Times New Roman"/>
          <w:sz w:val="28"/>
          <w:szCs w:val="28"/>
          <w:lang w:eastAsia="ru-RU"/>
        </w:rPr>
        <w:t>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</w:t>
      </w:r>
      <w:r>
        <w:rPr>
          <w:rStyle w:val="Style14"/>
          <w:sz w:val="28"/>
          <w:szCs w:val="28"/>
        </w:rPr>
        <w:t xml:space="preserve"> (далее – Административный регламент) устанавливает порядок и стандарт предоставления муниципальной услуги по </w:t>
      </w:r>
      <w:r>
        <w:rPr>
          <w:rStyle w:val="Style14"/>
          <w:rFonts w:eastAsia="Times New Roman"/>
          <w:sz w:val="28"/>
          <w:szCs w:val="28"/>
          <w:lang w:eastAsia="ru-RU"/>
        </w:rPr>
        <w:t>направлению уведомления о планируемом сносе объекта капитального строительства и уведомления о завершении сноса объекта капитального строительства.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1.1.2.Регламент устанавливает сроки и последовательность административных процедур, осуществляемых в ходе предоставления муниципальной услуги, порядок взаимодействия между должностными лицами, взаимодействия с заявителями.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6"/>
        <w:ind w:left="0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1.2.Круг заявителей</w:t>
      </w:r>
    </w:p>
    <w:p>
      <w:pPr>
        <w:pStyle w:val="Style26"/>
        <w:ind w:left="1429" w:hanging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1.2.1.Заявителями на предоставление муниципальной услуги являются застройщики – юридические и физические лица, в том числе индивидуальные предприниматели (далее – заявитель, застройщик), технический заказчик, уполномоченный застройщиком на подготовку проектной документации о сносе объекта капитального строительства.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1.2.2.От имени заявителей муниципальной услуги могут выступать лица, имеющие такое право в соответствии с законодательством Российской Федерации, в том числе на основании решения суда или органа местного самоуправления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1.3.Требования к порядку информирования о предоставлении муниципальной услуги</w:t>
      </w:r>
    </w:p>
    <w:p>
      <w:pPr>
        <w:pStyle w:val="Style26"/>
        <w:ind w:left="1429" w:hanging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right="-2"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1.3.1.</w:t>
      </w:r>
      <w:r>
        <w:rPr>
          <w:rStyle w:val="Style14"/>
          <w:sz w:val="28"/>
          <w:szCs w:val="28"/>
        </w:rPr>
        <w:t xml:space="preserve">Информирование заявителей о порядке предоставления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 осуществляется непосредственно специалистами отдела архитектуры и градостроительства администрации Березовского городского округа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МФЦ) и его филиалы.</w:t>
      </w:r>
    </w:p>
    <w:p>
      <w:pPr>
        <w:pStyle w:val="Style24"/>
        <w:autoSpaceDE w:val="false"/>
        <w:ind w:right="-2" w:firstLine="709"/>
        <w:jc w:val="both"/>
        <w:rPr/>
      </w:pPr>
      <w:r>
        <w:rPr>
          <w:rStyle w:val="Style14"/>
          <w:sz w:val="28"/>
          <w:szCs w:val="28"/>
        </w:rPr>
        <w:t xml:space="preserve">1.3.2.Информация о месте нахождения, графиках (режиме) работы, номерах контактных телефонов, адресах электронной почты отдела архитектуры и градостроительства администрации Березовского городского округа, информация о порядке предоставления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 и услуг, которые являются необходимыми и обязательными для предоставления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по адресу «www.gosuslugi.ru», на официальных сайтах в сети Интернет и информационных стендах администрации Березовского городского округа (http://www.березовский.рф), на официальном сайте МФЦ (</w:t>
      </w:r>
      <w:r>
        <w:rPr>
          <w:rStyle w:val="Style14"/>
          <w:sz w:val="28"/>
          <w:szCs w:val="28"/>
          <w:lang w:val="en-US"/>
        </w:rPr>
        <w:t>www</w:t>
      </w:r>
      <w:r>
        <w:rPr>
          <w:rStyle w:val="Style14"/>
          <w:sz w:val="28"/>
          <w:szCs w:val="28"/>
        </w:rPr>
        <w:t>.</w:t>
      </w:r>
      <w:r>
        <w:rPr>
          <w:rStyle w:val="Style14"/>
          <w:sz w:val="28"/>
          <w:szCs w:val="28"/>
          <w:lang w:val="en-US"/>
        </w:rPr>
        <w:t>mfc</w:t>
      </w:r>
      <w:r>
        <w:rPr>
          <w:rStyle w:val="Style14"/>
          <w:sz w:val="28"/>
          <w:szCs w:val="28"/>
        </w:rPr>
        <w:t>66.</w:t>
      </w:r>
      <w:r>
        <w:rPr>
          <w:rStyle w:val="Style14"/>
          <w:sz w:val="28"/>
          <w:szCs w:val="28"/>
          <w:lang w:val="en-US"/>
        </w:rPr>
        <w:t>ru</w:t>
      </w:r>
      <w:r>
        <w:rPr>
          <w:rStyle w:val="Style14"/>
          <w:sz w:val="28"/>
          <w:szCs w:val="28"/>
        </w:rPr>
        <w:t xml:space="preserve">), </w:t>
      </w:r>
      <w:r>
        <w:rPr>
          <w:rStyle w:val="Style14"/>
          <w:bCs/>
          <w:iCs/>
          <w:sz w:val="28"/>
          <w:szCs w:val="28"/>
        </w:rPr>
        <w:t xml:space="preserve">а также предоставляется непосредственно специалистом </w:t>
      </w:r>
      <w:r>
        <w:rPr>
          <w:rStyle w:val="Style14"/>
          <w:sz w:val="28"/>
          <w:szCs w:val="28"/>
        </w:rPr>
        <w:t>отдела архитектуры и градостроительства администрации Березовского городского округа</w:t>
      </w:r>
      <w:r>
        <w:rPr>
          <w:rStyle w:val="Style14"/>
          <w:bCs/>
          <w:iCs/>
          <w:sz w:val="28"/>
          <w:szCs w:val="28"/>
        </w:rPr>
        <w:t xml:space="preserve"> при личном приеме, а также по телефону.</w:t>
      </w:r>
    </w:p>
    <w:p>
      <w:pPr>
        <w:pStyle w:val="Style24"/>
        <w:autoSpaceDE w:val="false"/>
        <w:ind w:right="-2"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1.3.3.</w:t>
      </w:r>
      <w:r>
        <w:rPr>
          <w:rStyle w:val="Style14"/>
          <w:sz w:val="28"/>
          <w:szCs w:val="28"/>
        </w:rPr>
        <w:t>Основными требованиями к информированию заявителей о порядке предоставления муниципальной услуги и услуг, которые являются необходимыми и обязательными для предоставления муниципальной услуги, являются достоверность предоставляемой информации, четкость в изложении информации, полнота информирования.</w:t>
      </w:r>
    </w:p>
    <w:p>
      <w:pPr>
        <w:pStyle w:val="Style24"/>
        <w:autoSpaceDE w:val="false"/>
        <w:ind w:right="-2"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1.3.4.</w:t>
      </w:r>
      <w:r>
        <w:rPr>
          <w:rStyle w:val="Style14"/>
          <w:sz w:val="28"/>
          <w:szCs w:val="28"/>
        </w:rPr>
        <w:t>При общении с заявителями (по телефону или лично) специалисты администрации Березовского городского округа должны корректно и внимательно относиться к заявителям, не унижая их чести и достоинства. Устное информирование о порядке предоставления муниципальной услуги должно проводиться с использованием официально-делового стиля речи.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1.3.5.</w:t>
      </w:r>
      <w:r>
        <w:rPr>
          <w:rStyle w:val="Style14"/>
          <w:sz w:val="28"/>
          <w:szCs w:val="28"/>
        </w:rPr>
        <w:t>Информирование заявителей о порядке предоставления муниципальной услуги может осуществляться с использованием средств автоинформирования.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1.3.6.П</w:t>
      </w:r>
      <w:r>
        <w:rPr>
          <w:rStyle w:val="Style14"/>
          <w:sz w:val="28"/>
          <w:szCs w:val="28"/>
        </w:rPr>
        <w:t>олучение информации заявителями о порядке и сроках предоставления муниципальной услуги с использованием Единого портала.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На Едином портале государственных и муниципальных услуг (функций) размещается следующая информация: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1)исчерпывающий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2)круг заявителей;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3)срок предоставления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4)результаты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5)размер государственной пошлины, взимаемой за предоставление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6)исчерпывающий перечень оснований для приостановления или отказа в предоставлении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7)о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8)формы заявлений (уведомлений, сообщений), используемые при предоставлении муниципальной услуги.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II.Стандарт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2.1.Наименование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Наименование муниципальной услуги – «Направление уведомления о планируемом сносе объекта капитального строительства и уведомления о завершении сноса объекта капитального строительства» (далее – муниципальная услуга).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2.2.Наименование органа, предоставляющего муниципальную услугу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2.2.1.Муниципальная услуга предоставляется </w:t>
      </w:r>
      <w:r>
        <w:rPr>
          <w:rStyle w:val="Style14"/>
          <w:sz w:val="28"/>
          <w:szCs w:val="28"/>
        </w:rPr>
        <w:t xml:space="preserve">администрацией Березовского городского округа, </w:t>
      </w:r>
      <w:r>
        <w:rPr>
          <w:rStyle w:val="Style14"/>
          <w:rFonts w:eastAsia="Times New Roman"/>
          <w:sz w:val="28"/>
          <w:szCs w:val="28"/>
          <w:lang w:eastAsia="ru-RU"/>
        </w:rPr>
        <w:t>(далее – администрация). Оказание муниципальной услуги осуществляется непосредственно отделом архитектуры и градостроительства администрации Березовского городского округа (далее – Уполномоченный орган).</w:t>
      </w:r>
    </w:p>
    <w:p>
      <w:pPr>
        <w:pStyle w:val="Style24"/>
        <w:autoSpaceDE w:val="false"/>
        <w:ind w:firstLine="709"/>
        <w:jc w:val="both"/>
        <w:textAlignment w:val="auto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Документы, необходимые для предоставления муниципальной услуги, могут быть поданы заявителями непосредственно в Уполномоченный орган, посредством почтового отправления, через МФЦ, через Единый портал, </w:t>
      </w:r>
      <w:r>
        <w:rPr>
          <w:rStyle w:val="Style14"/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</w:t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2.2.2.</w:t>
      </w:r>
      <w:r>
        <w:rPr>
          <w:rStyle w:val="Style14"/>
          <w:sz w:val="28"/>
          <w:szCs w:val="28"/>
        </w:rPr>
        <w:t xml:space="preserve">При предоставлении муниципальной услуги в качестве источников получения документов, необходимых для предоставления муниципальной услуги, могут принимать участие в рамках межведомственного информационного взаимодействия следующие органы или организации:  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территориальные органы федерального органа исполнительной власти, уполномоченного на осуществление государственного кадастрового учета </w:t>
        <w:br/>
        <w:t>и государственной регистрации прав (Управление Федеральной службы государственной регистрации, кадастра и картографии по Свердловской области, филиал ППК «Роскадастр» по Уральскому федеральному округу);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Федеральная налоговая служба.</w:t>
      </w:r>
    </w:p>
    <w:p>
      <w:pPr>
        <w:pStyle w:val="Style24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bCs/>
          <w:sz w:val="28"/>
          <w:szCs w:val="28"/>
          <w:lang w:eastAsia="ru-RU"/>
        </w:rPr>
      </w:pPr>
      <w:r>
        <w:rPr>
          <w:rFonts w:eastAsia="Times New Roman"/>
          <w:bCs/>
          <w:sz w:val="28"/>
          <w:szCs w:val="28"/>
          <w:lang w:eastAsia="ru-RU"/>
        </w:rPr>
        <w:t>2.3.Описание результата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Результатами предоставления муниципальной услуги являются:</w:t>
      </w:r>
    </w:p>
    <w:p>
      <w:pPr>
        <w:pStyle w:val="Style26"/>
        <w:tabs>
          <w:tab w:val="left" w:pos="993" w:leader="none"/>
        </w:tabs>
        <w:ind w:left="709" w:hanging="0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1)размещение уведомления о планируемом сносе объекта капитального строительства и приложенных к нему документов в информационной системе обеспечения градостроительной деятельности (далее – ИСОГД) и уведомлении о таком размещении органа регионального государственного строительного надзора;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2)размещение уведомления о завершении сноса объекта капитального строительства в ИСОГД и уведомлении о таком размещении органа регионального государственного строительного надзора;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3)уведомление об отказе в предоставлении муниципальной услуги.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bCs/>
          <w:sz w:val="28"/>
          <w:szCs w:val="28"/>
          <w:lang w:eastAsia="ru-RU"/>
        </w:rPr>
        <w:t>2.4.С</w:t>
      </w:r>
      <w:r>
        <w:rPr>
          <w:rStyle w:val="Style14"/>
          <w:iCs/>
          <w:sz w:val="28"/>
          <w:szCs w:val="28"/>
        </w:rPr>
        <w:t xml:space="preserve">рок предоставления </w:t>
      </w:r>
      <w:r>
        <w:rPr>
          <w:rStyle w:val="Style14"/>
          <w:rFonts w:eastAsia="Times New Roman"/>
          <w:bCs/>
          <w:sz w:val="28"/>
          <w:szCs w:val="28"/>
          <w:lang w:eastAsia="ru-RU"/>
        </w:rPr>
        <w:t>муниципальной</w:t>
      </w:r>
      <w:r>
        <w:rPr>
          <w:rStyle w:val="Style14"/>
          <w:iCs/>
          <w:sz w:val="28"/>
          <w:szCs w:val="28"/>
        </w:rPr>
        <w:t xml:space="preserve"> услуги, в том числе с учетом </w:t>
        <w:br/>
        <w:t xml:space="preserve">необходимости обращения в организации, участвующие в предоставлении </w:t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bCs/>
          <w:sz w:val="28"/>
          <w:szCs w:val="28"/>
          <w:lang w:eastAsia="ru-RU"/>
        </w:rPr>
        <w:t>муниципальной</w:t>
      </w:r>
      <w:r>
        <w:rPr>
          <w:rStyle w:val="Style14"/>
          <w:iCs/>
          <w:sz w:val="28"/>
          <w:szCs w:val="28"/>
        </w:rPr>
        <w:t xml:space="preserve"> услуги, срок приостановления предоставления </w:t>
      </w:r>
      <w:r>
        <w:rPr>
          <w:rStyle w:val="Style14"/>
          <w:rFonts w:eastAsia="Times New Roman"/>
          <w:bCs/>
          <w:sz w:val="28"/>
          <w:szCs w:val="28"/>
          <w:lang w:eastAsia="ru-RU"/>
        </w:rPr>
        <w:t>муниципальной</w:t>
      </w:r>
      <w:r>
        <w:rPr>
          <w:rStyle w:val="Style14"/>
          <w:iCs/>
          <w:sz w:val="28"/>
          <w:szCs w:val="28"/>
        </w:rPr>
        <w:t xml:space="preserve">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</w:t>
      </w:r>
    </w:p>
    <w:p>
      <w:pPr>
        <w:pStyle w:val="Style24"/>
        <w:autoSpaceDE w:val="false"/>
        <w:jc w:val="center"/>
        <w:rPr/>
      </w:pPr>
      <w:r>
        <w:rPr>
          <w:rStyle w:val="Style14"/>
          <w:iCs/>
          <w:sz w:val="28"/>
          <w:szCs w:val="28"/>
        </w:rPr>
        <w:t xml:space="preserve">предоставления </w:t>
      </w:r>
      <w:r>
        <w:rPr>
          <w:rStyle w:val="Style14"/>
          <w:rFonts w:eastAsia="Times New Roman"/>
          <w:bCs/>
          <w:sz w:val="28"/>
          <w:szCs w:val="28"/>
          <w:lang w:eastAsia="ru-RU"/>
        </w:rPr>
        <w:t>муниципальной</w:t>
      </w:r>
      <w:r>
        <w:rPr>
          <w:rStyle w:val="Style14"/>
          <w:iCs/>
          <w:sz w:val="28"/>
          <w:szCs w:val="28"/>
        </w:rPr>
        <w:t xml:space="preserve"> услуги</w:t>
      </w:r>
    </w:p>
    <w:p>
      <w:pPr>
        <w:pStyle w:val="Style24"/>
        <w:autoSpaceDE w:val="false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2.4.1.Срок предоставления муниципальной услуги составляет не более 7 рабочих дней со дня регистрации заявления и документов, необходимых для предоставления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2.4.2.При обращении заявителя через МФЦ срок предоставления муниципальной услуги исчисляется с момента регистрации заявления о предоставлении муниципальной услуги в уполномоченном органе.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2.5.Нормативные правовые акты, регулирующие предоставление </w:t>
        <w:br/>
        <w:t>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right="-2" w:firstLine="709"/>
        <w:jc w:val="both"/>
        <w:rPr/>
      </w:pPr>
      <w:r>
        <w:rPr>
          <w:rStyle w:val="Style14"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услуги, с указанием их реквизитов и источников официального опубликования размещен на официальном сайте администрации в сети «Интернет» по адресу: «http://www.березовский.рф» и на Едином портале «www.gosuslugi.ru».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орган, обеспечивает размещение и актуализацию перечня указанных нормативных правовых актов на своем официальном сайте в сети Интернет, а также на Едином портале.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2.6.</w:t>
      </w:r>
      <w:r>
        <w:rPr>
          <w:rStyle w:val="Style14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2.6.1.</w:t>
      </w:r>
      <w:r>
        <w:rPr>
          <w:rStyle w:val="Style14"/>
          <w:sz w:val="28"/>
          <w:szCs w:val="28"/>
        </w:rPr>
        <w:t xml:space="preserve">Для предоставления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 заявитель представляет </w:t>
        <w:br/>
        <w:t>в Уполномоченный орган либо в МФЦ оригиналы следующих документов</w:t>
      </w:r>
      <w:r>
        <w:rPr>
          <w:rStyle w:val="Style14"/>
          <w:rFonts w:eastAsia="Times New Roman"/>
          <w:sz w:val="28"/>
          <w:szCs w:val="28"/>
          <w:lang w:eastAsia="ru-RU"/>
        </w:rPr>
        <w:t>: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 случае направления уведомления о планируемом сносе: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/>
      </w:pPr>
      <w:r>
        <w:rPr>
          <w:rStyle w:val="Style14"/>
          <w:rFonts w:ascii="Times New Roman" w:hAnsi="Times New Roman"/>
          <w:sz w:val="28"/>
          <w:szCs w:val="28"/>
        </w:rPr>
        <w:t>а)</w:t>
      </w:r>
      <w:hyperlink r:id="rId2" w:tgtFrame="_top">
        <w:r>
          <w:rPr>
            <w:rStyle w:val="InternetLink"/>
            <w:rFonts w:ascii="Times New Roman" w:hAnsi="Times New Roman"/>
            <w:sz w:val="28"/>
            <w:szCs w:val="28"/>
          </w:rPr>
          <w:t>уведомление</w:t>
        </w:r>
      </w:hyperlink>
      <w:r>
        <w:rPr>
          <w:rStyle w:val="Style14"/>
          <w:rFonts w:ascii="Times New Roman" w:hAnsi="Times New Roman"/>
          <w:sz w:val="28"/>
          <w:szCs w:val="28"/>
        </w:rPr>
        <w:t xml:space="preserve"> о планируемом сносе объекта капитального строительства, оформленное по форме, утвержденной приказом Министерства строительства и жилищно-коммунального хозяйства Российской Федерации от 24.01.2019 № 34/пр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 (Приложение №1 к настоящему Административному регламенту);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б)документ, удостоверяющий личность заявителя или представителя заявителя;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в)документ, подтверждающий полномочия представителя заявителя, в случае обращения за предоставлением муниципальной услуги представителя заявителя;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г)документы, удостоверяющие (устанавливающие) права на объект, если право на него не зарегистрировано в Едином государственном реестре недвижимости;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д)результаты и материалы обследования объекта капитального строительства (за исключением объектов, указанных в пунктах 1-3 части 17 статьи 51 Градостроительного кодекса Российской Федерации);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е)проект организации работ по сносу объекта капитального строительства (за исключением объектов, указанных в пунктах 1-3 части 17 статьи 51 Градостроительного кодекса Российской Федерации);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ж)решение суда о сносе объекта капитального строительства (в случае сноса на основании решения суда);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непредставления документов «д» и «е» подпункта 1 Уполномоченный орган запрашивает их у заявителя согласно части 11 статьи 55.31 Градостроительного кодекса Российской Федерации.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Непредставление заявителем указанных документов в Уполномоченный орган в течение двух рабочих дней с момента получения запроса будет являться основанием для отказа в предоставлении муниципальной услуги в соответствии с подпунктом 2 пункта 2.10.2 настоящего Административного регламента.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2.В случае направления уведомления о завершении сноса: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а)уведомление о завершении сноса объекта капитального строительства, оформленное по форме, утвержденной приказом Министерства строительства и жилищно-коммунального хозяйства Российской Федерации от 24.01.2019 № 34/пр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 (Приложение №2 к настоящему Административному регламенту);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б)документ, удостоверяющий личность заявителя или представителя заявителя;</w:t>
      </w:r>
    </w:p>
    <w:p>
      <w:pPr>
        <w:pStyle w:val="Style29"/>
        <w:tabs>
          <w:tab w:val="clear" w:pos="708"/>
          <w:tab w:val="left" w:pos="993" w:leader="none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в)документ, подтверждающий полномочия представителя заявителя, в случае обращения за предоставлением муниципальной услуги представителя заявителя.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2.6.2.По своему желанию заявитель может представить иные документы, которые, по его мнению, имеют значение при предоставлении муниципальной услуги.</w:t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2.6.3.</w:t>
      </w:r>
      <w:r>
        <w:rPr>
          <w:rStyle w:val="Style14"/>
          <w:sz w:val="28"/>
          <w:szCs w:val="28"/>
        </w:rPr>
        <w:t xml:space="preserve">Документы, необходимые для предоставления муниципальной услуги, указанные в пункте 2.6.1 настоящего Административного регламента, представляются в Уполномоченный орган посредством  личного обращения заявителя, и(или) через МФЦ, посредством почтового отправления, с использованием информационно-телекоммуникационных технологий, включая использование Единого портала,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 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заявление подписывается простой электронной подписью заявителя или усиленной квалифицированной электронной подписью заявителя, </w:t>
        <w:br/>
        <w:t>а 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 в соответствии с постановлением Правительства Российской Федерации от 25.06.2012 №634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2.6.4.Документы, представляемые в электронной форме, направляются в следующих форматах: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б)doc, docx, odt - для документов с текстовым содержанием, не включающим формулы;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в)pdf, jpg, jpeg, png, bmp, tiff - для документов с текстовым содержанием, в том числе включающих формулы и (или) графические изображения, а также документов с графическим содержанием;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г)zip, rar - для сжатых документов в один файл;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д)sig - для открепленной усиленной квалифицированной электронной подписи.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2.6.5.В случае если оригиналы документов, прилагаемых к уведомлению </w:t>
        <w:br/>
        <w:t xml:space="preserve">о планируемом сносе объекта капитального строительства и уведомления о завершении сноса объекта капитального строительства, выданы </w:t>
        <w:br/>
        <w:t xml:space="preserve">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</w:t>
        <w:br/>
        <w:t>в разрешении 300 - 500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«черно-белый» (при отсутствии в документе графических изображений и (или) цветного текста);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>
      <w:pPr>
        <w:pStyle w:val="Style24"/>
        <w:shd w:fill="FFFFFF" w:val="clear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2.6.6.Документы, прилагаемые заявителем к уведомлению о планируемом сносе объекта капитального строительства и уведомления о завершении сноса объекта капитального строительства, представляемые в электронной форме, должны обеспечивать возможность идентифицировать документ и количество листов в документе. 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ind w:right="-2" w:hanging="0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2.7.</w:t>
      </w:r>
      <w:r>
        <w:rPr>
          <w:rStyle w:val="Style14"/>
          <w:sz w:val="28"/>
          <w:szCs w:val="28"/>
        </w:rPr>
        <w:t>Исчерпывающий перечень документов, необходимых в соответствии с законодательством Российской Федерации и законодательством Свердловской области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shd w:fill="FFFF00" w:val="clear"/>
          <w:lang w:eastAsia="ru-RU"/>
        </w:rPr>
      </w:pPr>
      <w:r>
        <w:rPr>
          <w:rFonts w:eastAsia="Times New Roman"/>
          <w:sz w:val="28"/>
          <w:szCs w:val="28"/>
          <w:shd w:fill="FFFF00" w:val="clear"/>
          <w:lang w:eastAsia="ru-RU"/>
        </w:rPr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2.7.1.Документами (сведениями), необходимыми в соответствии </w:t>
        <w:br/>
        <w:t>с законодательством Российской Федерации и законодательством Свердловской области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являются: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1)выписка из Единого государственного реестра индивидуальных предпринимателей (для индивидуальных предпринимателей);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2)выписка из Единого государственного реестра юридических лиц (для юридических лиц);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3)выписка из Единого государственного реестра недвижимости о правах на земельный участок;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4)выписка из Единого государственного реестра недвижимости об основных характеристиках и зарегистрированных правах на планируемый к сносу объект капитального строительства;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5)решение органа местного самоуправления о сносе объекта капитального строительства.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Заявитель вправе представить документы, содержащие сведения, указанные </w:t>
        <w:br/>
        <w:t>в части первой настоящего пункта, по собственной инициативе.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 заявителем документов, которые он вправе представить по собственной инициативе, не является основанием для отказа заявителю в предоставлении муниципальной услуги.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2.7.2.Документы (их копии или сведения, содержащиеся в них), указанные </w:t>
        <w:br/>
        <w:t>в пункте 2.7.1 настоящего Административного регламента, запрашиваются Уполномоченным органом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в срок не позднее двух рабочих дней</w:t>
      </w:r>
      <w:r>
        <w:rPr>
          <w:rStyle w:val="Style14"/>
          <w:rFonts w:eastAsia="Times New Roman"/>
          <w:color w:val="FF0000"/>
          <w:sz w:val="28"/>
          <w:szCs w:val="28"/>
          <w:lang w:eastAsia="ru-RU"/>
        </w:rPr>
        <w:t xml:space="preserve">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со дня получения уведомления и необходимых документов, если застройщик не представил указанные документы самостоятельно. 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2.7.3.По межведомственным запросам, 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двух рабочих дней со дня получения соответствующего межведомственного запроса.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shd w:fill="FFFF00" w:val="clear"/>
          <w:lang w:eastAsia="ru-RU"/>
        </w:rPr>
      </w:pPr>
      <w:r>
        <w:rPr>
          <w:rFonts w:eastAsia="Times New Roman"/>
          <w:sz w:val="28"/>
          <w:szCs w:val="28"/>
          <w:shd w:fill="FFFF00" w:val="clear"/>
          <w:lang w:eastAsia="ru-RU"/>
        </w:rPr>
      </w:r>
    </w:p>
    <w:p>
      <w:pPr>
        <w:pStyle w:val="Style24"/>
        <w:autoSpaceDE w:val="false"/>
        <w:ind w:firstLine="540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2.8.У</w:t>
      </w:r>
      <w:r>
        <w:rPr>
          <w:rStyle w:val="Style14"/>
          <w:sz w:val="28"/>
          <w:szCs w:val="28"/>
        </w:rPr>
        <w:t>казание на запрет требовать от заявителя представления документов, информации или осуществления действий</w:t>
      </w:r>
    </w:p>
    <w:p>
      <w:pPr>
        <w:pStyle w:val="Style24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2.8.1.Уполномоченному органу при предоставлении муниципальной услуги запрещено требовать от заявителя (застройщика):</w:t>
      </w:r>
    </w:p>
    <w:p>
      <w:pPr>
        <w:pStyle w:val="Style24"/>
        <w:autoSpaceDE w:val="false"/>
        <w:ind w:right="-2" w:firstLine="680"/>
        <w:jc w:val="both"/>
        <w:rPr>
          <w:sz w:val="28"/>
          <w:szCs w:val="28"/>
        </w:rPr>
      </w:pPr>
      <w:r>
        <w:rPr>
          <w:sz w:val="28"/>
          <w:szCs w:val="28"/>
        </w:rPr>
        <w:t>1)представления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>
      <w:pPr>
        <w:pStyle w:val="Style24"/>
        <w:autoSpaceDE w:val="false"/>
        <w:ind w:right="-2" w:firstLine="680"/>
        <w:jc w:val="both"/>
        <w:rPr>
          <w:sz w:val="28"/>
          <w:szCs w:val="28"/>
        </w:rPr>
      </w:pPr>
      <w:r>
        <w:rPr>
          <w:sz w:val="28"/>
          <w:szCs w:val="28"/>
        </w:rPr>
        <w:t>2)представления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Правительства Свердловской области, муниципальными правовыми актами, за исключением документов, указанных в части 6 статьи 7 Федерального закона от 27 июля 2010 года №210-ФЗ «Об организации предоставления государственных и муниципальных услуг» (далее – Федеральный закон № 210-ФЗ);</w:t>
      </w:r>
    </w:p>
    <w:p>
      <w:pPr>
        <w:pStyle w:val="Style24"/>
        <w:autoSpaceDE w:val="false"/>
        <w:ind w:right="-2" w:firstLine="680"/>
        <w:jc w:val="both"/>
        <w:rPr/>
      </w:pPr>
      <w:r>
        <w:rPr>
          <w:rStyle w:val="Style14"/>
          <w:sz w:val="28"/>
          <w:szCs w:val="28"/>
        </w:rPr>
        <w:t xml:space="preserve">3)осуществления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3" w:tgtFrame="_top">
        <w:r>
          <w:rPr>
            <w:rStyle w:val="InternetLink"/>
            <w:sz w:val="28"/>
            <w:szCs w:val="28"/>
          </w:rPr>
          <w:t>части 1 статьи 9</w:t>
        </w:r>
      </w:hyperlink>
      <w:r>
        <w:rPr>
          <w:rStyle w:val="Style14"/>
          <w:sz w:val="28"/>
          <w:szCs w:val="28"/>
        </w:rPr>
        <w:t xml:space="preserve"> Федерального закона №210-ФЗ;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4)предоставления на бумажном носителе документов и информации, электронные образы которых ранее были заверены в соответствии с пунктом 7.2 части 1 статьи 16 Федерального закона от 27 июля 2010 года №210-ФЗ, за исключением случаев, если нанесение отметок на такие документы либо их изъятие является необходимым условием предоставления государственной услуги, и иных случаев, установленных федеральными законами;</w:t>
      </w:r>
    </w:p>
    <w:p>
      <w:pPr>
        <w:pStyle w:val="Style24"/>
        <w:autoSpaceDE w:val="false"/>
        <w:ind w:right="-2" w:firstLine="680"/>
        <w:jc w:val="both"/>
        <w:rPr>
          <w:sz w:val="28"/>
          <w:szCs w:val="28"/>
        </w:rPr>
      </w:pPr>
      <w:r>
        <w:rPr>
          <w:sz w:val="28"/>
          <w:szCs w:val="28"/>
        </w:rPr>
        <w:t>5)представления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>
      <w:pPr>
        <w:pStyle w:val="Style24"/>
        <w:autoSpaceDE w:val="false"/>
        <w:ind w:right="-2" w:firstLine="680"/>
        <w:jc w:val="both"/>
        <w:rPr>
          <w:sz w:val="28"/>
          <w:szCs w:val="28"/>
        </w:rPr>
      </w:pPr>
      <w:r>
        <w:rPr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уведомления о планируемом сносе объекта капитального строительства и уведомления о завершении сноса объекта капитального;</w:t>
      </w:r>
    </w:p>
    <w:p>
      <w:pPr>
        <w:pStyle w:val="Style24"/>
        <w:autoSpaceDE w:val="false"/>
        <w:ind w:right="-2" w:firstLine="680"/>
        <w:jc w:val="both"/>
        <w:rPr>
          <w:sz w:val="28"/>
          <w:szCs w:val="28"/>
        </w:rPr>
      </w:pPr>
      <w:r>
        <w:rPr>
          <w:sz w:val="28"/>
          <w:szCs w:val="28"/>
        </w:rPr>
        <w:t>наличие ошибок в уведомления о планируемом сносе объекта капитального строительства и уведомления о завершении сноса объекта капитального строительства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>
      <w:pPr>
        <w:pStyle w:val="Style24"/>
        <w:autoSpaceDE w:val="false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>
      <w:pPr>
        <w:pStyle w:val="Style24"/>
        <w:autoSpaceDE w:val="false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услуги. </w:t>
      </w:r>
    </w:p>
    <w:p>
      <w:pPr>
        <w:pStyle w:val="Style24"/>
        <w:autoSpaceDE w:val="false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В данном случае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заявитель уведомляется об указанном факте, а также приносятся извинения за доставленные неудобства.</w:t>
      </w:r>
    </w:p>
    <w:p>
      <w:pPr>
        <w:pStyle w:val="Style24"/>
        <w:autoSpaceDE w:val="false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2.8.2.Уполномоченному органу при предоставлении муниципальной услуги запрещается:</w:t>
      </w:r>
    </w:p>
    <w:p>
      <w:pPr>
        <w:pStyle w:val="Style24"/>
        <w:autoSpaceDE w:val="false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1)отказывать в приеме заявления и иных документов, необходимых для предоставления муниципальной услуги, в случае, если заявление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и официальном сайте Уполномоченного органа в сети Интернет;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2)отказывать в предоставлении муниципальной услуги в случае, если заявление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Едином портале и официальном сайте Уполномоченного органа в сети Интернет.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2.9.Исчерпывающий перечень оснований для отказа в приеме документов, необходимых для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2.9.1.Основаниями для отказа в приеме документов, необходимых для предоставления муниципальной услуги, являются: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1)уведомление о сносе, уведомление о завершении сноса представлено в орган государственной власти, орган местного самоуправления, в полномочия которых не входит предоставление услуги;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5)уведомление о сносе, уведомление о завершении сноса и документы, указанные в пункте 2.6.1 настоящего Административного регламента, представлены в электронной форме с нарушением требований, установленных пунктами 2.6.4-2.6.6 настоящего Административного регламента;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6)выявлено несоблюдение установленных статьей 11 Федерального закона «Об электронной подписи» условий признания квалифицированной электронной подписи действительной в документах, представленных в электронной форме;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7)неполное заполнение полей в форме уведомления, в том числе в интерактивной форме уведомления на ЕПГУ.</w:t>
      </w:r>
    </w:p>
    <w:p>
      <w:pPr>
        <w:pStyle w:val="Style24"/>
        <w:autoSpaceDE w:val="false"/>
        <w:ind w:firstLine="709"/>
        <w:jc w:val="both"/>
        <w:textAlignment w:val="auto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2.9.2.Решение об отказе в приеме документов, указанных в пункте 2.6.1 настоящего Административного регламента, подготовленное по форме согласно Приложению №3 к настоящему Административному регламенту, направляется заявителю способом, определенным заявителем в уведомлении </w:t>
      </w:r>
      <w:r>
        <w:rPr>
          <w:rStyle w:val="Style14"/>
          <w:sz w:val="28"/>
          <w:szCs w:val="28"/>
        </w:rPr>
        <w:t xml:space="preserve">о планируемом сносе, уведомлении о завершении </w:t>
      </w:r>
      <w:r>
        <w:rPr>
          <w:rStyle w:val="Style14"/>
          <w:rFonts w:eastAsia="Times New Roman"/>
          <w:sz w:val="28"/>
          <w:szCs w:val="28"/>
          <w:lang w:eastAsia="ru-RU"/>
        </w:rPr>
        <w:t>сноса не позднее рабочего для, следующего за днем получения таких уведомлений, либо выдается в день личного обращения за получением указанного решения в многофункциональный центр или Уполномоченный орган.</w:t>
      </w:r>
    </w:p>
    <w:p>
      <w:pPr>
        <w:pStyle w:val="Style24"/>
        <w:shd w:fill="FFFFFF" w:val="clear"/>
        <w:ind w:firstLine="709"/>
        <w:jc w:val="both"/>
        <w:rPr/>
      </w:pPr>
      <w:r>
        <w:rPr>
          <w:rStyle w:val="Style14"/>
          <w:sz w:val="28"/>
          <w:szCs w:val="28"/>
        </w:rPr>
        <w:t xml:space="preserve">Отказ в приеме документов, указанных в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пункте 2.6.1 </w:t>
      </w:r>
      <w:r>
        <w:rPr>
          <w:rStyle w:val="Style14"/>
          <w:sz w:val="28"/>
          <w:szCs w:val="28"/>
        </w:rPr>
        <w:t>настоящего Административного регламента, не препятствует повторному обращению заявителя в Уполномоченный орган за получением услуги.</w:t>
      </w:r>
    </w:p>
    <w:p>
      <w:pPr>
        <w:pStyle w:val="ConsPlusNormal1"/>
        <w:spacing w:lineRule="auto" w:lin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2.10.</w:t>
      </w:r>
      <w:r>
        <w:rPr>
          <w:rStyle w:val="Style14"/>
          <w:sz w:val="28"/>
          <w:szCs w:val="28"/>
        </w:rPr>
        <w:t xml:space="preserve">Исчерпывающий перечень оснований для приостановления или отказа </w:t>
        <w:br/>
        <w:t>в предоставлении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муниципальной</w:t>
      </w:r>
      <w:r>
        <w:rPr>
          <w:rStyle w:val="Style14"/>
          <w:sz w:val="28"/>
          <w:szCs w:val="28"/>
        </w:rPr>
        <w:t xml:space="preserve"> услуги.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2.10.1.Основания для приостановления предоставления муниципальной услуги отсутствуют.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2.10.2.Основания для отказа в предоставлении муниципальной услуги в случае обращения за услугой «Направление уведомления о планируемом сносе объекта капитального строительства»: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2)отсутствие документов (сведений), предусмотренных подпунктом 1 пункта 2.6.1 Административного регламента;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3)заявитель не является правообладателем объекта капитального строительства;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4)уведомление о сносе содержит сведения об объекте, который не является объектом капитального строительства;</w:t>
      </w:r>
    </w:p>
    <w:p>
      <w:pPr>
        <w:pStyle w:val="Style24"/>
        <w:shd w:fill="FFFFFF" w:val="clear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5)признание в установленном законодательством порядке объекта, планируемого к сносу, объектом культурного наследия.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2.10.3.Основания для отказа в предоставлении муниципальной услуги в случае обращения за услугой «Направление уведомления о завершении сноса объекта капитального строительства»: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2)уведомление о планируемом сносе объекта капитального строительства ранее не направлялось.</w:t>
      </w:r>
    </w:p>
    <w:p>
      <w:pPr>
        <w:pStyle w:val="Style2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2.11.Перечень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Услуги, которые являются необходимыми и обязательными для предоставления муниципальной услуги: 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а)подготовка результатов и материалов обследования объекта капитального строительства (за исключением объектов, указанных в пунктах 1-3 части 17 статьи 51 Градостроительного кодекса Российской Федерации);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б)подготовка проекта организации работ по сносу объекта капитального строительства (за исключением объектов, указанных в пунктах 1-3 части 17 статьи 51 Градостроительного кодекса Российской Федерации).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проекта организации работ по сносу объекта капитального строительства (за исключением объектов, указанных в пунктах 1-3 части 17 статьи 51 Градостроительного кодекса Российской Федерации) осуществляется специалистом по организации архитектурно-строительного проектирования, сведения о котором внесены в национальный реестр таких специалистов на основании договора на выполнение данных работ.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2.12.</w:t>
      </w:r>
      <w:r>
        <w:rPr>
          <w:rStyle w:val="Style14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>
      <w:pPr>
        <w:pStyle w:val="Style2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услуга предоставляется без взимания государственной пошлины или иной платы.</w:t>
      </w:r>
    </w:p>
    <w:p>
      <w:pPr>
        <w:pStyle w:val="Style24"/>
        <w:autoSpaceDE w:val="false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2.13.П</w:t>
      </w:r>
      <w:r>
        <w:rPr>
          <w:rStyle w:val="Style14"/>
          <w:sz w:val="28"/>
          <w:szCs w:val="28"/>
        </w:rPr>
        <w:t>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>
      <w:pPr>
        <w:pStyle w:val="Style2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Услуги, которые являются необходимыми и обязательными для предоставления муниципальной услуги.</w:t>
      </w:r>
    </w:p>
    <w:p>
      <w:pPr>
        <w:pStyle w:val="Style24"/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проекта организации работ по сносу объекта капитального строительства (за исключением объектов, указанных в пунктах 1-3 части 17 статьи 51 Градостроительного кодекса Российской Федерации) осуществляется специалистом по организации архитектурно-строительного проектирования, сведения о котором внесены в национальный реестр таких специалистов на основании договора на выполнение данных работ.</w:t>
      </w:r>
    </w:p>
    <w:p>
      <w:pPr>
        <w:pStyle w:val="Style24"/>
        <w:autoSpaceDE w:val="false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2.14.</w:t>
      </w:r>
      <w:r>
        <w:rPr>
          <w:rStyle w:val="Style14"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услуги, услуги, предоставляемой организацией, </w:t>
        <w:br/>
        <w:t xml:space="preserve">участвующей в предоставлении муниципальной услуги, </w:t>
        <w:br/>
        <w:t>и при получении результата предоставления таких услуг</w:t>
      </w:r>
    </w:p>
    <w:p>
      <w:pPr>
        <w:pStyle w:val="Style2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Максимальный срок ожидания в очереди при подаче уведомления </w:t>
      </w:r>
      <w:r>
        <w:rPr>
          <w:rStyle w:val="Style14"/>
          <w:sz w:val="28"/>
          <w:szCs w:val="28"/>
        </w:rPr>
        <w:t xml:space="preserve">о планируемом сносе, уведомления о завершении сноса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и при получении результата муниципальной услуги </w:t>
      </w:r>
      <w:r>
        <w:rPr>
          <w:rStyle w:val="Style14"/>
          <w:sz w:val="28"/>
          <w:szCs w:val="28"/>
        </w:rPr>
        <w:t>не должен превышать 15 минут</w:t>
      </w:r>
      <w:r>
        <w:rPr>
          <w:rStyle w:val="Style14"/>
          <w:rFonts w:eastAsia="Times New Roman"/>
          <w:sz w:val="28"/>
          <w:szCs w:val="28"/>
          <w:lang w:eastAsia="ru-RU"/>
        </w:rPr>
        <w:t>.</w:t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sz w:val="28"/>
          <w:szCs w:val="28"/>
        </w:rPr>
        <w:t xml:space="preserve">При обращении заявителя в МФЦ срок ожидания в очереди при подаче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уведомления </w:t>
      </w:r>
      <w:r>
        <w:rPr>
          <w:rStyle w:val="Style14"/>
          <w:sz w:val="28"/>
          <w:szCs w:val="28"/>
        </w:rPr>
        <w:t xml:space="preserve">планируемом сносе, уведомления о завершении сноса и при получении результата </w:t>
      </w:r>
      <w:r>
        <w:rPr>
          <w:rStyle w:val="Style14"/>
          <w:rFonts w:eastAsia="Times New Roman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 также не должен превышать 15 минут.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2.15.С</w:t>
      </w:r>
      <w:r>
        <w:rPr>
          <w:rStyle w:val="Style14"/>
          <w:sz w:val="28"/>
          <w:szCs w:val="28"/>
        </w:rPr>
        <w:t>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sz w:val="28"/>
          <w:szCs w:val="28"/>
        </w:rPr>
        <w:t xml:space="preserve">2.15.1.Регистрация </w:t>
      </w:r>
      <w:r>
        <w:rPr>
          <w:rStyle w:val="Style14"/>
          <w:rFonts w:eastAsia="Times New Roman"/>
          <w:sz w:val="28"/>
          <w:szCs w:val="28"/>
          <w:lang w:eastAsia="ru-RU"/>
        </w:rPr>
        <w:t>заявления</w:t>
      </w:r>
      <w:r>
        <w:rPr>
          <w:rStyle w:val="Style14"/>
          <w:sz w:val="28"/>
          <w:szCs w:val="28"/>
        </w:rPr>
        <w:t xml:space="preserve"> и иных документов, необходимых для предоставления муниципальной услуги, указанных в пункте 2.6.1 настоящего Административного регламента, осуществляется в день их поступления в Уполномоченный орган при обращении лично, через МФЦ (при возможности).</w:t>
      </w:r>
    </w:p>
    <w:p>
      <w:pPr>
        <w:pStyle w:val="ConsPlusNormal1"/>
        <w:ind w:firstLine="709"/>
        <w:jc w:val="both"/>
        <w:rPr/>
      </w:pPr>
      <w:r>
        <w:rPr>
          <w:rStyle w:val="Style14"/>
          <w:sz w:val="28"/>
          <w:szCs w:val="28"/>
        </w:rPr>
        <w:t>2.15.2.В случае если заявление</w:t>
      </w:r>
      <w:r>
        <w:rPr>
          <w:rStyle w:val="Style14"/>
          <w:rFonts w:eastAsia="Calibri"/>
          <w:sz w:val="28"/>
          <w:szCs w:val="28"/>
          <w:lang w:eastAsia="en-US"/>
        </w:rPr>
        <w:t xml:space="preserve"> и иные </w:t>
      </w:r>
      <w:r>
        <w:rPr>
          <w:rStyle w:val="Style14"/>
          <w:sz w:val="28"/>
          <w:szCs w:val="28"/>
        </w:rPr>
        <w:t xml:space="preserve">документы, необходимые для предоставления </w:t>
      </w:r>
      <w:r>
        <w:rPr>
          <w:rStyle w:val="Style14"/>
          <w:rFonts w:eastAsia="Calibri"/>
          <w:sz w:val="28"/>
          <w:szCs w:val="28"/>
        </w:rPr>
        <w:t>муниципальной</w:t>
      </w:r>
      <w:r>
        <w:rPr>
          <w:rStyle w:val="Style14"/>
          <w:sz w:val="28"/>
          <w:szCs w:val="28"/>
        </w:rPr>
        <w:t xml:space="preserve"> услуги, поданы в электронной форме, Уполномоченный орган не позднее рабочего дня, следующего за днем подачи заявления </w:t>
      </w:r>
      <w:r>
        <w:rPr>
          <w:rStyle w:val="Style14"/>
          <w:rFonts w:eastAsia="Calibri"/>
          <w:sz w:val="28"/>
          <w:szCs w:val="28"/>
          <w:lang w:eastAsia="en-US"/>
        </w:rPr>
        <w:t xml:space="preserve">и иных </w:t>
      </w:r>
      <w:r>
        <w:rPr>
          <w:rStyle w:val="Style14"/>
          <w:sz w:val="28"/>
          <w:szCs w:val="28"/>
        </w:rPr>
        <w:t xml:space="preserve">документов, необходимых для предоставления </w:t>
      </w:r>
      <w:r>
        <w:rPr>
          <w:rStyle w:val="Style14"/>
          <w:rFonts w:eastAsia="Calibri"/>
          <w:sz w:val="28"/>
          <w:szCs w:val="28"/>
        </w:rPr>
        <w:t>муниципальной</w:t>
      </w:r>
      <w:r>
        <w:rPr>
          <w:rStyle w:val="Style14"/>
          <w:sz w:val="28"/>
          <w:szCs w:val="28"/>
        </w:rPr>
        <w:t xml:space="preserve"> услуги, направляет заявителю электронное сообщение о принятии либо об отказе в принятии заявления. Регистрация заявления и иных документов, необходимых для предоставления муниципальной услуги, направленных в форме электронных документов, при отсутствии оснований для отказа в приеме документов, осуществляется не позднее рабочего дня, следующего за днем подачи заявления и иных документов, необходимых для предоставления муниципальной услуги, в Уполномоченный орган.</w:t>
      </w:r>
    </w:p>
    <w:p>
      <w:pPr>
        <w:pStyle w:val="ConsPlusNormal1"/>
        <w:ind w:firstLine="709"/>
        <w:jc w:val="both"/>
        <w:rPr/>
      </w:pPr>
      <w:r>
        <w:rPr>
          <w:rStyle w:val="Style14"/>
          <w:sz w:val="28"/>
          <w:szCs w:val="28"/>
        </w:rPr>
        <w:t xml:space="preserve">2.15.3.Регистрация заявления и иных документов, необходимых для предоставления муниципальной услуги, осуществляется в порядке, предусмотренном в разделе </w:t>
      </w:r>
      <w:r>
        <w:rPr>
          <w:rStyle w:val="Style14"/>
          <w:sz w:val="28"/>
          <w:szCs w:val="28"/>
          <w:lang w:val="en-US"/>
        </w:rPr>
        <w:t>III</w:t>
      </w:r>
      <w:r>
        <w:rPr>
          <w:rStyle w:val="Style14"/>
          <w:sz w:val="28"/>
          <w:szCs w:val="28"/>
        </w:rPr>
        <w:t xml:space="preserve"> настоящего Административного регламента.</w:t>
      </w:r>
    </w:p>
    <w:p>
      <w:pPr>
        <w:pStyle w:val="Style24"/>
        <w:autoSpaceDE w:val="false"/>
        <w:ind w:firstLine="708"/>
        <w:jc w:val="both"/>
        <w:rPr/>
      </w:pPr>
      <w:r>
        <w:rPr>
          <w:rStyle w:val="Style14"/>
          <w:rFonts w:eastAsia="Times New Roman"/>
          <w:bCs/>
          <w:sz w:val="28"/>
          <w:szCs w:val="28"/>
          <w:lang w:eastAsia="ru-RU"/>
        </w:rPr>
        <w:t>2.16.Т</w:t>
      </w:r>
      <w:r>
        <w:rPr>
          <w:rStyle w:val="Style14"/>
          <w:sz w:val="28"/>
          <w:szCs w:val="28"/>
        </w:rPr>
        <w:t>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и законодательством Свердловской области о социальной защите инвалидов.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помещениях, в которых предоставляется муниципальная услуга, обеспечивается: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1)соответствие санитарно-эпидемиологическим правилам и нормативам, правилам противопожарной безопасности; 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 (указать при наличии):</w:t>
      </w:r>
    </w:p>
    <w:p>
      <w:pPr>
        <w:pStyle w:val="Style24"/>
        <w:autoSpaceDE w:val="false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</w:t>
      </w:r>
      <w:r>
        <w:rPr>
          <w:rStyle w:val="Style14"/>
          <w:sz w:val="28"/>
          <w:szCs w:val="28"/>
        </w:rPr>
        <w:t>муниципальной</w:t>
      </w:r>
      <w:r>
        <w:rPr>
          <w:rStyle w:val="Style14"/>
          <w:bCs/>
          <w:sz w:val="28"/>
          <w:szCs w:val="28"/>
        </w:rPr>
        <w:t xml:space="preserve"> услуги, в том числе с помощью работников объекта, предоставляющих </w:t>
      </w:r>
      <w:r>
        <w:rPr>
          <w:rStyle w:val="Style14"/>
          <w:sz w:val="28"/>
          <w:szCs w:val="28"/>
        </w:rPr>
        <w:t>муниципальные</w:t>
      </w:r>
      <w:r>
        <w:rPr>
          <w:rStyle w:val="Style14"/>
          <w:bCs/>
          <w:sz w:val="28"/>
          <w:szCs w:val="28"/>
        </w:rPr>
        <w:t xml:space="preserve"> услуги, ассистивных и вспомогательных технологий, а также сменного кресла-коляски;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3)помещения должны иметь места для ожидания, информирования, приема заявителей.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4)помещения должны иметь туалет со свободным доступом к нему </w:t>
        <w:br/>
        <w:t>в рабочее время;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5)места информирования, предназначенные для ознакомления граждан </w:t>
        <w:br/>
        <w:t>с информационными материалами, оборудуются: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>
      <w:pPr>
        <w:pStyle w:val="Style24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1.3.2 Административного регламента.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Оформление визуальной, текстовой и мультимедийной информации </w:t>
        <w:br/>
        <w:t>о порядке предоставления муниципальной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>
      <w:pPr>
        <w:pStyle w:val="Style24"/>
        <w:ind w:firstLine="709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2.17.Показатели доступности и качества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2.17.1.Показателями доступности муниципальной услуги являются: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количество взаимодействий со специалистом при предоставлении муниципальной услуги – не более двух;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продолжительность взаимодействия со специалистом при предоставлении муниципальной услуги – не более 15 минут;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возможность получения муниципальной услуги в любом территориальном подразделении МФЦ по Свердловской области по выбору заявителя с учетом принципа экстерриториальности (при наличии технической возможности для электронного взаимодействия) (в полном объеме в МФЦ предоставление муниципальной услуги не предусмотрено);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транспортная доступность к местам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возможность получения информации о ходе предоставления муниципальной услуги, форм уведомлений и иных документов, необходимых для получения муниципальной услуги, в том числе с использованием информационно-коммуникационных технологий.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2.17.2.Показателями качества муниципальной услуги являются: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соблюдение сроков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отсутствие обоснованных жалоб граждан на предоставление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2.18.Иные требования, в том числе учитывающие особенности предоставления муниципальной услуги в МФЦ, </w:t>
      </w:r>
      <w:r>
        <w:rPr>
          <w:rStyle w:val="Style14"/>
          <w:bCs/>
          <w:iCs/>
          <w:sz w:val="28"/>
          <w:szCs w:val="28"/>
        </w:rPr>
        <w:t xml:space="preserve">особенности предоставления государственной </w:t>
        <w:br/>
        <w:t>услуги по экстерриториальному принципу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и особенности предоставления муниципальной услуги в электронной форме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2.18.1.Прием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МФЦ.</w:t>
      </w:r>
    </w:p>
    <w:p>
      <w:pPr>
        <w:pStyle w:val="Normal"/>
        <w:spacing w:before="0" w:after="0"/>
        <w:ind w:firstLine="708"/>
        <w:jc w:val="both"/>
        <w:rPr/>
      </w:pPr>
      <w:r>
        <w:rPr>
          <w:rStyle w:val="Style14"/>
          <w:rFonts w:eastAsia="Times New Roman" w:ascii="Times New Roman" w:hAnsi="Times New Roman"/>
          <w:sz w:val="28"/>
          <w:szCs w:val="28"/>
          <w:lang w:eastAsia="ru-RU"/>
        </w:rPr>
        <w:t>2.18.2.Муниципальная услуга предоставляется в МФЦ с учетом принципа экстерриториальности, в соответствии с которым заявитель вправе выбрать для обращения за получением услуги любое отделение МФЦ по Свердловской области (при наличии технической возможности).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заявителю необходимо иметь при себе документы, предусмотренные пунктом 2.6.1 настоящего Административного регламента.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2.18.3.Для получения муниципальной услуги в электронном виде</w:t>
      </w:r>
      <w:r>
        <w:rPr>
          <w:rStyle w:val="Style14"/>
          <w:sz w:val="28"/>
          <w:szCs w:val="28"/>
        </w:rPr>
        <w:t xml:space="preserve"> </w:t>
      </w:r>
      <w:r>
        <w:rPr>
          <w:rStyle w:val="Style14"/>
          <w:rFonts w:eastAsia="Times New Roman"/>
          <w:sz w:val="28"/>
          <w:szCs w:val="28"/>
          <w:lang w:eastAsia="ru-RU"/>
        </w:rPr>
        <w:t>заявителям предоставляется возможность направить заявление и документы в форме электронных документов, в том числе с использованием Единого портала, путем заполнения специальной интерактивной формы, которая соответствует требованиям Федерального закона от 27 июля 2010 года №210-ФЗ «Об организации предоставления государственных и муниципальных услуг» и обеспечивает идентификацию заявителя.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 подаче заявления в электронном виде может быть использована простая электронная подпись согласно пункту 2 статьи 6 Федерального закона от 6 апреля 2011 года №63-ФЗ «Об электронной подписи». Простой электронной подписью является регистрация заявителя в Единой системе идентификации и аутентификации. «Логин» и «пароль» выступают в качестве авторизации на Едином портале, подтверждающей правомочность производимых посредством информационно-телекоммуникационной сети Интернет процедур. Идентификатором простой электронной подписи является страховой номер индивидуального лицевого счета (СНИЛС) заявителя в системе обязательного пенсионного страхования.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2.18.4.При предоставлении муниципальной услуги в электронной форме заявителю направляется: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уведомление о приеме и регистрации заявления и иных документов, необходимых для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уведомление о начале процедуры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уведомление об окончании предоставления муниципальной услуги либо мотивированном отказе в приеме заявления и иных документов, необходимых для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уведомление о результатах рассмотрения документов, необходимых для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уведомление о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III.Состав, последовательность и сроки выполнения административных процедур </w:t>
      </w:r>
      <w:r>
        <w:rPr>
          <w:rStyle w:val="Style14"/>
          <w:sz w:val="28"/>
          <w:szCs w:val="28"/>
        </w:rPr>
        <w:t>(действий)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, требования к порядку их выполнения, в том числе особенности выполнения административных процедур </w:t>
      </w:r>
      <w:r>
        <w:rPr>
          <w:rStyle w:val="Style14"/>
          <w:sz w:val="28"/>
          <w:szCs w:val="28"/>
        </w:rPr>
        <w:t>(действий)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в электронной форме, </w:t>
        <w:br/>
        <w:t xml:space="preserve">а также особенности выполнения административных процедур </w:t>
      </w:r>
      <w:r>
        <w:rPr>
          <w:rStyle w:val="Style14"/>
          <w:sz w:val="28"/>
          <w:szCs w:val="28"/>
        </w:rPr>
        <w:t>(действий)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в МФЦ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3.1.Исчерпывающий перечень административных процедур</w:t>
      </w:r>
    </w:p>
    <w:p>
      <w:pPr>
        <w:pStyle w:val="Style24"/>
        <w:ind w:firstLine="709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1)прием, регистрация уведомления и документов, подлежащих представлению заявителем;</w:t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bookmarkStart w:id="0" w:name="OLE_LINK74"/>
      <w:bookmarkStart w:id="1" w:name="OLE_LINK73"/>
      <w:bookmarkStart w:id="2" w:name="OLE_LINK72"/>
      <w:bookmarkStart w:id="3" w:name="OLE_LINK71"/>
      <w:bookmarkStart w:id="4" w:name="OLE_LINK70"/>
      <w:bookmarkStart w:id="5" w:name="OLE_LINK69"/>
      <w:r>
        <w:rPr>
          <w:sz w:val="28"/>
          <w:szCs w:val="28"/>
          <w:shd w:fill="FFFFFF" w:val="clear"/>
        </w:rPr>
        <w:t>2)формирование и направление межведомственного запроса в органы (организации), участвующие в предоставлении муниципальной услуги;</w:t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bookmarkStart w:id="6" w:name="OLE_LINK74"/>
      <w:bookmarkStart w:id="7" w:name="OLE_LINK73"/>
      <w:bookmarkStart w:id="8" w:name="OLE_LINK72"/>
      <w:bookmarkStart w:id="9" w:name="OLE_LINK71"/>
      <w:bookmarkStart w:id="10" w:name="OLE_LINK70"/>
      <w:bookmarkStart w:id="11" w:name="OLE_LINK69"/>
      <w:r>
        <w:rPr>
          <w:sz w:val="28"/>
          <w:szCs w:val="28"/>
          <w:shd w:fill="FFFFFF" w:val="clear"/>
        </w:rPr>
        <w:t>3)</w:t>
      </w:r>
      <w:bookmarkEnd w:id="6"/>
      <w:bookmarkEnd w:id="7"/>
      <w:bookmarkEnd w:id="8"/>
      <w:bookmarkEnd w:id="9"/>
      <w:bookmarkEnd w:id="10"/>
      <w:bookmarkEnd w:id="11"/>
      <w:r>
        <w:rPr>
          <w:sz w:val="28"/>
          <w:szCs w:val="28"/>
          <w:shd w:fill="FFFFFF" w:val="clear"/>
        </w:rPr>
        <w:t>рассмотрение документов и сведений, в том числе поступивших в порядке межведомственного взаимодействия;</w:t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 xml:space="preserve">4)подготовка результата муниципальной услуги в случае выдачи уведомления об отказе в предоставлении муниципальной услуги, в остальных случаях выдача заявителю результата не предусмотрена. </w:t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</w:r>
    </w:p>
    <w:p>
      <w:pPr>
        <w:pStyle w:val="Style24"/>
        <w:ind w:firstLine="709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3.2.П</w:t>
      </w:r>
      <w:r>
        <w:rPr>
          <w:rStyle w:val="Style14"/>
          <w:sz w:val="28"/>
          <w:szCs w:val="28"/>
          <w:shd w:fill="FFFFFF" w:val="clear"/>
        </w:rPr>
        <w:t>рием, регистрация уведомления и документов, подлежащих представлению заявителем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3.2.1.Основанием для начала административной процедуры является обращение заявителя в Уполномоченный орган с уведомлением о планируемом сносе объекта капитального строительства, с уведомлением о завершении сноса объекта капитального строительства.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3.2.2.При получении уведомления и документов, необходимых для предоставления муниципальной услуги, должностное лицо, ответственное за прием и регистрацию заявлений о предоставлении муниципальных услуг: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устанавливает личность заявителя (физического лица, представителя физического или юридического лица), а при обращении представителя заявителя – полномочия действовать от его имени;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 отсутствии оснований, указанных в подразделе 2.9 настоящего Административного регламента, для отказа в приеме документов регистрирует уведомление с представленными документами; 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 отсутствии документов «д» и «е» подпункта 1 пункта 2.6.1 настоящего регламента запрашивает их у заявителя, устанавливает срок для предоставления документов – 2 рабочих дня.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3.2.3.В случае выявления оснований, предусмотренных подразделом 2.9 административного регламента, должностное лицо, ответственное за прием уведомления и документов, принимает решение об отказе в приеме уведомления, а также: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1)в случае личного обращения заявителя возвращает ему уведомление и документы с разъяснением причин отказа в приеме уведомления;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2)в случае поступления уведомления почтовым отправлением в течение семи рабочих дней готовит, подписывает у руководителя и направляет заявителю письменное уведомление об отказе в приеме уведомления с указанием причин отказа;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3)в случае подачи уведомления в электронном виде направляет заявителю электронное сообщение об отказе в приеме уведомления не позднее рабочего дня, следующего за днем поступления.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3.2.4.Результатом исполнения административной процедуры является: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1)регистрация уведомления;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2)отказ в приеме документов, при установлении фактов, препятствующих принятию документов.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Время выполнения административной процедуры по приему заявления и необходимых документов не должно превышать 15 минут.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  <w:t>3.3.Формирование и направление межведомственного запроса в органы (организации), участвующие в предоставлении муниципальной услуги</w:t>
      </w:r>
    </w:p>
    <w:p>
      <w:pPr>
        <w:pStyle w:val="Style24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3.3.1.Основанием для начала административной процедуры является отсутствие в пакете документов, представленных заявителем, документов, необходимых для предоставления муниципальной услуги, которые находятся в распоряжении иных органов.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3.3.2.Должностное лицо, ответственное за предоставление муниципальной услуги, в течение одного рабочего дня с момента регистрации уведомления осуществляет направление межведомственных запросов в органы и организации, в распоряжении которых находятся документы и информация, перечисленные в </w:t>
      </w:r>
      <w:hyperlink r:id="rId4" w:tgtFrame="_top">
        <w:r>
          <w:rPr>
            <w:rStyle w:val="InternetLink"/>
            <w:rFonts w:eastAsia="Times New Roman"/>
            <w:sz w:val="28"/>
            <w:szCs w:val="28"/>
            <w:lang w:eastAsia="ru-RU"/>
          </w:rPr>
          <w:t>пункте 2.7.1</w:t>
        </w:r>
      </w:hyperlink>
      <w:r>
        <w:rPr>
          <w:rStyle w:val="Style14"/>
          <w:rFonts w:eastAsia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3.3.3.Межведомственный запрос формируется и направляется в форме электронного документа, подписанного </w:t>
      </w:r>
      <w:hyperlink r:id="rId5" w:tgtFrame="_top">
        <w:r>
          <w:rPr>
            <w:rStyle w:val="InternetLink"/>
            <w:rFonts w:eastAsia="Times New Roman"/>
            <w:sz w:val="28"/>
            <w:szCs w:val="28"/>
            <w:lang w:eastAsia="ru-RU"/>
          </w:rPr>
          <w:t>усиленной квалифицированной электронной подписью</w:t>
        </w:r>
      </w:hyperlink>
      <w:r>
        <w:rPr>
          <w:rStyle w:val="Style14"/>
          <w:rFonts w:eastAsia="Times New Roman"/>
          <w:sz w:val="28"/>
          <w:szCs w:val="28"/>
          <w:lang w:eastAsia="ru-RU"/>
        </w:rPr>
        <w:t>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Межведомственный запрос формируется в соответствии с требованиями </w:t>
      </w:r>
      <w:hyperlink r:id="rId6" w:tgtFrame="_top">
        <w:r>
          <w:rPr>
            <w:rStyle w:val="InternetLink"/>
            <w:rFonts w:eastAsia="Times New Roman"/>
            <w:sz w:val="28"/>
            <w:szCs w:val="28"/>
            <w:lang w:eastAsia="ru-RU"/>
          </w:rPr>
          <w:t>статьи 7.2</w:t>
        </w:r>
      </w:hyperlink>
      <w:r>
        <w:rPr>
          <w:rStyle w:val="Style14"/>
          <w:rFonts w:eastAsia="Times New Roman"/>
          <w:sz w:val="28"/>
          <w:szCs w:val="28"/>
          <w:lang w:eastAsia="ru-RU"/>
        </w:rPr>
        <w:t xml:space="preserve"> Федерального закона от</w:t>
      </w:r>
      <w:r>
        <w:rPr>
          <w:rStyle w:val="Style14"/>
          <w:sz w:val="28"/>
          <w:szCs w:val="28"/>
        </w:rPr>
        <w:t xml:space="preserve"> 27.07.2010 №210-ФЗ «Об организации предоставления государственных и муниципальных услуг» и подписывается уполномоченным должностным лицом.</w:t>
      </w:r>
    </w:p>
    <w:p>
      <w:pPr>
        <w:pStyle w:val="Style24"/>
        <w:tabs>
          <w:tab w:val="clear" w:pos="708"/>
          <w:tab w:val="left" w:pos="1276" w:leader="none"/>
          <w:tab w:val="left" w:pos="1560" w:leader="none"/>
          <w:tab w:val="left" w:pos="2410" w:leader="none"/>
        </w:tabs>
        <w:autoSpaceDE w:val="false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3.3.5.Документы и сведения, запрошенные в рамках межведомственного взаимодействия, поступают в Уполномоченный орган в срок не позднее двух рабочих дней с даты поступления межведомственного запроса.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/>
      </w:pPr>
      <w:r>
        <w:rPr>
          <w:rStyle w:val="Style14"/>
          <w:sz w:val="28"/>
          <w:szCs w:val="28"/>
        </w:rPr>
        <w:t xml:space="preserve">Результатом данной административной процедуры является получение документов, указанных в </w:t>
      </w:r>
      <w:hyperlink r:id="rId7" w:tgtFrame="_top">
        <w:r>
          <w:rPr>
            <w:rStyle w:val="InternetLink"/>
            <w:rFonts w:eastAsia="Times New Roman"/>
            <w:sz w:val="28"/>
            <w:szCs w:val="28"/>
            <w:lang w:eastAsia="ru-RU"/>
          </w:rPr>
          <w:t>пункте 2.7.1</w:t>
        </w:r>
      </w:hyperlink>
      <w:r>
        <w:rPr>
          <w:rStyle w:val="Style14"/>
          <w:rFonts w:eastAsia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>
      <w:pPr>
        <w:pStyle w:val="Style24"/>
        <w:ind w:firstLine="709"/>
        <w:jc w:val="both"/>
        <w:rPr>
          <w:sz w:val="28"/>
          <w:szCs w:val="28"/>
          <w:shd w:fill="FFFFFF" w:val="clear"/>
        </w:rPr>
      </w:pPr>
      <w:r>
        <w:rPr>
          <w:sz w:val="28"/>
          <w:szCs w:val="28"/>
          <w:shd w:fill="FFFFFF" w:val="clear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bCs/>
          <w:sz w:val="28"/>
          <w:szCs w:val="28"/>
        </w:rPr>
        <w:t>3.4.</w:t>
      </w:r>
      <w:r>
        <w:rPr>
          <w:rStyle w:val="Style16"/>
          <w:b w:val="false"/>
          <w:sz w:val="28"/>
          <w:szCs w:val="28"/>
        </w:rPr>
        <w:t xml:space="preserve">Рассмотрение документов и сведений, в том числе поступивших в порядке </w:t>
      </w:r>
      <w:r>
        <w:rPr>
          <w:rStyle w:val="Style14"/>
          <w:sz w:val="28"/>
          <w:szCs w:val="28"/>
        </w:rPr>
        <w:t>межведомственного взаимодействия</w:t>
      </w:r>
    </w:p>
    <w:p>
      <w:pPr>
        <w:pStyle w:val="Style24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sz w:val="28"/>
          <w:szCs w:val="28"/>
        </w:rPr>
        <w:t xml:space="preserve">3.4.1.Основанием начала административной процедуры является зарегистрированное 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уведомление о планируемом сносе объекта капитального строительства, уведомление о завершении сноса объекта капитального строительства </w:t>
      </w:r>
      <w:r>
        <w:rPr>
          <w:rStyle w:val="Style14"/>
          <w:sz w:val="28"/>
          <w:szCs w:val="28"/>
        </w:rPr>
        <w:t>и наличие документов, подлежащих представлению заявителем, а также документов, находящихся в распоряжении органов, участвующих в предоставлении муниципальной услуги, которые заявитель представил по собственной инициативе, либо поступление документов и информации в порядке межведомственного взаимодействия.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3.4.2.Должностное лицо, ответственное за предоставление муниципальной услуги: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1)проводит проверку представленных уведомления и документов на предмет наличия оснований, предусмотренных пунктом 2.10.2 настоящего Административного регламента;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2)в случае наличия оснований, предусмотренных пунктом 2.10.2 административного регламента, подготавливает уведомление об отказе в предоставлении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Критериями принятия решения являются:</w:t>
      </w:r>
    </w:p>
    <w:p>
      <w:pPr>
        <w:pStyle w:val="Style26"/>
        <w:tabs>
          <w:tab w:val="left" w:pos="993" w:leader="none"/>
        </w:tabs>
        <w:ind w:left="709" w:hanging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1)наличие документов, необходимых для предоставления муниципальной услуги, в соответствии с требованиями пункта 2.6.1 Административного регламента;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2)наличия оснований, предусмотренных пунктом 2.10.2 Административного регламента.</w:t>
      </w:r>
    </w:p>
    <w:p>
      <w:pPr>
        <w:pStyle w:val="Style24"/>
        <w:tabs>
          <w:tab w:val="clear" w:pos="708"/>
          <w:tab w:val="left" w:pos="1276" w:leader="none"/>
          <w:tab w:val="left" w:pos="1701" w:leader="none"/>
          <w:tab w:val="left" w:pos="2410" w:leader="none"/>
        </w:tabs>
        <w:autoSpaceDE w:val="false"/>
        <w:ind w:right="-2"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24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24"/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Style24"/>
        <w:ind w:firstLine="709"/>
        <w:jc w:val="center"/>
        <w:rPr/>
      </w:pPr>
      <w:r>
        <w:rPr>
          <w:rStyle w:val="Style14"/>
          <w:bCs/>
          <w:sz w:val="28"/>
          <w:szCs w:val="28"/>
        </w:rPr>
        <w:t>3.5.</w:t>
      </w:r>
      <w:r>
        <w:rPr>
          <w:rStyle w:val="Style14"/>
          <w:sz w:val="28"/>
          <w:szCs w:val="28"/>
          <w:shd w:fill="FFFFFF" w:val="clear"/>
        </w:rPr>
        <w:t>Подготовка результата муниципальной услуги</w:t>
      </w:r>
    </w:p>
    <w:p>
      <w:pPr>
        <w:pStyle w:val="Style24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sz w:val="28"/>
          <w:szCs w:val="28"/>
        </w:rPr>
        <w:t>3.5.1.Специалист, ответственный за исполнение административной процедуры, обеспечивает размещение уведомления о планируемом сносе, уведомления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о завершении сноса</w:t>
      </w:r>
      <w:r>
        <w:rPr>
          <w:rStyle w:val="Style14"/>
          <w:sz w:val="28"/>
          <w:szCs w:val="28"/>
        </w:rPr>
        <w:t xml:space="preserve"> и прилагаемых документов в информационной системе обеспечения градостроительной деятельности.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3.5.2.Специалист, ответственный за исполнение административной процедуры, обеспечивает уведомление органа государственного строительного надзора Свердловской области о размещении уведомления о планируемом сносе, уведомления о завершении сноса и прилагаемых документов в информационной системе обеспечения градостроительной деятельности в течение 7 рабочих дней со дня поступления уведомления о планируемом сносе, уведомления о завершении сноса путем направления соответствующего письма.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3.5.3.В случае, предусмотренном пп.3 п.2.3 Регламента результат предоставления муниципальной услуги направляется заявителю способом, определенным им в уведомлении о планируемом сносе объекта капитального строительства, в уведомлении о завершении сноса объекта капитального строительства.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В случае поступления указанных уведомлений через МФЦ заявитель получает результат предоставления муниципальной услуги в данном учреждении.</w:t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3.6.Порядок выполнения административных процедур (действий) по предоставлению государственной услуги, выполняемых многофункциональным центром предоставления государственных и 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</w:t>
        <w:br/>
        <w:t>посредством комплексного запроса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sz w:val="28"/>
          <w:szCs w:val="28"/>
        </w:rPr>
        <w:t xml:space="preserve">3.6.1.При обращении заявителя через МФЦ специалист МФЦ осуществляет действия, предусмотренные подпунктом 3.2.2 настоящего Административного регламента, и выдает заявителю </w:t>
      </w:r>
      <w:r>
        <w:rPr>
          <w:rStyle w:val="Style14"/>
          <w:rFonts w:eastAsia="Times New Roman"/>
          <w:sz w:val="28"/>
          <w:szCs w:val="28"/>
          <w:lang w:eastAsia="ru-RU"/>
        </w:rPr>
        <w:t>расписку в получении документов</w:t>
      </w:r>
      <w:r>
        <w:rPr>
          <w:rStyle w:val="Style14"/>
          <w:sz w:val="28"/>
          <w:szCs w:val="28"/>
        </w:rPr>
        <w:t>.</w:t>
      </w:r>
      <w:r>
        <w:rPr>
          <w:rStyle w:val="Style14"/>
          <w:sz w:val="28"/>
          <w:szCs w:val="28"/>
          <w:shd w:fill="FFFF00" w:val="clear"/>
        </w:rPr>
        <w:t xml:space="preserve"> 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3.6.2.Передача курьером пакета документов из МФЦ в Уполномоченный орган осуществляется на основании заключенного соглашения между МФЦ </w:t>
        <w:br/>
        <w:t>и Уполномоченным органом.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3.6.3.Передача документа, являющегося результатом предоставления муниципальной услуги, не предусмотрена.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3.6.4.При однократном обращении заявителя в МФЦ с запросом на получение двух и более муниципальных услуг, заявление о предоставлении услуги формируется уполномоченным работником МФЦ и скрепляется печатью МФЦ. При этом составление и подписание таких заявлений заявителем не требуется. МФЦ передает в Уполномоченный орган оформленное заявление и документы, предоставленные заявителем, с приложением заверенной МФЦ копии комплексного запроса в срок не позднее одного рабочего дня, следующего за оформлением комплексного запроса.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для получения муниципальной услуги требуются сведения, документы и (или) информация, которые могут быть получены МФЦ только по результатам предоставления иных указанных в запросе, в том числе в комплексном запросе государственных и (или) муниципальных услуг, направление заявления и документов в Уполномоченный орган осуществляется МФЦ не позднее одного рабочего дня, следующего за днем получения МФЦ таких сведений, документов и (или) информации. В указанном случае течение предусмотренных законодательством сроков предоставления государственных и (или) муниципальных услуг, указанных в запросе, в том числе в комплексном запросе, начинается не ранее дня получения заявлений и необходимых сведений, документов и (или) информации Уполномоченного органа.</w:t>
      </w:r>
    </w:p>
    <w:p>
      <w:pPr>
        <w:pStyle w:val="Style24"/>
        <w:autoSpaceDE w:val="false"/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3.6.5.Результаты предоставления муниципальных услуг по результатам рассмотрения комплексного запроса направляются в МФЦ для выдачи заявителю.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3.7.Порядок осуществления административных процедур (действий) </w:t>
        <w:br/>
        <w:t xml:space="preserve">по предоставлению муниципальной услуги в электронной форме, </w:t>
        <w:br/>
        <w:t>в том числе с использованием Единого портала</w:t>
      </w:r>
    </w:p>
    <w:p>
      <w:pPr>
        <w:pStyle w:val="Style2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3.7.1.Запись на прием в орган (организацию) для подачи запроса о предоставлении муниципальной услуги (не предусмотрено)</w:t>
      </w:r>
      <w:r>
        <w:rPr>
          <w:rStyle w:val="Style14"/>
          <w:sz w:val="28"/>
          <w:szCs w:val="28"/>
        </w:rPr>
        <w:t>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В целях предоставления </w:t>
      </w:r>
      <w:r>
        <w:rPr>
          <w:rStyle w:val="Style14"/>
          <w:sz w:val="28"/>
          <w:szCs w:val="28"/>
        </w:rPr>
        <w:t>муниципальной</w:t>
      </w:r>
      <w:r>
        <w:rPr>
          <w:rStyle w:val="Style14"/>
          <w:rFonts w:eastAsia="Times New Roman"/>
          <w:sz w:val="28"/>
          <w:szCs w:val="28"/>
          <w:lang w:eastAsia="ru-RU"/>
        </w:rPr>
        <w:t xml:space="preserve"> услуги осуществляется прием заявителей по предварительной записи.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Запись на прием проводится посредством Единого портала государственных и муниципальных услуг (функций).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Заявителю предоставляется возможность записи в любые свободные для приема дату и время в пределах установленного в органе (организации) графика приема заявителей.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Орган (организация)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3.7.2.Формирование запроса о предоставлении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1)формирование запроса заявителем осуществляется посредством заполнения электронной формы запроса на Едином портале, официальном сайте без необходимости дополнительной подачи запроса в какой-либо иной форме. 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На Едином портале, официальном сайте размещаются образцы заполнения электронной формы запроса.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2)форматно-логическая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3)при формировании запроса заявителю обеспечивается: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а)возможность копирования и сохранения запроса и иных документов, указанных в пункте 2.6.1 настоящего Административного регламента, необходимых для предоставления муниципальной услуги;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б)возможность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в)возможность печати на бумажном носителе копии электронной формы запроса;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г)сохранение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д)заполнение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сайте, в части, касающейся сведений, отсутствующих в единой системе идентификации и аутентификации;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е)возможность вернуться на любой из этапов заполнения электронной формы запроса без потери ранее введенной информации;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ж)возможность доступа заявителя на едином портале или официальном сайте к ранее поданным им запросам в течение не менее одного года, а также частично сформированным запросам – в течение не менее 3 месяцев.</w:t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4)сформированный и подписанный запрос и иные документы, указанные в пункте 2.6.1 настоящего Административного регламента, необходимые для предоставления муниципальной услуги, направляются в Уполномоченный орган посредством Единого портала государственных и муниципальных услуг (функций), официального сайта.</w:t>
      </w:r>
    </w:p>
    <w:p>
      <w:pPr>
        <w:pStyle w:val="21"/>
        <w:spacing w:lineRule="auto" w:line="240"/>
        <w:ind w:firstLine="709"/>
        <w:rPr/>
      </w:pPr>
      <w:r>
        <w:rPr>
          <w:rStyle w:val="Style14"/>
          <w:sz w:val="28"/>
          <w:szCs w:val="28"/>
          <w:lang w:eastAsia="ru-RU"/>
        </w:rPr>
        <w:t>3.7.3.</w:t>
      </w:r>
      <w:r>
        <w:rPr>
          <w:rStyle w:val="Style14"/>
          <w:sz w:val="28"/>
          <w:szCs w:val="28"/>
        </w:rPr>
        <w:t>Прием и регистрация Уполномоченным органом запроса о предоставлении муниципальной услуги и иных документов, необходимых для предоставления муниципальной услуги.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1.Уполномоченный орган 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2.Срок регистрации запроса – 1 рабочий день.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3.Предоставление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муниципальной услуги, а также получения в установленном порядке информации об оплате муниципальной услуги заявителем (при наличии).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подразделе 2.9 настоящего Административного регламента, а также осуществляются следующие действия: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1)при наличии хотя бы одного из указанных оснований должностное лицо, ответственное за предоставление муниципальной услуги, подготавливает уведомление об отказе в приеме документов, необходимых для предоставления муниципальной услуги;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2)при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(функций), официального сайта заявителю будет представлена информация о ходе выполнения указанного запроса.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4.Прием и регистрация запроса осуществляются должностным лицом структурного подразделения, ответственного за прием электронных документов Уполномоченного органа.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5.После регистрации запрос направляется в структурное подразделение, ответственное за предоставление муниципальной услуги.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6.После принятия запроса заявителя должностным лицом, уполномоченным на предоставление муниципальной услуги, статус запроса заявителя в личном кабинете на Едином портале, официальном сайте обновляется до статуса «принято».</w:t>
      </w:r>
    </w:p>
    <w:p>
      <w:pPr>
        <w:pStyle w:val="21"/>
        <w:spacing w:lineRule="auto" w:line="240"/>
        <w:ind w:firstLine="709"/>
        <w:rPr/>
      </w:pPr>
      <w:r>
        <w:rPr>
          <w:rStyle w:val="Style14"/>
          <w:sz w:val="28"/>
          <w:szCs w:val="28"/>
          <w:lang w:eastAsia="ru-RU"/>
        </w:rPr>
        <w:t>3.7.4.</w:t>
      </w:r>
      <w:r>
        <w:rPr>
          <w:rStyle w:val="Style14"/>
          <w:sz w:val="28"/>
          <w:szCs w:val="28"/>
        </w:rPr>
        <w:t>Оплата государственной пошлины за предоставление муниципальной услуги и уплата иных платежей, взимаемых в соответствии с законодательством Российской Федерации.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Государственная пошлина за предоставление муниципальной услуги не взимается.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3.7.5.Получение результата предоставления муниципальной услуги.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Результат предоставления муниципальной услуги направляется в МФЦ для выдачи заявителю.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3.7.6.Получение сведений о ходе выполнения запроса.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Заявитель имеет возможность получения информации о ходе предоставления муниципальной услуги. Информация о ходе предоставления муниципальной услуги направляется заявителю органами (организациями)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и муниципальных услуг (функций), официального сайта по выбору заявителя.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  <w:t>3.7.7.Осуществление оценки качества предоставления услуги.</w:t>
      </w:r>
    </w:p>
    <w:p>
      <w:pPr>
        <w:pStyle w:val="21"/>
        <w:spacing w:lineRule="auto" w:line="240"/>
        <w:ind w:firstLine="709"/>
        <w:rPr/>
      </w:pPr>
      <w:r>
        <w:rPr>
          <w:rStyle w:val="Style14"/>
          <w:sz w:val="28"/>
          <w:szCs w:val="28"/>
        </w:rPr>
        <w:t xml:space="preserve">Заявителям обеспечивается возможность оценить доступность и качество </w:t>
      </w:r>
      <w:r>
        <w:rPr>
          <w:rStyle w:val="Style14"/>
          <w:sz w:val="28"/>
          <w:szCs w:val="28"/>
          <w:lang w:eastAsia="ru-RU"/>
        </w:rPr>
        <w:t>муниципальной</w:t>
      </w:r>
      <w:r>
        <w:rPr>
          <w:rStyle w:val="Style14"/>
          <w:sz w:val="28"/>
          <w:szCs w:val="28"/>
        </w:rPr>
        <w:t xml:space="preserve"> услуги на Едином портале.</w:t>
      </w:r>
    </w:p>
    <w:p>
      <w:pPr>
        <w:pStyle w:val="21"/>
        <w:spacing w:lineRule="auto" w:line="240"/>
        <w:ind w:firstLine="709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spacing w:lineRule="auto" w:line="24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3.8.Случаи и порядок предоставления муниципальной услуги в упреждающем (проактивном) режиме.</w:t>
      </w:r>
    </w:p>
    <w:p>
      <w:pPr>
        <w:pStyle w:val="21"/>
        <w:spacing w:lineRule="auto" w:line="240" w:before="12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1"/>
        <w:spacing w:lineRule="auto" w:line="240"/>
        <w:ind w:firstLine="709"/>
        <w:rPr/>
      </w:pPr>
      <w:r>
        <w:rPr>
          <w:rStyle w:val="Style14"/>
          <w:sz w:val="28"/>
          <w:szCs w:val="28"/>
        </w:rPr>
        <w:t xml:space="preserve">Предоставление услуги в </w:t>
      </w:r>
      <w:r>
        <w:rPr>
          <w:rStyle w:val="Style14"/>
          <w:rFonts w:eastAsia="Calibri"/>
          <w:sz w:val="28"/>
          <w:szCs w:val="28"/>
        </w:rPr>
        <w:t xml:space="preserve">упреждающем (проактивном) </w:t>
      </w:r>
      <w:r>
        <w:rPr>
          <w:rStyle w:val="Style14"/>
          <w:sz w:val="28"/>
          <w:szCs w:val="28"/>
        </w:rPr>
        <w:t>режиме не предусмотрено.</w:t>
      </w:r>
    </w:p>
    <w:p>
      <w:pPr>
        <w:pStyle w:val="Style2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21"/>
        <w:spacing w:lineRule="auto" w:line="240" w:before="12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3.9.Порядок исправления допущенных опечаток и ошибок в выданных </w:t>
        <w:br/>
        <w:t>в результате предоставления муниципальной услуги документах</w:t>
      </w:r>
    </w:p>
    <w:p>
      <w:pPr>
        <w:pStyle w:val="Style24"/>
        <w:autoSpaceDE w:val="false"/>
        <w:ind w:firstLine="709"/>
        <w:jc w:val="both"/>
        <w:textAlignment w:val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textAlignment w:val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Внесение исправлений в случае допущенных опечаток и ошибок не предусмотрено.</w:t>
      </w:r>
    </w:p>
    <w:p>
      <w:pPr>
        <w:pStyle w:val="Style24"/>
        <w:autoSpaceDE w:val="false"/>
        <w:ind w:firstLine="709"/>
        <w:jc w:val="both"/>
        <w:textAlignment w:val="auto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val="en-US" w:eastAsia="ru-RU"/>
        </w:rPr>
        <w:t>I</w:t>
      </w:r>
      <w:r>
        <w:rPr>
          <w:rStyle w:val="Style14"/>
          <w:rFonts w:eastAsia="Times New Roman"/>
          <w:sz w:val="28"/>
          <w:szCs w:val="28"/>
          <w:lang w:eastAsia="ru-RU"/>
        </w:rPr>
        <w:t>V.Формы контроля за предоставлением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 xml:space="preserve">4.1.Порядок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</w:t>
        <w:br/>
        <w:t>к предоставлению муниципальной услуги, а также принятием ими решений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4.1.1.Текущий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регламентом, а также путем проведения руководителем Уполномоченного органа или лицом, его замещающим, проверок исполнения должностными лицами положений регламента.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4.1.2.Для текущего контроля используются сведения, содержащиеся </w:t>
        <w:br/>
        <w:t>в разрешительных делах, реестре выданных уведомлений, устной и письменной информации должностных лиц, осуществляющих регламентируемые действия.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4.1.3.О случаях и причинах нарушения сроков, содержания административных процедур и действий должностные лица немедленно информируют руководителя Уполномоченного органа или лицо, его замещающее, а также принимают срочные меры по устранению нарушений.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4.2.Порядок и периодичность осуществления плановых и внеплановых проверок полноты и качества предоставления муниципальной услуги, в том числе порядок </w:t>
        <w:br/>
        <w:t>и формы контроля за полнотой и качеством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4.2.1.Контроль за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положений Административного регламента и других нормативных правовых актов, рассмотрение, принятие решений и подготовку ответов на обращение заявителей, содержащие жалобы на решения, действия (бездействие) должностных лиц.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4.2.2.Проверки могут быть плановыми и внеплановыми.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Плановые проверки полноты и качества предоставления муниципальной услуги проводятся не реже одного раза в год на основании планов. Внеплановые проверки проводятся по поручению руководителя Уполномоченного органа или лица, его замещающего, по конкретному обращению заинтересованных лиц.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Проверки полноты и качества предоставляемой муниципальной услуги проводятся на основании приказа Уполномоченного органа. Для проведения проверки формируется комиссия, в состав которой включаются муниципальные служащие Уполномоченного органа. 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Результаты проверки оформляются в виде акта, в котором отмечаются выявленные недостатки и предложения по их устранению, акт подписывается членами комиссии. С актом знакомятся должностные лица Уполномоченного органа.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4.3.Порядок осуществления текущего контроля за соблюдением и исполнением работником МФЦ, предоставляющего муниципальную услугу,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решений, порядок привлечения к ответственности работника МФЦ, предоставляющего муниципальную услугу, за решения и действия (бездействие), принимаемые (осуществляемые) им в ходе предоставления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МФЦ, работники МФЦ несут ответственность, установленную законодательством Российской Федерации: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 полноту передаваемых Уполномоченному органу, предоставляющему муниципальную услугу, запросов о предоставлении муниципальной услуги и их соответствие передаваемым заявителем в МФЦ сведениям, иных документов, принятых от заявителя;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 полноту и соответствие комплексному запросу передаваемых органу, предоставляющему государственную услугу, органу, предоставляющему муниципальную услугу, заявлений, составленных на основании комплексного запроса, иных документов, информации и (или) сведений, необходимых для предоставления государственных и (или) муниципальных услуг, указанных в комплексном запросе;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 своевременную передачу органу, предоставляющему государственную услугу, органу, предоставляющему муниципальную услугу, запросов о предоставлении государственных или муниципальных услуг, заявлений, составленных на основании комплексных запросов, иных сведений, документов и (или) информации, принятых от заявителя, а также за своевременную выдачу заявителю документов, переданных в этих целях МФЦ органом, предоставляющим государственную услугу, органом, предоставляющим муниципальную услугу;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Работники МФЦ при неисполнении либо при ненадлежащем исполнении своих служебных обязанностей в рамках реализации функций МФЦ привлекаются </w:t>
        <w:br/>
        <w:t>к ответственности, в том числе установленной законодательством Российской Федерации.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4.4.О</w:t>
      </w:r>
      <w:r>
        <w:rPr>
          <w:rStyle w:val="Style14"/>
          <w:sz w:val="28"/>
          <w:szCs w:val="28"/>
        </w:rPr>
        <w:t xml:space="preserve">тветственность должностных лиц органа, предоставляющего </w:t>
        <w:br/>
        <w:t>муниципальную услугу, за решения и действия (бездействие), принимаемые (осуществляемые) ими в ходе предоставления муниципальной услуги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Должностное лицо несет персональную ответственность за: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соблюдение установленного порядка приема документов;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принятие надлежащих мер по полной и всесторонней проверке представленных документов;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соблюдение сроков рассмотрения документов, соблюдение порядка выдачи документов;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учет выданных документов;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своевременное формирование, ведение и надлежащее хранение документов.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По результатам проведенных проверок в случае выявления нарушений прав заявителей и иных нарушений к виновным лицам применяются меры ответственности, установленные законодательством Российской Федерации.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4.5.Положения, характеризующие требования к порядку и формам контроля за предоставлением муниципальной услуги, в том числе со стороны граждан, </w:t>
        <w:br/>
        <w:t>их объединений и организаций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Контроль за предоставлением муниципальной услуги осуществляется в форме контроля за соблюдением последовательности действий, определенных Административным регламентом по исполнению муниципальной услуги,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Федерации, Свердловской области, а также положений настоящего Административного регламента.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Граждане,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Любое заинтересованное лицо может осуществлять контроль за полнотой </w:t>
        <w:br/>
        <w:t>и качеством предоставления муниципальной услуги, обратившись к руководителю Уполномоченного органа или лицу, его замещающему.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V.</w:t>
      </w:r>
      <w:r>
        <w:rPr>
          <w:rStyle w:val="Style14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услугу, его должностных лиц и муниципальных служащих, а также решений и действий (бездействия) МФЦ, работников МФЦ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5.1.И</w:t>
      </w:r>
      <w:r>
        <w:rPr>
          <w:rStyle w:val="Style14"/>
          <w:iCs/>
          <w:sz w:val="28"/>
          <w:szCs w:val="28"/>
        </w:rPr>
        <w:t>нформация для заинтересованных лиц об их праве на досудебное (внесудебное) обжалование действий (бездействия) и (или) решений, принятых (осуществленных)</w:t>
      </w:r>
      <w:r>
        <w:rPr>
          <w:rStyle w:val="Style14"/>
          <w:sz w:val="28"/>
          <w:szCs w:val="28"/>
        </w:rPr>
        <w:t xml:space="preserve"> </w:t>
      </w:r>
      <w:r>
        <w:rPr>
          <w:rStyle w:val="Style14"/>
          <w:iCs/>
          <w:sz w:val="28"/>
          <w:szCs w:val="28"/>
        </w:rPr>
        <w:t>в ходе предоставления государственной услуги (далее – жалоба)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Заявитель вправе обжаловать решения и действия (бездействие), принятые в ходе предоставления муниципальной услуги Уполномоченным органом, предоставляющим муниципальную услугу, его должностными лицами, а также решения и действия (бездействие) МФЦ, работников МФЦ в досудебном (внесудебном) порядке в том числе в случаях, предусмотренных статьей 11.1 Федерального закона от 27 июля 2010 г. №210-ФЗ.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5.2.О</w:t>
      </w:r>
      <w:r>
        <w:rPr>
          <w:rStyle w:val="Style14"/>
          <w:sz w:val="28"/>
          <w:szCs w:val="28"/>
        </w:rPr>
        <w:t xml:space="preserve">рганы государственной власти, организации и уполномоченные на </w:t>
        <w:br/>
        <w:t xml:space="preserve">рассмотрение жалобы лица, которым может быть направлена </w:t>
        <w:br/>
        <w:t>жалоба заявителя в досудебном (внесудебном) порядке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autoSpaceDE w:val="false"/>
        <w:ind w:firstLine="709"/>
        <w:jc w:val="both"/>
        <w:rPr/>
      </w:pPr>
      <w:r>
        <w:rPr>
          <w:rStyle w:val="Style14"/>
          <w:sz w:val="28"/>
          <w:szCs w:val="28"/>
        </w:rPr>
        <w:t>5.2.1.В случае обжалования решений и действий (бездействия) Уполномоченного органа</w:t>
      </w:r>
      <w:r>
        <w:rPr>
          <w:rStyle w:val="Style14"/>
          <w:sz w:val="28"/>
          <w:szCs w:val="28"/>
          <w:u w:val="single"/>
        </w:rPr>
        <w:t>,</w:t>
      </w:r>
      <w:r>
        <w:rPr>
          <w:rStyle w:val="Style14"/>
          <w:sz w:val="28"/>
          <w:szCs w:val="28"/>
        </w:rPr>
        <w:t xml:space="preserve"> предоставляющего муниципальную услугу, его должностных лиц и муниципальных служащих Уполномоченного органа жалоба подается для рассмотрения в Уполномоченный орган в письменной форме на бумажном носителе, в том числе при личном приеме заявителя, в электронной форме, по почте или через МФЦ. 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5.2.2.В случае обжалования решений и действий (бездействия) МФЦ (указывается в случае предоставления услуги в МФЦ), работника МФЦ жалоба подается для рассмотрения в МФЦ в письменной форме на бумажном носителе, в том числе при личном приеме заявителя, в электронной форме или по почте. 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Жалобу на решения и действия (бездействие) МФЦ также возможно подать </w:t>
        <w:br/>
        <w:t>в Министерство цифрового развития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по почте или через МФЦ.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right="-2" w:hanging="0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5.3.</w:t>
      </w:r>
      <w:r>
        <w:rPr>
          <w:rStyle w:val="Style14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>
      <w:pPr>
        <w:pStyle w:val="Style24"/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5.3.1.Уполномоченный орган, МФЦ, а также учредитель МФЦ обеспечивают: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1)информирование заявителей о порядке обжалования решений и действий (бездействия) Уполномоченного органа, предоставляющего муниципальную услугу, его должностных лиц и муниципальных служащих Уполномоченного органа, решений и действий (бездействия) МФЦ, его должностных лиц и работников посредством размещения информации: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стендах в местах предоставления муниципальных услуг;</w:t>
      </w:r>
    </w:p>
    <w:p>
      <w:pPr>
        <w:pStyle w:val="Style24"/>
        <w:ind w:firstLine="709"/>
        <w:jc w:val="both"/>
        <w:rPr/>
      </w:pPr>
      <w:r>
        <w:rPr>
          <w:rStyle w:val="Style14"/>
          <w:sz w:val="28"/>
          <w:szCs w:val="28"/>
        </w:rPr>
        <w:t>на официальных сайтах органов, предоставляющих муниципальные услуги, МФЦ (</w:t>
      </w:r>
      <w:hyperlink r:id="rId8" w:tgtFrame="_top">
        <w:r>
          <w:rPr>
            <w:rStyle w:val="InternetLink"/>
            <w:sz w:val="28"/>
            <w:szCs w:val="28"/>
          </w:rPr>
          <w:t>http://mfc66.ru/</w:t>
        </w:r>
      </w:hyperlink>
      <w:r>
        <w:rPr>
          <w:rStyle w:val="Style14"/>
          <w:sz w:val="28"/>
          <w:szCs w:val="28"/>
        </w:rPr>
        <w:t>) и учредителя МФЦ (http://digital.midural.ru/);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Едином портале в разделе «Дополнительная информация» соответствующей муниципальной услуги;</w:t>
      </w:r>
    </w:p>
    <w:p>
      <w:pPr>
        <w:pStyle w:val="Style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2)консультирование заявителей о порядке обжалования решений и действий (бездействия) органа, предоставляющего муниципальную услугу, его должностных лиц и муниципальных служащих, решений и действий (бездействия) МФЦ, его должностных лиц и работников, в том числе по телефону, электронной почте, при личном приеме.</w:t>
      </w:r>
    </w:p>
    <w:p>
      <w:pPr>
        <w:pStyle w:val="Style24"/>
        <w:widowControl w:val="false"/>
        <w:autoSpaceDE w:val="false"/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autoSpaceDE w:val="false"/>
        <w:jc w:val="center"/>
        <w:rPr/>
      </w:pPr>
      <w:r>
        <w:rPr>
          <w:rStyle w:val="Style14"/>
          <w:rFonts w:eastAsia="Times New Roman"/>
          <w:sz w:val="28"/>
          <w:szCs w:val="28"/>
          <w:lang w:eastAsia="ru-RU"/>
        </w:rPr>
        <w:t>5.4.</w:t>
      </w:r>
      <w:r>
        <w:rPr>
          <w:rStyle w:val="Style14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</w:t>
      </w:r>
    </w:p>
    <w:p>
      <w:pPr>
        <w:pStyle w:val="Style24"/>
        <w:autoSpaceDE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widowControl w:val="false"/>
        <w:tabs>
          <w:tab w:val="clear" w:pos="708"/>
          <w:tab w:val="left" w:pos="993" w:leader="none"/>
        </w:tabs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5.4.1.Порядок досудебного (внесудебного) обжалования решений и действий (бездействия) Уполномоченного органа, его должностных лиц и муниципальных служащих Уполномоченного органа, а также решений и действий (бездействия) МФЦ, работников МФЦ регулируется:</w:t>
      </w:r>
    </w:p>
    <w:p>
      <w:pPr>
        <w:pStyle w:val="Style24"/>
        <w:tabs>
          <w:tab w:val="clear" w:pos="708"/>
          <w:tab w:val="left" w:pos="993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1)статьями 11.1-11.3 Федерального закона от 27 июля 2010 года №210-ФЗ </w:t>
        <w:br/>
        <w:t>«Об организации предоставления государственных и муниципальных услуг»;</w:t>
      </w:r>
    </w:p>
    <w:p>
      <w:pPr>
        <w:pStyle w:val="Style24"/>
        <w:tabs>
          <w:tab w:val="clear" w:pos="708"/>
          <w:tab w:val="left" w:pos="993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2)постановлением Правительства Свердловской области от 22.11.2018</w:t>
        <w:br/>
        <w:t>№828-ПП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>
      <w:pPr>
        <w:pStyle w:val="Style24"/>
        <w:tabs>
          <w:tab w:val="clear" w:pos="708"/>
          <w:tab w:val="left" w:pos="993" w:leader="none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5.4.2.Полная информация о порядке подачи и рассмотрения жалобы </w:t>
        <w:br/>
        <w:t>на решения и действия (бездействие) Уполномоченного органа, предоставляющего муниципальную услугу, его должностных лиц и муниципальных служащих Уполномоченного органа, а также решения и действия (бездействие) МФЦ, работников МФЦ размещена на Едином портале в разделе «Дополнительная информация» соответствующей муниципальной услуги.</w:t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p>
      <w:pPr>
        <w:pStyle w:val="Style24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</w:r>
    </w:p>
    <w:sectPr>
      <w:headerReference w:type="default" r:id="rId9"/>
      <w:type w:val="nextPage"/>
      <w:pgSz w:w="11906" w:h="16838"/>
      <w:pgMar w:left="1418" w:right="567" w:gutter="0" w:header="709" w:top="1134" w:footer="0" w:bottom="709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Segoe U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26</w:t>
    </w:r>
    <w:r>
      <w:rPr/>
      <w:fldChar w:fldCharType="end"/>
    </w:r>
  </w:p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sz w:val="24"/>
        <w:szCs w:val="24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160" w:lineRule="auto" w:line="24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Style15">
    <w:name w:val="Гиперссылка"/>
    <w:basedOn w:val="Style14"/>
    <w:qFormat/>
    <w:rPr>
      <w:color w:val="0000FF"/>
      <w:u w:val="single"/>
    </w:rPr>
  </w:style>
  <w:style w:type="character" w:styleId="Style16">
    <w:name w:val="Строгий"/>
    <w:basedOn w:val="Style14"/>
    <w:qFormat/>
    <w:rPr>
      <w:b/>
      <w:bCs/>
    </w:rPr>
  </w:style>
  <w:style w:type="character" w:styleId="Style17">
    <w:name w:val="Гипертекстовая ссылка"/>
    <w:qFormat/>
    <w:rPr>
      <w:b/>
      <w:bCs/>
      <w:color w:val="008000"/>
      <w:sz w:val="30"/>
      <w:szCs w:val="30"/>
    </w:rPr>
  </w:style>
  <w:style w:type="character" w:styleId="Style18">
    <w:name w:val="Верхний колонтитул Знак"/>
    <w:basedOn w:val="Style14"/>
    <w:qFormat/>
    <w:rPr/>
  </w:style>
  <w:style w:type="character" w:styleId="Style19">
    <w:name w:val="Нижний колонтитул Знак"/>
    <w:basedOn w:val="Style14"/>
    <w:qFormat/>
    <w:rPr/>
  </w:style>
  <w:style w:type="character" w:styleId="1">
    <w:name w:val="Основной шрифт абзаца1"/>
    <w:qFormat/>
    <w:rPr/>
  </w:style>
  <w:style w:type="character" w:styleId="Style20">
    <w:name w:val="Знак примечания"/>
    <w:basedOn w:val="Style14"/>
    <w:qFormat/>
    <w:rPr>
      <w:sz w:val="16"/>
      <w:szCs w:val="16"/>
    </w:rPr>
  </w:style>
  <w:style w:type="character" w:styleId="Style21">
    <w:name w:val="Текст примечания Знак"/>
    <w:basedOn w:val="Style14"/>
    <w:qFormat/>
    <w:rPr>
      <w:sz w:val="20"/>
      <w:szCs w:val="20"/>
    </w:rPr>
  </w:style>
  <w:style w:type="character" w:styleId="Style22">
    <w:name w:val="Тема примечания Знак"/>
    <w:basedOn w:val="Style21"/>
    <w:qFormat/>
    <w:rPr>
      <w:b/>
      <w:bCs/>
      <w:sz w:val="20"/>
      <w:szCs w:val="20"/>
    </w:rPr>
  </w:style>
  <w:style w:type="character" w:styleId="Style23">
    <w:name w:val="Текст выноски Знак"/>
    <w:basedOn w:val="Style14"/>
    <w:qFormat/>
    <w:rPr>
      <w:rFonts w:ascii="Segoe UI" w:hAnsi="Segoe UI" w:cs="Segoe UI"/>
      <w:sz w:val="18"/>
      <w:szCs w:val="18"/>
    </w:rPr>
  </w:style>
  <w:style w:type="character" w:styleId="ConsPlusNormal">
    <w:name w:val="ConsPlusNormal Знак"/>
    <w:qFormat/>
    <w:rPr>
      <w:rFonts w:eastAsia="Times New Roman"/>
      <w:kern w:val="2"/>
      <w:lang w:eastAsia="hi-IN" w:bidi="hi-IN"/>
    </w:rPr>
  </w:style>
  <w:style w:type="character" w:styleId="2">
    <w:name w:val="Основной текст (2)_"/>
    <w:basedOn w:val="Style14"/>
    <w:qFormat/>
    <w:rPr>
      <w:rFonts w:eastAsia="Times New Roman"/>
      <w:sz w:val="26"/>
      <w:szCs w:val="26"/>
      <w:shd w:fill="FFFFFF" w:val="clear"/>
    </w:rPr>
  </w:style>
  <w:style w:type="character" w:styleId="Searchresult">
    <w:name w:val="search_result"/>
    <w:basedOn w:val="Style14"/>
    <w:qFormat/>
    <w:rPr/>
  </w:style>
  <w:style w:type="character" w:styleId="InternetLink">
    <w:name w:val="Hyperlink"/>
    <w:rPr>
      <w:color w:val="000080"/>
      <w:u w:val="single"/>
      <w:lang w:val="zxx" w:eastAsia="zxx" w:bidi="zxx"/>
    </w:rPr>
  </w:style>
  <w:style w:type="paragraph" w:styleId="Style24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ru-RU" w:eastAsia="en-US" w:bidi="ar-SA"/>
    </w:rPr>
  </w:style>
  <w:style w:type="paragraph" w:styleId="Style25">
    <w:name w:val="Обычный (веб)"/>
    <w:basedOn w:val="Style24"/>
    <w:qFormat/>
    <w:pPr>
      <w:suppressAutoHyphens w:val="true"/>
      <w:spacing w:before="100" w:after="100"/>
    </w:pPr>
    <w:rPr>
      <w:rFonts w:eastAsia="Times New Roman"/>
      <w:lang w:eastAsia="ru-RU"/>
    </w:rPr>
  </w:style>
  <w:style w:type="paragraph" w:styleId="ConsPlusTitle">
    <w:name w:val="ConsPlusTitle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Calibri" w:hAnsi="Calibri" w:eastAsia="Times New Roman" w:cs="Calibri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0"/>
      <w:u w:val="none"/>
      <w:shd w:fill="auto" w:val="clear"/>
      <w:vertAlign w:val="baseline"/>
      <w:em w:val="none"/>
      <w:lang w:eastAsia="ru-RU" w:val="ru-RU" w:bidi="ar-SA"/>
    </w:rPr>
  </w:style>
  <w:style w:type="paragraph" w:styleId="Style26">
    <w:name w:val="Абзац списка"/>
    <w:basedOn w:val="Style24"/>
    <w:qFormat/>
    <w:pPr>
      <w:tabs>
        <w:tab w:val="clear" w:pos="708"/>
      </w:tabs>
      <w:suppressAutoHyphens w:val="true"/>
      <w:ind w:left="720" w:hanging="0"/>
    </w:pPr>
    <w:rPr/>
  </w:style>
  <w:style w:type="paragraph" w:styleId="Style27">
    <w:name w:val="Верхний колонтитул"/>
    <w:basedOn w:val="Style24"/>
    <w:qFormat/>
    <w:pPr>
      <w:tabs>
        <w:tab w:val="clear" w:pos="708"/>
        <w:tab w:val="center" w:pos="4677" w:leader="none"/>
        <w:tab w:val="right" w:pos="9355" w:leader="none"/>
      </w:tabs>
      <w:suppressAutoHyphens w:val="true"/>
    </w:pPr>
    <w:rPr/>
  </w:style>
  <w:style w:type="paragraph" w:styleId="Style28">
    <w:name w:val="Нижний колонтитул"/>
    <w:basedOn w:val="Style24"/>
    <w:qFormat/>
    <w:pPr>
      <w:tabs>
        <w:tab w:val="clear" w:pos="708"/>
        <w:tab w:val="center" w:pos="4677" w:leader="none"/>
        <w:tab w:val="right" w:pos="9355" w:leader="none"/>
      </w:tabs>
      <w:suppressAutoHyphens w:val="true"/>
    </w:pPr>
    <w:rPr/>
  </w:style>
  <w:style w:type="paragraph" w:styleId="ConsPlusNormal1">
    <w:name w:val="ConsPlu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tLeast" w:line="100"/>
      <w:jc w:val="left"/>
      <w:textAlignment w:val="baseline"/>
    </w:pPr>
    <w:rPr>
      <w:rFonts w:eastAsia="Times New Roman"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bidi="hi-IN" w:val="ru-RU"/>
    </w:rPr>
  </w:style>
  <w:style w:type="paragraph" w:styleId="Style29">
    <w:name w:val="Без интервала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30">
    <w:name w:val="Текст примечания"/>
    <w:basedOn w:val="Style24"/>
    <w:qFormat/>
    <w:pPr>
      <w:suppressAutoHyphens w:val="true"/>
    </w:pPr>
    <w:rPr>
      <w:sz w:val="20"/>
      <w:szCs w:val="20"/>
    </w:rPr>
  </w:style>
  <w:style w:type="paragraph" w:styleId="Style31">
    <w:name w:val="Тема примечания"/>
    <w:basedOn w:val="Style30"/>
    <w:next w:val="Style30"/>
    <w:qFormat/>
    <w:pPr>
      <w:suppressAutoHyphens w:val="true"/>
    </w:pPr>
    <w:rPr>
      <w:b/>
      <w:bCs/>
    </w:rPr>
  </w:style>
  <w:style w:type="paragraph" w:styleId="Style32">
    <w:name w:val="Текст выноски"/>
    <w:basedOn w:val="Style24"/>
    <w:qFormat/>
    <w:pPr>
      <w:suppressAutoHyphens w:val="true"/>
    </w:pPr>
    <w:rPr>
      <w:rFonts w:ascii="Segoe UI" w:hAnsi="Segoe UI" w:cs="Segoe UI"/>
      <w:sz w:val="18"/>
      <w:szCs w:val="18"/>
    </w:rPr>
  </w:style>
  <w:style w:type="paragraph" w:styleId="21">
    <w:name w:val="Основной текст (2)"/>
    <w:basedOn w:val="Style24"/>
    <w:qFormat/>
    <w:pPr>
      <w:widowControl w:val="false"/>
      <w:shd w:fill="FFFFFF" w:val="clear"/>
      <w:suppressAutoHyphens w:val="true"/>
      <w:spacing w:lineRule="exact" w:line="446"/>
      <w:jc w:val="both"/>
    </w:pPr>
    <w:rPr>
      <w:rFonts w:eastAsia="Times New Roman"/>
      <w:sz w:val="26"/>
      <w:szCs w:val="26"/>
    </w:rPr>
  </w:style>
  <w:style w:type="paragraph" w:styleId="Formattext">
    <w:name w:val="formattext"/>
    <w:basedOn w:val="Style24"/>
    <w:qFormat/>
    <w:pPr>
      <w:suppressAutoHyphens w:val="true"/>
      <w:spacing w:before="100" w:after="100"/>
    </w:pPr>
    <w:rPr>
      <w:rFonts w:eastAsia="Times New Roman"/>
      <w:lang w:eastAsia="ru-RU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A1827D3A231B4100C50DEE3ACC0168990DD2EF0A443C27C727E2D7E858E9BA2A6B90063AF46B8ED78CB80C50A3A78E6421" TargetMode="External"/><Relationship Id="rId3" Type="http://schemas.openxmlformats.org/officeDocument/2006/relationships/hyperlink" Target="consultantplus://offline/ref=DF32BB075934B9FC467FE7DF8E6484C28C6F479AD6D7964682661F4865749C302977B555329E70AF938B5E9822F6F15771" TargetMode="External"/><Relationship Id="rId4" Type="http://schemas.openxmlformats.org/officeDocument/2006/relationships/hyperlink" Target="consultantplus://offline/ref=47CD129AC18BF0C1E5C0A3FC9A5FA65A9C510A078E2B1CE52EDA99EE7607F3094FD20B4D924E10C41C46B49A22E08C70C3" TargetMode="External"/><Relationship Id="rId5" Type="http://schemas.openxmlformats.org/officeDocument/2006/relationships/hyperlink" Target="consultantplus://offline/ref=570971C2B94708539BD06035C224A13ABFBC43B90F88F081026CE26E82FD0D783367A917F5CD55C0qEr0I" TargetMode="External"/><Relationship Id="rId6" Type="http://schemas.openxmlformats.org/officeDocument/2006/relationships/hyperlink" Target="consultantplus://offline/ref=570971C2B94708539BD06035C224A13ABFBD4DBF048FF081026CE26E82FD0D783367A91EqFr3I" TargetMode="External"/><Relationship Id="rId7" Type="http://schemas.openxmlformats.org/officeDocument/2006/relationships/hyperlink" Target="consultantplus://offline/ref=47CD129AC18BF0C1E5C0A3FC9A5FA65A9C510A078E2B1CE52EDA99EE7607F3094FD20B4D924E10C41C46B49A22E08C70C3" TargetMode="External"/><Relationship Id="rId8" Type="http://schemas.openxmlformats.org/officeDocument/2006/relationships/hyperlink" Target="http://mfc66.ru/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41</TotalTime>
  <Pages>1</Pages>
  <Words>9883</Words>
  <Characters>56334</Characters>
  <CharactersWithSpaces>66085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2023-09-20T04:27:00Z</dcterms:created>
  <dc:creator>Шатрова Марина Владимировна</dc:creator>
  <dc:description/>
  <dc:language>en-US</dc:language>
  <cp:lastModifiedBy>Людмила</cp:lastModifiedBy>
  <dcterms:modified xsi:type="dcterms:W3CDTF">2023-09-20T05:07:00Z</dcterms:modified>
  <cp:revision>4</cp:revision>
  <dc:subject/>
  <dc:title/>
</cp:coreProperties>
</file>