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480BC" w14:textId="2D834F78" w:rsidR="009C28FB" w:rsidRPr="005F2A19" w:rsidRDefault="009C28FB" w:rsidP="009C28FB">
      <w:pPr>
        <w:tabs>
          <w:tab w:val="left" w:pos="7845"/>
        </w:tabs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2A1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2A19">
        <w:rPr>
          <w:rFonts w:ascii="Times New Roman" w:hAnsi="Times New Roman" w:cs="Times New Roman"/>
          <w:sz w:val="28"/>
          <w:szCs w:val="28"/>
        </w:rPr>
        <w:t xml:space="preserve"> к письму </w:t>
      </w:r>
    </w:p>
    <w:p w14:paraId="4ADB7D72" w14:textId="77777777" w:rsidR="009C28FB" w:rsidRDefault="009C28FB" w:rsidP="009C28FB">
      <w:pPr>
        <w:tabs>
          <w:tab w:val="left" w:pos="7845"/>
        </w:tabs>
        <w:spacing w:after="0"/>
        <w:ind w:left="5103"/>
        <w:jc w:val="both"/>
        <w:rPr>
          <w:rFonts w:ascii="Times New Roman" w:hAnsi="Times New Roman" w:cs="Times New Roman"/>
          <w:color w:val="BFBFBF"/>
          <w:sz w:val="28"/>
          <w:szCs w:val="28"/>
        </w:rPr>
      </w:pPr>
      <w:r w:rsidRPr="005F2A19">
        <w:rPr>
          <w:rFonts w:ascii="Times New Roman" w:hAnsi="Times New Roman" w:cs="Times New Roman"/>
          <w:sz w:val="28"/>
          <w:szCs w:val="28"/>
        </w:rPr>
        <w:t>от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%</w:t>
      </w:r>
      <w:r w:rsidRPr="005F2A19">
        <w:rPr>
          <w:rFonts w:ascii="Times New Roman" w:hAnsi="Times New Roman" w:cs="Times New Roman"/>
          <w:color w:val="BFBFBF"/>
          <w:sz w:val="28"/>
          <w:szCs w:val="28"/>
          <w:lang w:val="en-US"/>
        </w:rPr>
        <w:t>REG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_</w:t>
      </w:r>
      <w:r w:rsidRPr="005F2A19">
        <w:rPr>
          <w:rFonts w:ascii="Times New Roman" w:hAnsi="Times New Roman" w:cs="Times New Roman"/>
          <w:color w:val="BFBFBF"/>
          <w:sz w:val="28"/>
          <w:szCs w:val="28"/>
          <w:lang w:val="en-US"/>
        </w:rPr>
        <w:t>DATE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%</w:t>
      </w:r>
      <w:r w:rsidRPr="005F2A19">
        <w:rPr>
          <w:rFonts w:ascii="Times New Roman" w:hAnsi="Times New Roman" w:cs="Times New Roman"/>
          <w:sz w:val="28"/>
          <w:szCs w:val="28"/>
        </w:rPr>
        <w:t xml:space="preserve"> № 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%</w:t>
      </w:r>
      <w:r w:rsidRPr="005F2A19">
        <w:rPr>
          <w:rFonts w:ascii="Times New Roman" w:hAnsi="Times New Roman" w:cs="Times New Roman"/>
          <w:color w:val="BFBFBF"/>
          <w:sz w:val="28"/>
          <w:szCs w:val="28"/>
          <w:lang w:val="en-US"/>
        </w:rPr>
        <w:t>REG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_</w:t>
      </w:r>
      <w:r w:rsidRPr="005F2A19">
        <w:rPr>
          <w:rFonts w:ascii="Times New Roman" w:hAnsi="Times New Roman" w:cs="Times New Roman"/>
          <w:color w:val="BFBFBF"/>
          <w:sz w:val="28"/>
          <w:szCs w:val="28"/>
          <w:lang w:val="en-US"/>
        </w:rPr>
        <w:t>NUM</w:t>
      </w:r>
      <w:r w:rsidRPr="005F2A19">
        <w:rPr>
          <w:rFonts w:ascii="Times New Roman" w:hAnsi="Times New Roman" w:cs="Times New Roman"/>
          <w:color w:val="BFBFBF"/>
          <w:sz w:val="28"/>
          <w:szCs w:val="28"/>
        </w:rPr>
        <w:t>%</w:t>
      </w:r>
    </w:p>
    <w:p w14:paraId="115251B4" w14:textId="77777777" w:rsidR="00BB5E55" w:rsidRDefault="00BB5E55" w:rsidP="006867C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6"/>
          <w:szCs w:val="26"/>
        </w:rPr>
      </w:pPr>
    </w:p>
    <w:p w14:paraId="218C8643" w14:textId="77777777" w:rsidR="009C28FB" w:rsidRDefault="009C28FB" w:rsidP="006867C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6"/>
          <w:szCs w:val="26"/>
        </w:rPr>
      </w:pPr>
    </w:p>
    <w:p w14:paraId="115251B5" w14:textId="77777777" w:rsidR="001A596B" w:rsidRPr="000A45FA" w:rsidRDefault="001A596B" w:rsidP="006867C9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>FAQ</w:t>
      </w:r>
      <w:r w:rsidR="00BB5E55">
        <w:rPr>
          <w:b/>
          <w:bCs/>
          <w:color w:val="000000"/>
          <w:sz w:val="26"/>
          <w:szCs w:val="26"/>
        </w:rPr>
        <w:t xml:space="preserve"> ЦЭТВ</w:t>
      </w:r>
    </w:p>
    <w:p w14:paraId="115251B6" w14:textId="77777777" w:rsidR="006867C9" w:rsidRDefault="001A596B" w:rsidP="006867C9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Зачем Россия переходит н</w:t>
      </w:r>
      <w:r w:rsidR="006867C9">
        <w:rPr>
          <w:b/>
          <w:bCs/>
          <w:color w:val="000000"/>
          <w:sz w:val="26"/>
          <w:szCs w:val="26"/>
        </w:rPr>
        <w:t xml:space="preserve">а цифровое эфирное телевидение? </w:t>
      </w:r>
    </w:p>
    <w:p w14:paraId="115251B7" w14:textId="77777777"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Федеральная целевая программа решает в первую очередь важную социальную задачу – делает доступными и бесплатными для всех жителей России 20 федеральных телеканалов в высоком «цифровом» качестве. Сделать это на базе аналогового телевидения нельзя по причине высоких затрат на его содержание и модернизацию, а также по причине ограниченности свободного радиочастотного ресурса. Для миллионов россиян цифровое эфирное телевидение будет означать улучшение качества жизни и устранение информационного неравенства.</w:t>
      </w:r>
    </w:p>
    <w:p w14:paraId="115251B8" w14:textId="77777777"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Чем цифровое эфирное телевидение лучше аналогового?</w:t>
      </w:r>
    </w:p>
    <w:p w14:paraId="115251B9" w14:textId="77777777"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  <w:t>Цифровое эфирное телевизионное вещание позволяет существенно повысить качество изображения и звука, расширить число доступных населению телеканалов, экономить частотный ресурс, а также предоставляет возможность развития новых современных услуг.</w:t>
      </w:r>
    </w:p>
    <w:p w14:paraId="115251BA" w14:textId="77777777" w:rsidR="001A596B" w:rsidRDefault="001A596B" w:rsidP="006867C9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В чем преимущество ЦЭТВ от РТРС перед предложениями коммерческих операторов телевидения?</w:t>
      </w:r>
      <w:r w:rsidRPr="000A45FA">
        <w:rPr>
          <w:color w:val="000000"/>
          <w:sz w:val="26"/>
          <w:szCs w:val="26"/>
        </w:rPr>
        <w:t xml:space="preserve"> </w:t>
      </w:r>
    </w:p>
    <w:p w14:paraId="115251BB" w14:textId="77777777" w:rsidR="006867C9" w:rsidRPr="000A45FA" w:rsidRDefault="006867C9" w:rsidP="006867C9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14:paraId="115251BC" w14:textId="77777777"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t xml:space="preserve">Преимущество цифрового эфирного телевидения РТРС – отсутствие абонентской платы за основные обязательные общедоступные каналы первого и второго мультиплексов. </w:t>
      </w:r>
    </w:p>
    <w:p w14:paraId="115251BD" w14:textId="77777777" w:rsidR="001A596B" w:rsidRPr="000A45FA" w:rsidRDefault="001A596B" w:rsidP="006867C9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14:paraId="115251BE" w14:textId="77777777"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>Почему в моем населенном пункте отключили пакет цифровых телеканалов РТРС-2 (второй мультиплекс)?</w:t>
      </w:r>
    </w:p>
    <w:p w14:paraId="115251BF" w14:textId="77777777"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  <w:t xml:space="preserve">Постановлением Правительства Российской Федерации от 29.08.2015 № 911 внесены изменения в федеральную целевую программу «Развитие телерадиовещания в Российской Федерации на 2009-2015 годы», продлевающие срок реализации мероприятия по строительству сети второго мультиплекса до 2018 года. В условиях параллельной аналоговой и цифровой трансляции существенно возрастает финансовая нагрузка на вещателей второго мультиплекса. В целях сокращения расходов телеканалов темпы строительства объектов второго мультиплекса были скорректированы и предусматривают запуск трансляции каналов второго </w:t>
      </w:r>
      <w:r w:rsidRPr="000A45FA">
        <w:rPr>
          <w:color w:val="000000"/>
          <w:sz w:val="26"/>
          <w:szCs w:val="26"/>
        </w:rPr>
        <w:lastRenderedPageBreak/>
        <w:t xml:space="preserve">мультиплекса только в городах с населением более 50 тысяч человек. Ранее построенные объекты связи переводятся в режим ожидания до 2019 года. </w:t>
      </w:r>
    </w:p>
    <w:p w14:paraId="115251C0" w14:textId="77777777" w:rsidR="006867C9" w:rsidRPr="006867C9" w:rsidRDefault="006867C9" w:rsidP="006867C9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</w:p>
    <w:p w14:paraId="115251C1" w14:textId="77777777"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Когда будет отключено аналоговое телевещание по всей стране?</w:t>
      </w:r>
    </w:p>
    <w:p w14:paraId="115251C2" w14:textId="77777777"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 xml:space="preserve"> </w:t>
      </w: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Принудительного отключения аналоговых телеканалов не планируется. Президент РФ Владимир Путин утвердил изменения в Указе № 715 «Об общероссийских обязательных общедоступных телеканалах и радиоканалах». Редакция документа, определяющего развитие российского телерадиовещания, закрепляет сохранение аналоговой трансляции основных российских телеканалов до 2018 года включительно. Для обеспечения параллельной трансляции в аналоговом и цифровом форматах Правительство Российской Федерации предоставит общероссийским обязательным общедоступным телеканалам и радиоканалам субсидии на цели аналогового эфирного распространения сигнала в населенных пунктах с численностью менее 100 тысяч жителей до 2018 года включительно. Предполагается, что телеканалы при желании смогут продолжить вещание в аналоговом формате и после 2018 года. Аналоговый формат вещания сохранится до тех пор, пока в нем будет необходим</w:t>
      </w:r>
      <w:r>
        <w:rPr>
          <w:color w:val="000000"/>
          <w:sz w:val="26"/>
          <w:szCs w:val="26"/>
        </w:rPr>
        <w:t>ость у телезрителей и вещателей</w:t>
      </w:r>
    </w:p>
    <w:p w14:paraId="115251C3" w14:textId="77777777"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Какое приемное оборудование необходимо?</w:t>
      </w:r>
    </w:p>
    <w:p w14:paraId="115251C4" w14:textId="77777777" w:rsidR="001A596B" w:rsidRPr="000A45FA" w:rsidRDefault="001A596B" w:rsidP="006867C9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Подключение оборудования для просмотра цифрового эфирного телевидения не занимает много времени и не требует специальных навыков и знаний. Для приема ЦЭТВ на новом телевизоре с поддержкой стандарта DVB-T2 нужна лишь антенна ДМВ диапазона. Для старого аналогового телевизора, кроме антенны, нужна специальная приставка (</w:t>
      </w:r>
      <w:proofErr w:type="spellStart"/>
      <w:r w:rsidRPr="000A45FA">
        <w:rPr>
          <w:color w:val="000000"/>
          <w:sz w:val="26"/>
          <w:szCs w:val="26"/>
        </w:rPr>
        <w:t>SetTopBox</w:t>
      </w:r>
      <w:proofErr w:type="spellEnd"/>
      <w:r w:rsidRPr="000A45FA">
        <w:rPr>
          <w:color w:val="000000"/>
          <w:sz w:val="26"/>
          <w:szCs w:val="26"/>
        </w:rPr>
        <w:t>, STB, или просто «цифровая приставка»).</w:t>
      </w:r>
    </w:p>
    <w:p w14:paraId="115251C5" w14:textId="77777777" w:rsidR="00F7443F" w:rsidRPr="001A596B" w:rsidRDefault="00F7443F" w:rsidP="006867C9">
      <w:pPr>
        <w:rPr>
          <w:rFonts w:ascii="Times New Roman" w:hAnsi="Times New Roman" w:cs="Times New Roman"/>
          <w:sz w:val="26"/>
          <w:szCs w:val="26"/>
        </w:rPr>
      </w:pPr>
    </w:p>
    <w:sectPr w:rsidR="00F7443F" w:rsidRPr="001A596B" w:rsidSect="009C28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6AED3" w14:textId="77777777" w:rsidR="009C28FB" w:rsidRDefault="009C28FB" w:rsidP="009C28FB">
      <w:pPr>
        <w:spacing w:after="0" w:line="240" w:lineRule="auto"/>
      </w:pPr>
      <w:r>
        <w:separator/>
      </w:r>
    </w:p>
  </w:endnote>
  <w:endnote w:type="continuationSeparator" w:id="0">
    <w:p w14:paraId="0B73A866" w14:textId="77777777" w:rsidR="009C28FB" w:rsidRDefault="009C28FB" w:rsidP="009C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A0F83" w14:textId="77777777" w:rsidR="005B57B8" w:rsidRDefault="005B57B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4AED5" w14:textId="77777777" w:rsidR="005B57B8" w:rsidRDefault="005B57B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FAC57" w14:textId="77777777" w:rsidR="005B57B8" w:rsidRDefault="005B57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2688E" w14:textId="77777777" w:rsidR="009C28FB" w:rsidRDefault="009C28FB" w:rsidP="009C28FB">
      <w:pPr>
        <w:spacing w:after="0" w:line="240" w:lineRule="auto"/>
      </w:pPr>
      <w:r>
        <w:separator/>
      </w:r>
    </w:p>
  </w:footnote>
  <w:footnote w:type="continuationSeparator" w:id="0">
    <w:p w14:paraId="774CF6F7" w14:textId="77777777" w:rsidR="009C28FB" w:rsidRDefault="009C28FB" w:rsidP="009C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195E" w14:textId="77777777" w:rsidR="005B57B8" w:rsidRDefault="005B57B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811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F2196B" w14:textId="550995D2" w:rsidR="009C28FB" w:rsidRPr="009C28FB" w:rsidRDefault="009C28F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28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28F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28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57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28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EDE2B3" w14:textId="77777777" w:rsidR="009C28FB" w:rsidRDefault="009C28F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63B87" w14:textId="77777777" w:rsidR="005B57B8" w:rsidRDefault="005B57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1B"/>
    <w:rsid w:val="001A596B"/>
    <w:rsid w:val="005B57B8"/>
    <w:rsid w:val="006867C9"/>
    <w:rsid w:val="009C28FB"/>
    <w:rsid w:val="00A13BEC"/>
    <w:rsid w:val="00BB5E55"/>
    <w:rsid w:val="00C87084"/>
    <w:rsid w:val="00C95F41"/>
    <w:rsid w:val="00EA771B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51B4"/>
  <w15:docId w15:val="{A8AED79D-79CB-4D32-A644-0260C8B7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C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8FB"/>
  </w:style>
  <w:style w:type="paragraph" w:styleId="a6">
    <w:name w:val="footer"/>
    <w:basedOn w:val="a"/>
    <w:link w:val="a7"/>
    <w:uiPriority w:val="99"/>
    <w:unhideWhenUsed/>
    <w:rsid w:val="009C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4WTMZHPRWD6T-193599797-46832</_dlc_DocId>
    <_dlc_DocIdUrl xmlns="bcb4b992-8298-4bb4-9783-7d1db5adba34">
      <Url>http://portal/dep/dis/_layouts/15/DocIdRedir.aspx?ID=4WTMZHPRWD6T-193599797-46832</Url>
      <Description>4WTMZHPRWD6T-193599797-46832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5340-DC21-4722-A578-002798084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D7F02-863C-4B70-B101-070B2FF35F43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bcb4b992-8298-4bb4-9783-7d1db5adba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37C242-8B28-4C8D-BAD7-19461D6B4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D5714-7F3D-4CC4-942B-7F8E5966CF9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Локтева Александра Юрьевна</cp:lastModifiedBy>
  <cp:revision>2</cp:revision>
  <cp:lastPrinted>2018-05-10T09:42:00Z</cp:lastPrinted>
  <dcterms:created xsi:type="dcterms:W3CDTF">2018-09-11T10:37:00Z</dcterms:created>
  <dcterms:modified xsi:type="dcterms:W3CDTF">2018-09-11T10:37:00Z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036be9d0-4c53-4c76-8360-23d55cfb60b3</vt:lpwstr>
  </property>
  <property fmtid="{D5CDD505-2E9C-101B-9397-08002B2CF9AE}" pid="3" name="ContentTypeId">
    <vt:lpwstr>0x01010061900346ED5181489086FA3EE8118B9C</vt:lpwstr>
  </property>
</Properties>
</file>